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90FE" w14:textId="185F2DAE" w:rsidR="00A42B7E" w:rsidRDefault="00217DB9" w:rsidP="00A42B7E">
      <w:pPr>
        <w:jc w:val="center"/>
        <w:rPr>
          <w:b/>
        </w:rPr>
      </w:pPr>
      <w:bookmarkStart w:id="0" w:name="_GoBack"/>
      <w:bookmarkEnd w:id="0"/>
      <w:r w:rsidRPr="00851274">
        <w:rPr>
          <w:b/>
        </w:rPr>
        <w:t>TOWARDS A CULTU</w:t>
      </w:r>
      <w:r w:rsidR="0006336D" w:rsidRPr="00851274">
        <w:rPr>
          <w:b/>
        </w:rPr>
        <w:t>R</w:t>
      </w:r>
      <w:r w:rsidRPr="00851274">
        <w:rPr>
          <w:b/>
        </w:rPr>
        <w:t>AL QUARTER:  THE CASE OF MARIJIN DVOR</w:t>
      </w:r>
    </w:p>
    <w:p w14:paraId="4344DEE0" w14:textId="77777777" w:rsidR="00D86E28" w:rsidRPr="00851274" w:rsidRDefault="00D86E28" w:rsidP="00A42B7E">
      <w:pPr>
        <w:jc w:val="center"/>
        <w:rPr>
          <w:b/>
        </w:rPr>
      </w:pPr>
    </w:p>
    <w:p w14:paraId="469C7F0B" w14:textId="2095A203" w:rsidR="009E7298" w:rsidRPr="00E9448D" w:rsidRDefault="00D37211" w:rsidP="002202A8">
      <w:pPr>
        <w:spacing w:line="360" w:lineRule="auto"/>
        <w:jc w:val="center"/>
      </w:pPr>
      <w:r w:rsidRPr="0048102F">
        <w:t>Lejla Odoabsic Novo</w:t>
      </w:r>
      <w:r w:rsidR="00197336" w:rsidRPr="00197336">
        <w:rPr>
          <w:vertAlign w:val="superscript"/>
        </w:rPr>
        <w:t>1</w:t>
      </w:r>
      <w:r w:rsidR="00A42B7E" w:rsidRPr="0048102F">
        <w:t xml:space="preserve">, </w:t>
      </w:r>
      <w:r w:rsidR="009E7298" w:rsidRPr="0048102F">
        <w:t>Adnan Novalic</w:t>
      </w:r>
      <w:r w:rsidR="00197336" w:rsidRPr="00197336">
        <w:rPr>
          <w:vertAlign w:val="superscript"/>
        </w:rPr>
        <w:t>1</w:t>
      </w:r>
      <w:r w:rsidR="006415ED">
        <w:t>,</w:t>
      </w:r>
      <w:r w:rsidR="00967A9D">
        <w:t xml:space="preserve"> </w:t>
      </w:r>
      <w:r w:rsidR="00967A9D" w:rsidRPr="0048102F">
        <w:t>Maja Popovac</w:t>
      </w:r>
      <w:r w:rsidR="00197336">
        <w:rPr>
          <w:vertAlign w:val="superscript"/>
        </w:rPr>
        <w:t>2</w:t>
      </w:r>
    </w:p>
    <w:p w14:paraId="17567ED7" w14:textId="4F14B80D" w:rsidR="005F589C" w:rsidRPr="00E9448D" w:rsidRDefault="008C6E94" w:rsidP="00DE09BB">
      <w:pPr>
        <w:spacing w:line="360" w:lineRule="auto"/>
        <w:jc w:val="center"/>
      </w:pPr>
      <w:r w:rsidRPr="00E9448D">
        <w:rPr>
          <w:vertAlign w:val="superscript"/>
        </w:rPr>
        <w:t>1</w:t>
      </w:r>
      <w:r w:rsidR="00A42B7E" w:rsidRPr="00E9448D">
        <w:t>International Burch</w:t>
      </w:r>
      <w:r w:rsidR="00DE09BB">
        <w:t xml:space="preserve"> University, Sarajevo, Bosnia and Herzegovina </w:t>
      </w:r>
    </w:p>
    <w:p w14:paraId="114CE275" w14:textId="4D62946C" w:rsidR="008C6E94" w:rsidRPr="00E9448D" w:rsidRDefault="00BA0B49" w:rsidP="00DE09BB">
      <w:pPr>
        <w:spacing w:line="360" w:lineRule="auto"/>
        <w:jc w:val="center"/>
      </w:pPr>
      <w:r w:rsidRPr="00E9448D">
        <w:rPr>
          <w:vertAlign w:val="superscript"/>
        </w:rPr>
        <w:t>2</w:t>
      </w:r>
      <w:r w:rsidRPr="00E9448D">
        <w:t xml:space="preserve"> University of Džemal Bijedic</w:t>
      </w:r>
      <w:r w:rsidR="00DE09BB">
        <w:t xml:space="preserve">, Mostar, Bosnia and Herzegovina </w:t>
      </w:r>
    </w:p>
    <w:p w14:paraId="270D856E" w14:textId="77777777" w:rsidR="008C6E94" w:rsidRDefault="008C6E94" w:rsidP="00DE09BB">
      <w:pPr>
        <w:spacing w:line="360" w:lineRule="auto"/>
        <w:jc w:val="center"/>
        <w:rPr>
          <w:i/>
        </w:rPr>
      </w:pPr>
    </w:p>
    <w:p w14:paraId="0FE3D69B" w14:textId="34563609" w:rsidR="002F61D6" w:rsidRPr="00B24E84" w:rsidRDefault="009D2B7C" w:rsidP="00DE09BB">
      <w:pPr>
        <w:spacing w:line="360" w:lineRule="auto"/>
        <w:jc w:val="center"/>
      </w:pPr>
      <w:hyperlink r:id="rId7" w:history="1">
        <w:r w:rsidR="002F61D6" w:rsidRPr="00B24E84">
          <w:rPr>
            <w:rStyle w:val="Hyperlink"/>
          </w:rPr>
          <w:t>lejla.odobasic@ibu.edu.ba</w:t>
        </w:r>
      </w:hyperlink>
    </w:p>
    <w:p w14:paraId="6A63BF6C" w14:textId="1E55AE85" w:rsidR="002F61D6" w:rsidRPr="00B24E84" w:rsidRDefault="009D2B7C" w:rsidP="00DE09BB">
      <w:pPr>
        <w:spacing w:line="360" w:lineRule="auto"/>
        <w:jc w:val="center"/>
      </w:pPr>
      <w:hyperlink r:id="rId8" w:history="1">
        <w:r w:rsidR="002F61D6" w:rsidRPr="00B24E84">
          <w:rPr>
            <w:rStyle w:val="Hyperlink"/>
          </w:rPr>
          <w:t>adnan.novalic@ibu.edu.ba</w:t>
        </w:r>
      </w:hyperlink>
    </w:p>
    <w:p w14:paraId="5F4041E1" w14:textId="77777777" w:rsidR="00B24E84" w:rsidRPr="00B24E84" w:rsidRDefault="009D2B7C" w:rsidP="00DE09BB">
      <w:pPr>
        <w:spacing w:line="360" w:lineRule="auto"/>
        <w:jc w:val="center"/>
        <w:rPr>
          <w:rFonts w:eastAsia="Times New Roman"/>
        </w:rPr>
      </w:pPr>
      <w:hyperlink r:id="rId9" w:tgtFrame="_blank" w:history="1">
        <w:r w:rsidR="00B24E84" w:rsidRPr="00B24E84">
          <w:rPr>
            <w:rStyle w:val="il"/>
            <w:rFonts w:eastAsia="Times New Roman"/>
            <w:color w:val="1155CC"/>
            <w:u w:val="single"/>
          </w:rPr>
          <w:t>Maja.Popovac@unmo.ba</w:t>
        </w:r>
      </w:hyperlink>
    </w:p>
    <w:p w14:paraId="028B69A6" w14:textId="0FB38F5E" w:rsidR="006E26BA" w:rsidRPr="006E26BA" w:rsidRDefault="00A42B7E" w:rsidP="00B24E84">
      <w:pPr>
        <w:jc w:val="center"/>
        <w:rPr>
          <w:i/>
          <w:lang w:val="hr-HR"/>
        </w:rPr>
      </w:pPr>
      <w:r w:rsidRPr="0048102F">
        <w:br/>
      </w:r>
    </w:p>
    <w:p w14:paraId="3A4FE90D" w14:textId="77777777" w:rsidR="006E26BA" w:rsidRPr="00851274" w:rsidRDefault="006E26BA" w:rsidP="00A42B7E">
      <w:pPr>
        <w:jc w:val="both"/>
        <w:rPr>
          <w:color w:val="0000FF" w:themeColor="hyperlink"/>
          <w:u w:val="single"/>
        </w:rPr>
      </w:pPr>
    </w:p>
    <w:p w14:paraId="1750D91C" w14:textId="77777777" w:rsidR="00AC6F31" w:rsidRPr="00851274" w:rsidRDefault="00AC6F31" w:rsidP="002000F2">
      <w:pPr>
        <w:jc w:val="both"/>
        <w:rPr>
          <w:b/>
        </w:rPr>
      </w:pPr>
    </w:p>
    <w:p w14:paraId="7F732F94" w14:textId="775F8BC4" w:rsidR="00720A47" w:rsidRPr="00B57C36" w:rsidRDefault="00B57C36" w:rsidP="00F96B3A">
      <w:pPr>
        <w:spacing w:line="360" w:lineRule="auto"/>
        <w:jc w:val="both"/>
        <w:rPr>
          <w:i/>
        </w:rPr>
      </w:pPr>
      <w:r w:rsidRPr="00B57C36">
        <w:rPr>
          <w:i/>
        </w:rPr>
        <w:t>Abstract</w:t>
      </w:r>
      <w:r>
        <w:rPr>
          <w:i/>
        </w:rPr>
        <w:t xml:space="preserve"> </w:t>
      </w:r>
      <w:r w:rsidRPr="00B57C36">
        <w:rPr>
          <w:i/>
        </w:rPr>
        <w:t xml:space="preserve">- </w:t>
      </w:r>
      <w:r w:rsidR="00300C93" w:rsidRPr="00B57C36">
        <w:rPr>
          <w:b/>
          <w:color w:val="000000"/>
          <w:sz w:val="22"/>
          <w:szCs w:val="22"/>
        </w:rPr>
        <w:t>Urban development and regeneration that is powered by the idea of culture has become a norm</w:t>
      </w:r>
      <w:r w:rsidR="00D86C88" w:rsidRPr="00B57C36">
        <w:rPr>
          <w:b/>
          <w:color w:val="000000"/>
          <w:sz w:val="22"/>
          <w:szCs w:val="22"/>
        </w:rPr>
        <w:t xml:space="preserve"> and part of legislation</w:t>
      </w:r>
      <w:r w:rsidR="00300C93" w:rsidRPr="00B57C36">
        <w:rPr>
          <w:b/>
          <w:color w:val="000000"/>
          <w:sz w:val="22"/>
          <w:szCs w:val="22"/>
        </w:rPr>
        <w:t xml:space="preserve"> in </w:t>
      </w:r>
      <w:r w:rsidR="00D86C88" w:rsidRPr="00B57C36">
        <w:rPr>
          <w:b/>
          <w:color w:val="000000"/>
          <w:sz w:val="22"/>
          <w:szCs w:val="22"/>
        </w:rPr>
        <w:t xml:space="preserve">most </w:t>
      </w:r>
      <w:r w:rsidR="00300C93" w:rsidRPr="00B57C36">
        <w:rPr>
          <w:b/>
          <w:color w:val="000000"/>
          <w:sz w:val="22"/>
          <w:szCs w:val="22"/>
        </w:rPr>
        <w:t>Europe</w:t>
      </w:r>
      <w:r w:rsidR="00D86C88" w:rsidRPr="00B57C36">
        <w:rPr>
          <w:b/>
          <w:color w:val="000000"/>
          <w:sz w:val="22"/>
          <w:szCs w:val="22"/>
        </w:rPr>
        <w:t>an cities</w:t>
      </w:r>
      <w:r w:rsidR="00300C93" w:rsidRPr="00B57C36">
        <w:rPr>
          <w:b/>
          <w:color w:val="000000"/>
          <w:sz w:val="22"/>
          <w:szCs w:val="22"/>
        </w:rPr>
        <w:t xml:space="preserve"> </w:t>
      </w:r>
      <w:r w:rsidR="00D86C88" w:rsidRPr="00B57C36">
        <w:rPr>
          <w:b/>
          <w:color w:val="000000"/>
          <w:sz w:val="22"/>
          <w:szCs w:val="22"/>
        </w:rPr>
        <w:t>since the</w:t>
      </w:r>
      <w:r w:rsidR="00300C93" w:rsidRPr="00B57C36">
        <w:rPr>
          <w:b/>
          <w:color w:val="000000"/>
          <w:sz w:val="22"/>
          <w:szCs w:val="22"/>
        </w:rPr>
        <w:t xml:space="preserve"> 1990’s.  This </w:t>
      </w:r>
      <w:r w:rsidR="00FA37CB" w:rsidRPr="00B57C36">
        <w:rPr>
          <w:b/>
          <w:color w:val="000000"/>
          <w:sz w:val="22"/>
          <w:szCs w:val="22"/>
        </w:rPr>
        <w:t>notion has been encored on the development of the ‘</w:t>
      </w:r>
      <w:r w:rsidR="00300C93" w:rsidRPr="00B57C36">
        <w:rPr>
          <w:b/>
          <w:color w:val="000000"/>
          <w:sz w:val="22"/>
          <w:szCs w:val="22"/>
        </w:rPr>
        <w:t>Creative City’</w:t>
      </w:r>
      <w:r w:rsidR="00A07E51" w:rsidRPr="00B57C36">
        <w:rPr>
          <w:b/>
          <w:color w:val="000000"/>
          <w:sz w:val="22"/>
          <w:szCs w:val="22"/>
        </w:rPr>
        <w:t>, a</w:t>
      </w:r>
      <w:r w:rsidR="00300C93" w:rsidRPr="00B57C36">
        <w:rPr>
          <w:b/>
          <w:color w:val="000000"/>
          <w:sz w:val="22"/>
          <w:szCs w:val="22"/>
        </w:rPr>
        <w:t xml:space="preserve"> </w:t>
      </w:r>
      <w:r w:rsidR="00FA37CB" w:rsidRPr="00B57C36">
        <w:rPr>
          <w:b/>
          <w:color w:val="000000"/>
          <w:sz w:val="22"/>
          <w:szCs w:val="22"/>
        </w:rPr>
        <w:t xml:space="preserve">concept </w:t>
      </w:r>
      <w:r w:rsidR="00A07E51" w:rsidRPr="00B57C36">
        <w:rPr>
          <w:b/>
          <w:color w:val="000000"/>
          <w:sz w:val="22"/>
          <w:szCs w:val="22"/>
        </w:rPr>
        <w:t xml:space="preserve">envisioned </w:t>
      </w:r>
      <w:r w:rsidR="00300C93" w:rsidRPr="00B57C36">
        <w:rPr>
          <w:b/>
          <w:color w:val="000000"/>
          <w:sz w:val="22"/>
          <w:szCs w:val="22"/>
        </w:rPr>
        <w:t xml:space="preserve">for the new creative class </w:t>
      </w:r>
      <w:r w:rsidR="00A07E51" w:rsidRPr="00B57C36">
        <w:rPr>
          <w:b/>
          <w:color w:val="000000"/>
          <w:sz w:val="22"/>
          <w:szCs w:val="22"/>
        </w:rPr>
        <w:t xml:space="preserve">based on the creative economy.  The Creative City approach encompasses a holistic strategic development framework that is often </w:t>
      </w:r>
      <w:r w:rsidR="00300C93" w:rsidRPr="00B57C36">
        <w:rPr>
          <w:b/>
          <w:color w:val="000000"/>
          <w:sz w:val="22"/>
          <w:szCs w:val="22"/>
        </w:rPr>
        <w:t xml:space="preserve">characterized by the insertion of new </w:t>
      </w:r>
      <w:r w:rsidR="00A07E51" w:rsidRPr="00B57C36">
        <w:rPr>
          <w:b/>
          <w:color w:val="000000"/>
          <w:sz w:val="22"/>
          <w:szCs w:val="22"/>
        </w:rPr>
        <w:t xml:space="preserve">cultural buildings (most typically </w:t>
      </w:r>
      <w:r w:rsidR="00300C93" w:rsidRPr="00B57C36">
        <w:rPr>
          <w:b/>
          <w:color w:val="000000"/>
          <w:sz w:val="22"/>
          <w:szCs w:val="22"/>
        </w:rPr>
        <w:t>museums</w:t>
      </w:r>
      <w:r w:rsidR="00A07E51" w:rsidRPr="00B57C36">
        <w:rPr>
          <w:b/>
          <w:color w:val="000000"/>
          <w:sz w:val="22"/>
          <w:szCs w:val="22"/>
        </w:rPr>
        <w:t>)</w:t>
      </w:r>
      <w:r w:rsidR="00300C93" w:rsidRPr="00B57C36">
        <w:rPr>
          <w:b/>
          <w:color w:val="000000"/>
          <w:sz w:val="22"/>
          <w:szCs w:val="22"/>
        </w:rPr>
        <w:t xml:space="preserve"> in </w:t>
      </w:r>
      <w:r w:rsidR="00A07E51" w:rsidRPr="00B57C36">
        <w:rPr>
          <w:b/>
          <w:color w:val="000000"/>
          <w:sz w:val="22"/>
          <w:szCs w:val="22"/>
        </w:rPr>
        <w:t xml:space="preserve">the </w:t>
      </w:r>
      <w:r w:rsidR="00300C93" w:rsidRPr="00B57C36">
        <w:rPr>
          <w:b/>
          <w:color w:val="000000"/>
          <w:sz w:val="22"/>
          <w:szCs w:val="22"/>
        </w:rPr>
        <w:t>post-industrial</w:t>
      </w:r>
      <w:r w:rsidR="00A07E51" w:rsidRPr="00B57C36">
        <w:rPr>
          <w:b/>
          <w:color w:val="000000"/>
          <w:sz w:val="22"/>
          <w:szCs w:val="22"/>
        </w:rPr>
        <w:t xml:space="preserve"> zones or neglected</w:t>
      </w:r>
      <w:r w:rsidR="00300C93" w:rsidRPr="00B57C36">
        <w:rPr>
          <w:b/>
          <w:color w:val="000000"/>
          <w:sz w:val="22"/>
          <w:szCs w:val="22"/>
        </w:rPr>
        <w:t xml:space="preserve"> </w:t>
      </w:r>
      <w:r w:rsidR="00A07E51" w:rsidRPr="00B57C36">
        <w:rPr>
          <w:b/>
          <w:color w:val="000000"/>
          <w:sz w:val="22"/>
          <w:szCs w:val="22"/>
        </w:rPr>
        <w:t xml:space="preserve">neighborhoods.  It often results in the </w:t>
      </w:r>
      <w:r w:rsidR="00300C93" w:rsidRPr="00B57C36">
        <w:rPr>
          <w:b/>
          <w:color w:val="000000"/>
          <w:sz w:val="22"/>
          <w:szCs w:val="22"/>
        </w:rPr>
        <w:t xml:space="preserve">design of cultural quarters, and the adoption of city branding strategies based on reductive images of the city as a cultural site.  </w:t>
      </w:r>
      <w:r w:rsidR="00592048" w:rsidRPr="00B57C36">
        <w:rPr>
          <w:b/>
          <w:color w:val="000000"/>
          <w:sz w:val="22"/>
          <w:szCs w:val="22"/>
        </w:rPr>
        <w:t xml:space="preserve">This paper takes on </w:t>
      </w:r>
      <w:r w:rsidR="00720A47" w:rsidRPr="00B57C36">
        <w:rPr>
          <w:b/>
          <w:color w:val="000000"/>
          <w:sz w:val="22"/>
          <w:szCs w:val="22"/>
        </w:rPr>
        <w:t xml:space="preserve">the idea of developing a Cultural Quarter as the first step towards developing a strategic plan for the transformation of the post-conflict Sarajevo and making it part of the European Creative City Network. It takes on Montgomery’s principles of the museum cultural districts and </w:t>
      </w:r>
      <w:r w:rsidR="007036FB" w:rsidRPr="00B57C36">
        <w:rPr>
          <w:b/>
          <w:color w:val="000000"/>
          <w:sz w:val="22"/>
          <w:szCs w:val="22"/>
        </w:rPr>
        <w:t>examines the potential of this proposal through Canter’s model for Metaphor for Place.</w:t>
      </w:r>
      <w:r w:rsidR="007036FB" w:rsidRPr="00866FB8">
        <w:rPr>
          <w:color w:val="000000"/>
          <w:sz w:val="22"/>
          <w:szCs w:val="22"/>
        </w:rPr>
        <w:t xml:space="preserve">    </w:t>
      </w:r>
    </w:p>
    <w:p w14:paraId="552B1FF7" w14:textId="77777777" w:rsidR="00300C93" w:rsidRPr="00866FB8" w:rsidRDefault="00300C93" w:rsidP="00F96B3A">
      <w:pPr>
        <w:spacing w:line="360" w:lineRule="auto"/>
        <w:jc w:val="both"/>
        <w:rPr>
          <w:b/>
          <w:sz w:val="22"/>
          <w:szCs w:val="22"/>
        </w:rPr>
      </w:pPr>
    </w:p>
    <w:p w14:paraId="17698698" w14:textId="3DF9FD0C" w:rsidR="000B05B1" w:rsidRPr="00866FB8" w:rsidRDefault="00956424" w:rsidP="00F96B3A">
      <w:pPr>
        <w:spacing w:line="360" w:lineRule="auto"/>
        <w:jc w:val="both"/>
        <w:rPr>
          <w:sz w:val="22"/>
          <w:szCs w:val="22"/>
        </w:rPr>
      </w:pPr>
      <w:r w:rsidRPr="00B57C36">
        <w:rPr>
          <w:i/>
        </w:rPr>
        <w:t>Keywords:</w:t>
      </w:r>
      <w:r w:rsidR="0049604E" w:rsidRPr="00866FB8">
        <w:rPr>
          <w:b/>
          <w:sz w:val="22"/>
          <w:szCs w:val="22"/>
        </w:rPr>
        <w:t xml:space="preserve"> </w:t>
      </w:r>
      <w:r w:rsidR="00DB29FE" w:rsidRPr="00B57C36">
        <w:rPr>
          <w:b/>
          <w:color w:val="000000"/>
          <w:sz w:val="22"/>
          <w:szCs w:val="22"/>
        </w:rPr>
        <w:t xml:space="preserve">Creative City, Cultural Quarters, Museums, Urban regeneration, </w:t>
      </w:r>
      <w:r w:rsidR="000134EF" w:rsidRPr="00B57C36">
        <w:rPr>
          <w:b/>
          <w:color w:val="000000"/>
          <w:sz w:val="22"/>
          <w:szCs w:val="22"/>
        </w:rPr>
        <w:t>Sarajev</w:t>
      </w:r>
      <w:r w:rsidR="00172EB9" w:rsidRPr="00B57C36">
        <w:rPr>
          <w:b/>
          <w:color w:val="000000"/>
          <w:sz w:val="22"/>
          <w:szCs w:val="22"/>
        </w:rPr>
        <w:t>o</w:t>
      </w:r>
    </w:p>
    <w:p w14:paraId="0FEC4E3E" w14:textId="77777777" w:rsidR="00776426" w:rsidRDefault="00776426" w:rsidP="002000F2">
      <w:pPr>
        <w:spacing w:line="360" w:lineRule="auto"/>
        <w:jc w:val="both"/>
        <w:rPr>
          <w:b/>
        </w:rPr>
      </w:pPr>
    </w:p>
    <w:p w14:paraId="385D2D1B" w14:textId="64160637" w:rsidR="00300C93" w:rsidRPr="009D3C61" w:rsidRDefault="009D3C61" w:rsidP="009D3C61">
      <w:pPr>
        <w:pStyle w:val="ListParagraph"/>
        <w:numPr>
          <w:ilvl w:val="0"/>
          <w:numId w:val="8"/>
        </w:numPr>
        <w:rPr>
          <w:b/>
        </w:rPr>
      </w:pPr>
      <w:r>
        <w:rPr>
          <w:b/>
        </w:rPr>
        <w:t xml:space="preserve">Introduction </w:t>
      </w:r>
      <w:r w:rsidR="002000F2" w:rsidRPr="009D3C61">
        <w:rPr>
          <w:b/>
        </w:rPr>
        <w:t xml:space="preserve">  </w:t>
      </w:r>
    </w:p>
    <w:p w14:paraId="662845FF" w14:textId="77777777" w:rsidR="00776426" w:rsidRPr="00776426" w:rsidRDefault="00776426" w:rsidP="00776426">
      <w:pPr>
        <w:spacing w:line="360" w:lineRule="auto"/>
        <w:jc w:val="both"/>
        <w:rPr>
          <w:b/>
        </w:rPr>
      </w:pPr>
    </w:p>
    <w:p w14:paraId="59FB6FB9" w14:textId="47D1B0A1" w:rsidR="00215313" w:rsidRPr="00E62A31" w:rsidRDefault="00300C93" w:rsidP="00E62A31">
      <w:pPr>
        <w:widowControl w:val="0"/>
        <w:suppressAutoHyphens/>
        <w:autoSpaceDE w:val="0"/>
        <w:autoSpaceDN w:val="0"/>
        <w:adjustRightInd w:val="0"/>
        <w:spacing w:line="360" w:lineRule="auto"/>
        <w:jc w:val="both"/>
        <w:textAlignment w:val="center"/>
        <w:rPr>
          <w:color w:val="000000"/>
          <w:sz w:val="22"/>
          <w:szCs w:val="22"/>
        </w:rPr>
      </w:pPr>
      <w:r w:rsidRPr="00E62A31">
        <w:rPr>
          <w:color w:val="000000"/>
          <w:sz w:val="22"/>
          <w:szCs w:val="22"/>
        </w:rPr>
        <w:t xml:space="preserve">The concept of the </w:t>
      </w:r>
      <w:r w:rsidR="00A0519B" w:rsidRPr="00E62A31">
        <w:rPr>
          <w:color w:val="000000"/>
          <w:sz w:val="22"/>
          <w:szCs w:val="22"/>
        </w:rPr>
        <w:t>‘Creative City’</w:t>
      </w:r>
      <w:r w:rsidR="00215313" w:rsidRPr="00E62A31">
        <w:rPr>
          <w:color w:val="000000"/>
          <w:sz w:val="22"/>
          <w:szCs w:val="22"/>
        </w:rPr>
        <w:t xml:space="preserve"> has gained significance during the last fifty years, because the of the economic structure shift that took place in Europe</w:t>
      </w:r>
      <w:r w:rsidR="00640980" w:rsidRPr="00E62A31">
        <w:rPr>
          <w:color w:val="000000"/>
          <w:sz w:val="22"/>
          <w:szCs w:val="22"/>
        </w:rPr>
        <w:t xml:space="preserve"> </w:t>
      </w:r>
      <w:r w:rsidR="001941DB">
        <w:rPr>
          <w:color w:val="000000"/>
          <w:sz w:val="22"/>
          <w:szCs w:val="22"/>
        </w:rPr>
        <w:t xml:space="preserve">[1,2,3,4].  </w:t>
      </w:r>
      <w:r w:rsidR="00215313" w:rsidRPr="00E62A31">
        <w:rPr>
          <w:color w:val="000000"/>
          <w:sz w:val="22"/>
          <w:szCs w:val="22"/>
        </w:rPr>
        <w:t>The economy has changed from an industrial, manufacturing-based one to a post-industrial, service-based, with significant after effects. The shift of industries from Europe and North America to Asia since the 1990’s, has caused a shutdown of more than 50 %</w:t>
      </w:r>
      <w:r w:rsidRPr="00E62A31">
        <w:rPr>
          <w:color w:val="000000"/>
          <w:sz w:val="22"/>
          <w:szCs w:val="22"/>
        </w:rPr>
        <w:t xml:space="preserve"> of the factories</w:t>
      </w:r>
      <w:r w:rsidR="00E62A31">
        <w:rPr>
          <w:color w:val="000000"/>
          <w:sz w:val="22"/>
          <w:szCs w:val="22"/>
        </w:rPr>
        <w:t xml:space="preserve"> </w:t>
      </w:r>
      <w:r w:rsidR="00A90EC9">
        <w:rPr>
          <w:color w:val="000000"/>
          <w:sz w:val="22"/>
          <w:szCs w:val="22"/>
        </w:rPr>
        <w:t xml:space="preserve">[5].  </w:t>
      </w:r>
      <w:r w:rsidRPr="00E62A31">
        <w:rPr>
          <w:color w:val="000000"/>
          <w:sz w:val="22"/>
          <w:szCs w:val="22"/>
        </w:rPr>
        <w:t>As a result,</w:t>
      </w:r>
      <w:r w:rsidR="00215313" w:rsidRPr="00E62A31">
        <w:rPr>
          <w:color w:val="000000"/>
          <w:sz w:val="22"/>
          <w:szCs w:val="22"/>
        </w:rPr>
        <w:t xml:space="preserve"> this has left many postindustrial zones in </w:t>
      </w:r>
      <w:r w:rsidR="00E62A31" w:rsidRPr="00E62A31">
        <w:rPr>
          <w:color w:val="000000"/>
          <w:sz w:val="22"/>
          <w:szCs w:val="22"/>
        </w:rPr>
        <w:t>numerous</w:t>
      </w:r>
      <w:r w:rsidR="00215313" w:rsidRPr="00E62A31">
        <w:rPr>
          <w:color w:val="000000"/>
          <w:sz w:val="22"/>
          <w:szCs w:val="22"/>
        </w:rPr>
        <w:t xml:space="preserve"> major cities across Europe and North America that need </w:t>
      </w:r>
      <w:r w:rsidR="00215313" w:rsidRPr="00E62A31">
        <w:rPr>
          <w:color w:val="000000"/>
          <w:sz w:val="22"/>
          <w:szCs w:val="22"/>
        </w:rPr>
        <w:lastRenderedPageBreak/>
        <w:t>revitalization in order to preserve or improve the quality of urban living conditions</w:t>
      </w:r>
      <w:r w:rsidR="00E62A31">
        <w:rPr>
          <w:color w:val="000000"/>
          <w:sz w:val="22"/>
          <w:szCs w:val="22"/>
        </w:rPr>
        <w:t>.</w:t>
      </w:r>
      <w:r w:rsidR="00F7683D" w:rsidRPr="00E62A31">
        <w:rPr>
          <w:color w:val="000000"/>
          <w:sz w:val="22"/>
          <w:szCs w:val="22"/>
        </w:rPr>
        <w:t xml:space="preserve"> </w:t>
      </w:r>
      <w:r w:rsidR="00415129" w:rsidRPr="00E62A31">
        <w:rPr>
          <w:color w:val="000000"/>
          <w:sz w:val="22"/>
          <w:szCs w:val="22"/>
        </w:rPr>
        <w:t xml:space="preserve"> </w:t>
      </w:r>
      <w:r w:rsidR="00215313" w:rsidRPr="00E62A31">
        <w:rPr>
          <w:color w:val="000000"/>
          <w:sz w:val="22"/>
          <w:szCs w:val="22"/>
        </w:rPr>
        <w:t>Since Europe was the leading player in setting up the standards of th</w:t>
      </w:r>
      <w:r w:rsidR="00E62A31">
        <w:rPr>
          <w:color w:val="000000"/>
          <w:sz w:val="22"/>
          <w:szCs w:val="22"/>
        </w:rPr>
        <w:t>e industrial age, it now needs</w:t>
      </w:r>
      <w:r w:rsidR="00215313" w:rsidRPr="00E62A31">
        <w:rPr>
          <w:color w:val="000000"/>
          <w:sz w:val="22"/>
          <w:szCs w:val="22"/>
        </w:rPr>
        <w:t xml:space="preserve"> to invent a new basis for its development. According to present-day economists, rather than focusing on low cost manufacturing and services, it has to </w:t>
      </w:r>
      <w:r w:rsidR="00E62A31" w:rsidRPr="00E62A31">
        <w:rPr>
          <w:color w:val="000000"/>
          <w:sz w:val="22"/>
          <w:szCs w:val="22"/>
        </w:rPr>
        <w:t>build</w:t>
      </w:r>
      <w:r w:rsidR="00215313" w:rsidRPr="00E62A31">
        <w:rPr>
          <w:color w:val="000000"/>
          <w:sz w:val="22"/>
          <w:szCs w:val="22"/>
        </w:rPr>
        <w:t xml:space="preserve"> upon knowledge and innovation, with strong social and environmental concerns</w:t>
      </w:r>
      <w:r w:rsidR="00415129" w:rsidRPr="00E62A31">
        <w:rPr>
          <w:color w:val="000000"/>
          <w:sz w:val="22"/>
          <w:szCs w:val="22"/>
        </w:rPr>
        <w:t xml:space="preserve"> </w:t>
      </w:r>
      <w:r w:rsidR="00C876A4">
        <w:rPr>
          <w:color w:val="000000"/>
          <w:sz w:val="22"/>
          <w:szCs w:val="22"/>
        </w:rPr>
        <w:t xml:space="preserve">[5].  </w:t>
      </w:r>
    </w:p>
    <w:p w14:paraId="1DF9F842" w14:textId="77777777" w:rsidR="00215313" w:rsidRPr="00E62A31" w:rsidRDefault="00215313" w:rsidP="00215313">
      <w:pPr>
        <w:widowControl w:val="0"/>
        <w:suppressAutoHyphens/>
        <w:autoSpaceDE w:val="0"/>
        <w:autoSpaceDN w:val="0"/>
        <w:adjustRightInd w:val="0"/>
        <w:spacing w:line="360" w:lineRule="auto"/>
        <w:jc w:val="both"/>
        <w:textAlignment w:val="center"/>
        <w:rPr>
          <w:color w:val="000000"/>
          <w:sz w:val="22"/>
          <w:szCs w:val="22"/>
        </w:rPr>
      </w:pPr>
    </w:p>
    <w:p w14:paraId="37415340" w14:textId="321561A9" w:rsidR="00215313" w:rsidRPr="00E62A31" w:rsidRDefault="00215313" w:rsidP="00215313">
      <w:pPr>
        <w:widowControl w:val="0"/>
        <w:suppressAutoHyphens/>
        <w:autoSpaceDE w:val="0"/>
        <w:autoSpaceDN w:val="0"/>
        <w:adjustRightInd w:val="0"/>
        <w:spacing w:line="360" w:lineRule="auto"/>
        <w:jc w:val="both"/>
        <w:textAlignment w:val="center"/>
        <w:rPr>
          <w:color w:val="000000"/>
          <w:sz w:val="22"/>
          <w:szCs w:val="22"/>
        </w:rPr>
      </w:pPr>
      <w:r w:rsidRPr="00E62A31">
        <w:rPr>
          <w:color w:val="000000"/>
          <w:sz w:val="22"/>
          <w:szCs w:val="22"/>
        </w:rPr>
        <w:t>In this context, all cultural activities and especially what can be called the “creative industries” could be used as a powerful engine to drive Europe forward and help its citizens meet the challenges of globalization. Creative industries play a key role in the shift towards a knowledge based economy</w:t>
      </w:r>
      <w:r w:rsidR="00427469" w:rsidRPr="00E62A31">
        <w:rPr>
          <w:color w:val="000000"/>
          <w:sz w:val="22"/>
          <w:szCs w:val="22"/>
        </w:rPr>
        <w:t xml:space="preserve"> </w:t>
      </w:r>
      <w:r w:rsidR="00C876A4">
        <w:rPr>
          <w:color w:val="000000"/>
          <w:sz w:val="22"/>
          <w:szCs w:val="22"/>
        </w:rPr>
        <w:t>[1].</w:t>
      </w:r>
      <w:r w:rsidRPr="00E62A31">
        <w:rPr>
          <w:color w:val="000000"/>
          <w:sz w:val="22"/>
          <w:szCs w:val="22"/>
        </w:rPr>
        <w:t xml:space="preserve">  This is true both directly (as important knowledge activities in </w:t>
      </w:r>
      <w:r w:rsidR="00300C93" w:rsidRPr="00E62A31">
        <w:rPr>
          <w:color w:val="000000"/>
          <w:sz w:val="22"/>
          <w:szCs w:val="22"/>
        </w:rPr>
        <w:t>their own right) and indirectly</w:t>
      </w:r>
      <w:r w:rsidRPr="00E62A31">
        <w:rPr>
          <w:color w:val="000000"/>
          <w:sz w:val="22"/>
          <w:szCs w:val="22"/>
        </w:rPr>
        <w:t xml:space="preserve"> (by establishing a ‘climate of creativity’ that will generate innovation in other economic sectors).</w:t>
      </w:r>
      <w:r w:rsidR="00DB29FE" w:rsidRPr="00E62A31">
        <w:rPr>
          <w:color w:val="000000"/>
          <w:sz w:val="22"/>
          <w:szCs w:val="22"/>
        </w:rPr>
        <w:t xml:space="preserve"> </w:t>
      </w:r>
      <w:r w:rsidR="00E62A31">
        <w:rPr>
          <w:color w:val="000000"/>
          <w:sz w:val="22"/>
          <w:szCs w:val="22"/>
        </w:rPr>
        <w:t>Thus m</w:t>
      </w:r>
      <w:r w:rsidRPr="00E62A31">
        <w:rPr>
          <w:color w:val="000000"/>
          <w:sz w:val="22"/>
          <w:szCs w:val="22"/>
        </w:rPr>
        <w:t xml:space="preserve">any European cities have raised their awareness in terms of the cultural aspect that forms their identity and have started to invest in its development. Cities like Berlin, Paris, London, Amsterdam or Milan are embracing the creative economy and </w:t>
      </w:r>
      <w:r w:rsidR="00E62A31">
        <w:rPr>
          <w:color w:val="000000"/>
          <w:sz w:val="22"/>
          <w:szCs w:val="22"/>
        </w:rPr>
        <w:t xml:space="preserve">use it to </w:t>
      </w:r>
      <w:r w:rsidR="00E62A31" w:rsidRPr="00E62A31">
        <w:rPr>
          <w:color w:val="000000"/>
          <w:sz w:val="22"/>
          <w:szCs w:val="22"/>
        </w:rPr>
        <w:t>complement</w:t>
      </w:r>
      <w:r w:rsidRPr="00E62A31">
        <w:rPr>
          <w:color w:val="000000"/>
          <w:sz w:val="22"/>
          <w:szCs w:val="22"/>
        </w:rPr>
        <w:t xml:space="preserve"> their traditional role as centres of culture and creativity</w:t>
      </w:r>
      <w:r w:rsidR="00FE7136" w:rsidRPr="00E62A31">
        <w:rPr>
          <w:color w:val="000000"/>
          <w:sz w:val="22"/>
          <w:szCs w:val="22"/>
        </w:rPr>
        <w:t xml:space="preserve"> </w:t>
      </w:r>
      <w:r w:rsidR="00C876A4">
        <w:rPr>
          <w:color w:val="000000"/>
          <w:sz w:val="22"/>
          <w:szCs w:val="22"/>
        </w:rPr>
        <w:t>[6].</w:t>
      </w:r>
    </w:p>
    <w:p w14:paraId="3A4A46D2" w14:textId="77777777" w:rsidR="00DB29FE" w:rsidRPr="00851274" w:rsidRDefault="00DB29FE" w:rsidP="00215313">
      <w:pPr>
        <w:widowControl w:val="0"/>
        <w:suppressAutoHyphens/>
        <w:autoSpaceDE w:val="0"/>
        <w:autoSpaceDN w:val="0"/>
        <w:adjustRightInd w:val="0"/>
        <w:spacing w:line="360" w:lineRule="auto"/>
        <w:jc w:val="both"/>
        <w:textAlignment w:val="center"/>
        <w:rPr>
          <w:color w:val="000000"/>
          <w:sz w:val="22"/>
          <w:szCs w:val="22"/>
        </w:rPr>
      </w:pPr>
    </w:p>
    <w:p w14:paraId="11CDF994" w14:textId="4AFDEF01" w:rsidR="00DB29FE" w:rsidRPr="00851274" w:rsidRDefault="00DB29FE" w:rsidP="00DB29FE">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The</w:t>
      </w:r>
      <w:r w:rsidR="005431B8">
        <w:rPr>
          <w:color w:val="000000"/>
          <w:sz w:val="22"/>
          <w:szCs w:val="22"/>
        </w:rPr>
        <w:t xml:space="preserve"> above mentioned</w:t>
      </w:r>
      <w:r w:rsidRPr="00851274">
        <w:rPr>
          <w:color w:val="000000"/>
          <w:sz w:val="22"/>
          <w:szCs w:val="22"/>
        </w:rPr>
        <w:t xml:space="preserve"> notion and the </w:t>
      </w:r>
      <w:r w:rsidR="005431B8">
        <w:rPr>
          <w:color w:val="000000"/>
          <w:sz w:val="22"/>
          <w:szCs w:val="22"/>
        </w:rPr>
        <w:t xml:space="preserve">subsequent </w:t>
      </w:r>
      <w:r w:rsidRPr="00851274">
        <w:rPr>
          <w:color w:val="000000"/>
          <w:sz w:val="22"/>
          <w:szCs w:val="22"/>
        </w:rPr>
        <w:t>success of a Creative City concept has led academics, professional planners and policy makers to explore whether the creative city can be planned.  However, the conclusions are that a Creative City cannot be planned</w:t>
      </w:r>
      <w:r w:rsidR="005431B8">
        <w:rPr>
          <w:color w:val="000000"/>
          <w:sz w:val="22"/>
          <w:szCs w:val="22"/>
        </w:rPr>
        <w:t xml:space="preserve"> per say</w:t>
      </w:r>
      <w:r w:rsidRPr="00851274">
        <w:rPr>
          <w:color w:val="000000"/>
          <w:sz w:val="22"/>
          <w:szCs w:val="22"/>
        </w:rPr>
        <w:t>, that in fact, no city as a whole is or can be creative or not. Each case requires analysis of existing conditions and a strategy based on those</w:t>
      </w:r>
      <w:r w:rsidR="005431B8" w:rsidRPr="00E62A31">
        <w:rPr>
          <w:color w:val="000000"/>
          <w:sz w:val="22"/>
          <w:szCs w:val="22"/>
        </w:rPr>
        <w:t xml:space="preserve"> </w:t>
      </w:r>
      <w:r w:rsidR="005D64ED">
        <w:rPr>
          <w:color w:val="000000"/>
          <w:sz w:val="22"/>
          <w:szCs w:val="22"/>
        </w:rPr>
        <w:t>[5].</w:t>
      </w:r>
      <w:r w:rsidR="005431B8">
        <w:rPr>
          <w:color w:val="000000"/>
          <w:sz w:val="22"/>
          <w:szCs w:val="22"/>
        </w:rPr>
        <w:t xml:space="preserve">  Thus the conclusion would be that the </w:t>
      </w:r>
      <w:r w:rsidRPr="00851274">
        <w:rPr>
          <w:color w:val="000000"/>
          <w:sz w:val="22"/>
          <w:szCs w:val="22"/>
        </w:rPr>
        <w:t xml:space="preserve">appropriate policies in place </w:t>
      </w:r>
      <w:r w:rsidR="005431B8">
        <w:rPr>
          <w:color w:val="000000"/>
          <w:sz w:val="22"/>
          <w:szCs w:val="22"/>
        </w:rPr>
        <w:t xml:space="preserve">would also set up </w:t>
      </w:r>
      <w:r w:rsidRPr="00851274">
        <w:rPr>
          <w:color w:val="000000"/>
          <w:sz w:val="22"/>
          <w:szCs w:val="22"/>
        </w:rPr>
        <w:t xml:space="preserve">a good framework for creative industries to thrive. </w:t>
      </w:r>
      <w:r w:rsidR="005431B8">
        <w:rPr>
          <w:color w:val="000000"/>
          <w:sz w:val="22"/>
          <w:szCs w:val="22"/>
        </w:rPr>
        <w:t xml:space="preserve">It is important to note that </w:t>
      </w:r>
      <w:r w:rsidRPr="00851274">
        <w:rPr>
          <w:color w:val="000000"/>
          <w:sz w:val="22"/>
          <w:szCs w:val="22"/>
        </w:rPr>
        <w:t>Creative Cities are comprised of different elements and span multiple scales.  As such many different players and factors can contribute in its development</w:t>
      </w:r>
      <w:r w:rsidR="005D64ED">
        <w:rPr>
          <w:color w:val="000000"/>
          <w:sz w:val="22"/>
          <w:szCs w:val="22"/>
        </w:rPr>
        <w:t xml:space="preserve"> [7].</w:t>
      </w:r>
      <w:r w:rsidRPr="00851274">
        <w:rPr>
          <w:color w:val="000000"/>
          <w:sz w:val="22"/>
          <w:szCs w:val="22"/>
        </w:rPr>
        <w:t xml:space="preserve"> </w:t>
      </w:r>
    </w:p>
    <w:p w14:paraId="25EC6741" w14:textId="77777777" w:rsidR="00DB29FE" w:rsidRPr="00851274" w:rsidRDefault="00DB29FE" w:rsidP="00DB29FE">
      <w:pPr>
        <w:widowControl w:val="0"/>
        <w:suppressAutoHyphens/>
        <w:autoSpaceDE w:val="0"/>
        <w:autoSpaceDN w:val="0"/>
        <w:adjustRightInd w:val="0"/>
        <w:spacing w:line="360" w:lineRule="auto"/>
        <w:jc w:val="both"/>
        <w:textAlignment w:val="center"/>
        <w:rPr>
          <w:color w:val="000000"/>
          <w:sz w:val="22"/>
          <w:szCs w:val="22"/>
        </w:rPr>
      </w:pPr>
    </w:p>
    <w:p w14:paraId="20F078D7" w14:textId="38B8AC61" w:rsidR="00DB29FE" w:rsidRPr="00851274" w:rsidRDefault="00DB29FE" w:rsidP="00DB29FE">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For example, urban development policies can facilitate conditions for development of cultural institutions and events that could be enjoyed by residents as well as tourists or it can provide attractive locations for new iconic cultural infrastructure. Local economic developmen</w:t>
      </w:r>
      <w:r w:rsidR="00FE7136" w:rsidRPr="00851274">
        <w:rPr>
          <w:color w:val="000000"/>
          <w:sz w:val="22"/>
          <w:szCs w:val="22"/>
        </w:rPr>
        <w:t xml:space="preserve">t agencies, on the other hand, </w:t>
      </w:r>
      <w:r w:rsidRPr="00851274">
        <w:rPr>
          <w:color w:val="000000"/>
          <w:sz w:val="22"/>
          <w:szCs w:val="22"/>
        </w:rPr>
        <w:t>can contribute by shifting their focus on local creative industries and supporting the local creative economy</w:t>
      </w:r>
      <w:r w:rsidR="005D64ED">
        <w:rPr>
          <w:color w:val="000000"/>
          <w:sz w:val="22"/>
          <w:szCs w:val="22"/>
        </w:rPr>
        <w:t xml:space="preserve"> [8]</w:t>
      </w:r>
      <w:r w:rsidRPr="00851274">
        <w:rPr>
          <w:color w:val="000000"/>
          <w:sz w:val="22"/>
          <w:szCs w:val="22"/>
        </w:rPr>
        <w:t>. Cultural managers and political bodies, that are responsible for cultural development in a city, can point to the need for investment in local cultural infrastructure and they can also support cultural events and activities. In addition, they can point to economic importance of the local cultural capital.</w:t>
      </w:r>
      <w:r w:rsidR="007659B8" w:rsidRPr="00851274">
        <w:rPr>
          <w:color w:val="000000"/>
          <w:sz w:val="22"/>
          <w:szCs w:val="22"/>
        </w:rPr>
        <w:t xml:space="preserve"> </w:t>
      </w:r>
      <w:r w:rsidR="005431B8" w:rsidRPr="00851274">
        <w:rPr>
          <w:color w:val="000000"/>
          <w:sz w:val="22"/>
          <w:szCs w:val="22"/>
        </w:rPr>
        <w:t>However,</w:t>
      </w:r>
      <w:r w:rsidRPr="00851274">
        <w:rPr>
          <w:color w:val="000000"/>
          <w:sz w:val="22"/>
          <w:szCs w:val="22"/>
        </w:rPr>
        <w:t xml:space="preserve"> all these steps require a long term strategy that would allow it time to come to fruition.  Just like with any other large scale policy</w:t>
      </w:r>
      <w:r w:rsidR="005431B8">
        <w:rPr>
          <w:color w:val="000000"/>
          <w:sz w:val="22"/>
          <w:szCs w:val="22"/>
        </w:rPr>
        <w:t>,</w:t>
      </w:r>
      <w:r w:rsidRPr="00851274">
        <w:rPr>
          <w:color w:val="000000"/>
          <w:sz w:val="22"/>
          <w:szCs w:val="22"/>
        </w:rPr>
        <w:t xml:space="preserve"> short-term results are not viable as implementation takes a certain time frame, this is especially true when it comes to creativity as it is deeply rooted in multiple scales, spheres and histories</w:t>
      </w:r>
      <w:r w:rsidR="008522BE" w:rsidRPr="00851274">
        <w:rPr>
          <w:color w:val="000000"/>
          <w:sz w:val="22"/>
          <w:szCs w:val="22"/>
        </w:rPr>
        <w:t xml:space="preserve"> </w:t>
      </w:r>
      <w:r w:rsidR="005D64ED">
        <w:rPr>
          <w:color w:val="000000"/>
          <w:sz w:val="22"/>
          <w:szCs w:val="22"/>
        </w:rPr>
        <w:t>[9].</w:t>
      </w:r>
    </w:p>
    <w:p w14:paraId="46127630" w14:textId="77777777" w:rsidR="00696F6F" w:rsidRPr="00851274" w:rsidRDefault="00696F6F" w:rsidP="00DB29FE">
      <w:pPr>
        <w:widowControl w:val="0"/>
        <w:suppressAutoHyphens/>
        <w:autoSpaceDE w:val="0"/>
        <w:autoSpaceDN w:val="0"/>
        <w:adjustRightInd w:val="0"/>
        <w:spacing w:line="360" w:lineRule="auto"/>
        <w:jc w:val="both"/>
        <w:textAlignment w:val="center"/>
        <w:rPr>
          <w:color w:val="000000"/>
          <w:sz w:val="22"/>
          <w:szCs w:val="22"/>
        </w:rPr>
      </w:pPr>
    </w:p>
    <w:p w14:paraId="61EE75A1" w14:textId="28F80CA8" w:rsidR="00696F6F" w:rsidRPr="00851274" w:rsidRDefault="00696F6F" w:rsidP="00696F6F">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Introducing the idea of the Creative City in Sarajevo as a means of regeneration and formation of </w:t>
      </w:r>
      <w:r w:rsidR="005431B8">
        <w:rPr>
          <w:color w:val="000000"/>
          <w:sz w:val="22"/>
          <w:szCs w:val="22"/>
        </w:rPr>
        <w:t xml:space="preserve">its </w:t>
      </w:r>
      <w:r w:rsidRPr="00851274">
        <w:rPr>
          <w:color w:val="000000"/>
          <w:sz w:val="22"/>
          <w:szCs w:val="22"/>
        </w:rPr>
        <w:t xml:space="preserve">contemporary </w:t>
      </w:r>
      <w:r w:rsidR="001E750F" w:rsidRPr="00851274">
        <w:rPr>
          <w:color w:val="000000"/>
          <w:sz w:val="22"/>
          <w:szCs w:val="22"/>
        </w:rPr>
        <w:lastRenderedPageBreak/>
        <w:t>identity</w:t>
      </w:r>
      <w:r w:rsidRPr="00851274">
        <w:rPr>
          <w:color w:val="000000"/>
          <w:sz w:val="22"/>
          <w:szCs w:val="22"/>
        </w:rPr>
        <w:t xml:space="preserve">, is a long term process that will require multitude of scales, factors and players involved.  Based on its rich cultural history, Sarajevo does have the potential to become a Creative City in </w:t>
      </w:r>
      <w:r w:rsidR="004C4493" w:rsidRPr="00851274">
        <w:rPr>
          <w:color w:val="000000"/>
          <w:sz w:val="22"/>
          <w:szCs w:val="22"/>
        </w:rPr>
        <w:t>the future.  However, the issues</w:t>
      </w:r>
      <w:r w:rsidRPr="00851274">
        <w:rPr>
          <w:color w:val="000000"/>
          <w:sz w:val="22"/>
          <w:szCs w:val="22"/>
        </w:rPr>
        <w:t xml:space="preserve"> which are rooted in the structure of the local governing system and policy making, prevent the development of a strategic or any kind of plan for cultural development.  The current governing system cannot finance and sustain existing cultural institutions let alone organize a multidisciplinary effort and teams of participants from governmental and private sectors including researchers, economists, investors, creative directors, policy makers and ordinary citizens. At this moment the logistics are not in place for such a plan.  For this reason, the </w:t>
      </w:r>
      <w:r w:rsidR="00FE7136" w:rsidRPr="00851274">
        <w:rPr>
          <w:color w:val="000000"/>
          <w:sz w:val="22"/>
          <w:szCs w:val="22"/>
        </w:rPr>
        <w:t>paper</w:t>
      </w:r>
      <w:r w:rsidRPr="00851274">
        <w:rPr>
          <w:color w:val="000000"/>
          <w:sz w:val="22"/>
          <w:szCs w:val="22"/>
        </w:rPr>
        <w:t xml:space="preserve"> proposed starting on a smaller scale of creativity by developing a </w:t>
      </w:r>
      <w:r w:rsidR="001E750F">
        <w:rPr>
          <w:color w:val="000000"/>
          <w:sz w:val="22"/>
          <w:szCs w:val="22"/>
        </w:rPr>
        <w:t xml:space="preserve">strategy for the development of a </w:t>
      </w:r>
      <w:r w:rsidRPr="00851274">
        <w:rPr>
          <w:color w:val="000000"/>
          <w:sz w:val="22"/>
          <w:szCs w:val="22"/>
        </w:rPr>
        <w:t xml:space="preserve">Cultural Quarter for the city of Sarajevo.   The creation of a successful Cultural Quarter could be a strong starting point for the formation of Sarajevo as a Creative City further down the line once the political structures are ready and in place.  </w:t>
      </w:r>
    </w:p>
    <w:p w14:paraId="0D3593B1" w14:textId="77777777" w:rsidR="00696F6F" w:rsidRPr="00851274" w:rsidRDefault="00696F6F" w:rsidP="00696F6F">
      <w:pPr>
        <w:widowControl w:val="0"/>
        <w:suppressAutoHyphens/>
        <w:autoSpaceDE w:val="0"/>
        <w:autoSpaceDN w:val="0"/>
        <w:adjustRightInd w:val="0"/>
        <w:spacing w:line="360" w:lineRule="auto"/>
        <w:jc w:val="both"/>
        <w:textAlignment w:val="center"/>
        <w:rPr>
          <w:color w:val="000000"/>
          <w:sz w:val="22"/>
          <w:szCs w:val="22"/>
        </w:rPr>
      </w:pPr>
    </w:p>
    <w:p w14:paraId="5B6FA69F" w14:textId="4BF628AA" w:rsidR="00696F6F" w:rsidRDefault="00A073CD" w:rsidP="00EB5AD5">
      <w:pPr>
        <w:widowControl w:val="0"/>
        <w:suppressAutoHyphens/>
        <w:autoSpaceDE w:val="0"/>
        <w:autoSpaceDN w:val="0"/>
        <w:adjustRightInd w:val="0"/>
        <w:spacing w:line="360" w:lineRule="auto"/>
        <w:ind w:firstLine="720"/>
        <w:jc w:val="both"/>
        <w:textAlignment w:val="center"/>
        <w:rPr>
          <w:b/>
          <w:color w:val="000000"/>
          <w:sz w:val="22"/>
          <w:szCs w:val="22"/>
        </w:rPr>
      </w:pPr>
      <w:r>
        <w:rPr>
          <w:b/>
          <w:color w:val="000000"/>
          <w:sz w:val="22"/>
          <w:szCs w:val="22"/>
        </w:rPr>
        <w:t xml:space="preserve">1.1 </w:t>
      </w:r>
      <w:r w:rsidR="00776426" w:rsidRPr="00776426">
        <w:rPr>
          <w:b/>
          <w:color w:val="000000"/>
          <w:sz w:val="22"/>
          <w:szCs w:val="22"/>
        </w:rPr>
        <w:t xml:space="preserve">Cultural Quarter </w:t>
      </w:r>
      <w:r w:rsidR="00776426">
        <w:rPr>
          <w:b/>
          <w:color w:val="000000"/>
          <w:sz w:val="22"/>
          <w:szCs w:val="22"/>
        </w:rPr>
        <w:t xml:space="preserve">as the first step towards Creative City </w:t>
      </w:r>
    </w:p>
    <w:p w14:paraId="6CEDC412" w14:textId="77777777" w:rsidR="00776426" w:rsidRPr="00776426" w:rsidRDefault="00776426" w:rsidP="00696F6F">
      <w:pPr>
        <w:widowControl w:val="0"/>
        <w:suppressAutoHyphens/>
        <w:autoSpaceDE w:val="0"/>
        <w:autoSpaceDN w:val="0"/>
        <w:adjustRightInd w:val="0"/>
        <w:spacing w:line="360" w:lineRule="auto"/>
        <w:jc w:val="both"/>
        <w:textAlignment w:val="center"/>
        <w:rPr>
          <w:b/>
          <w:color w:val="000000"/>
          <w:sz w:val="22"/>
          <w:szCs w:val="22"/>
        </w:rPr>
      </w:pPr>
    </w:p>
    <w:p w14:paraId="74951722" w14:textId="55076C1A" w:rsidR="00696F6F" w:rsidRDefault="00EE7523" w:rsidP="00E62A31">
      <w:pPr>
        <w:widowControl w:val="0"/>
        <w:suppressAutoHyphens/>
        <w:autoSpaceDE w:val="0"/>
        <w:autoSpaceDN w:val="0"/>
        <w:adjustRightInd w:val="0"/>
        <w:spacing w:line="360" w:lineRule="auto"/>
        <w:textAlignment w:val="center"/>
        <w:rPr>
          <w:color w:val="000000"/>
          <w:sz w:val="22"/>
          <w:szCs w:val="22"/>
        </w:rPr>
      </w:pPr>
      <w:r>
        <w:rPr>
          <w:color w:val="000000"/>
          <w:sz w:val="22"/>
          <w:szCs w:val="22"/>
        </w:rPr>
        <w:t xml:space="preserve">John Montgomery, </w:t>
      </w:r>
      <w:r w:rsidR="00696F6F" w:rsidRPr="00851274">
        <w:rPr>
          <w:color w:val="000000"/>
          <w:sz w:val="22"/>
          <w:szCs w:val="22"/>
        </w:rPr>
        <w:t>internationally recognized town planner and urban economist</w:t>
      </w:r>
      <w:r>
        <w:rPr>
          <w:color w:val="000000"/>
          <w:sz w:val="22"/>
          <w:szCs w:val="22"/>
        </w:rPr>
        <w:t xml:space="preserve">, </w:t>
      </w:r>
      <w:r w:rsidR="00696F6F" w:rsidRPr="00851274">
        <w:rPr>
          <w:color w:val="000000"/>
          <w:sz w:val="22"/>
          <w:szCs w:val="22"/>
        </w:rPr>
        <w:t xml:space="preserve">has </w:t>
      </w:r>
      <w:r w:rsidRPr="00851274">
        <w:rPr>
          <w:color w:val="000000"/>
          <w:sz w:val="22"/>
          <w:szCs w:val="22"/>
        </w:rPr>
        <w:t>specialized</w:t>
      </w:r>
      <w:r w:rsidR="00696F6F" w:rsidRPr="00851274">
        <w:rPr>
          <w:color w:val="000000"/>
          <w:sz w:val="22"/>
          <w:szCs w:val="22"/>
        </w:rPr>
        <w:t xml:space="preserve"> over many years in the cultural quarters, creative industries, economic development,</w:t>
      </w:r>
      <w:r w:rsidR="00E62A31">
        <w:rPr>
          <w:color w:val="000000"/>
          <w:sz w:val="22"/>
          <w:szCs w:val="22"/>
        </w:rPr>
        <w:t xml:space="preserve"> arts strategy and place-making within the fields of</w:t>
      </w:r>
      <w:r w:rsidR="00696F6F" w:rsidRPr="00851274">
        <w:rPr>
          <w:color w:val="000000"/>
          <w:sz w:val="22"/>
          <w:szCs w:val="22"/>
        </w:rPr>
        <w:t xml:space="preserve"> economy, culture and design of cities</w:t>
      </w:r>
      <w:r w:rsidR="001530CA" w:rsidRPr="00851274">
        <w:rPr>
          <w:color w:val="000000"/>
          <w:sz w:val="22"/>
          <w:szCs w:val="22"/>
        </w:rPr>
        <w:t xml:space="preserve"> </w:t>
      </w:r>
      <w:r w:rsidR="00696F6F" w:rsidRPr="00851274">
        <w:rPr>
          <w:color w:val="000000"/>
          <w:sz w:val="22"/>
          <w:szCs w:val="22"/>
        </w:rPr>
        <w:t>He sees the concept of the cultural quarter in itself as an approach to urban regeneration</w:t>
      </w:r>
      <w:r w:rsidR="00E62A31">
        <w:rPr>
          <w:color w:val="000000"/>
          <w:sz w:val="22"/>
          <w:szCs w:val="22"/>
        </w:rPr>
        <w:t xml:space="preserve"> </w:t>
      </w:r>
      <w:r w:rsidR="0092427E">
        <w:rPr>
          <w:color w:val="000000"/>
          <w:sz w:val="22"/>
          <w:szCs w:val="22"/>
        </w:rPr>
        <w:t xml:space="preserve">[10].  </w:t>
      </w:r>
      <w:r w:rsidR="00696F6F" w:rsidRPr="00851274">
        <w:rPr>
          <w:color w:val="000000"/>
          <w:sz w:val="22"/>
          <w:szCs w:val="22"/>
        </w:rPr>
        <w:t xml:space="preserve">Montgomery has categorized the different kinds of cultural quarters characterizing them in accordance to the policy objectives of making their designations. He has made a series of studies on the approach to ‘making’ places which are deemed to be artistic and cultural in the broader senses of the word, and </w:t>
      </w:r>
      <w:r w:rsidR="00E62A31">
        <w:rPr>
          <w:color w:val="000000"/>
          <w:sz w:val="22"/>
          <w:szCs w:val="22"/>
        </w:rPr>
        <w:t xml:space="preserve">has developed </w:t>
      </w:r>
      <w:r w:rsidR="00696F6F" w:rsidRPr="00851274">
        <w:rPr>
          <w:color w:val="000000"/>
          <w:sz w:val="22"/>
          <w:szCs w:val="22"/>
        </w:rPr>
        <w:t>the methods and mechanisms for implementation as well as their ongoing management.</w:t>
      </w:r>
      <w:r w:rsidR="00E62A31">
        <w:rPr>
          <w:color w:val="000000"/>
          <w:sz w:val="22"/>
          <w:szCs w:val="22"/>
        </w:rPr>
        <w:t xml:space="preserve"> The following are the four categories of cultural districts according to </w:t>
      </w:r>
      <w:r w:rsidR="00696F6F" w:rsidRPr="00851274">
        <w:rPr>
          <w:color w:val="000000"/>
          <w:sz w:val="22"/>
          <w:szCs w:val="22"/>
        </w:rPr>
        <w:t>Montgomery</w:t>
      </w:r>
      <w:r w:rsidR="00E62A31">
        <w:rPr>
          <w:color w:val="000000"/>
          <w:sz w:val="22"/>
          <w:szCs w:val="22"/>
        </w:rPr>
        <w:t>:</w:t>
      </w:r>
      <w:r w:rsidR="00696F6F" w:rsidRPr="00851274">
        <w:rPr>
          <w:color w:val="000000"/>
          <w:sz w:val="22"/>
          <w:szCs w:val="22"/>
        </w:rPr>
        <w:t xml:space="preserve"> </w:t>
      </w:r>
    </w:p>
    <w:p w14:paraId="16B70F7E" w14:textId="77777777" w:rsidR="00E62A31" w:rsidRPr="00851274" w:rsidRDefault="00E62A31" w:rsidP="00696F6F">
      <w:pPr>
        <w:widowControl w:val="0"/>
        <w:suppressAutoHyphens/>
        <w:autoSpaceDE w:val="0"/>
        <w:autoSpaceDN w:val="0"/>
        <w:adjustRightInd w:val="0"/>
        <w:spacing w:line="360" w:lineRule="auto"/>
        <w:jc w:val="both"/>
        <w:textAlignment w:val="center"/>
        <w:rPr>
          <w:color w:val="000000"/>
          <w:sz w:val="22"/>
          <w:szCs w:val="22"/>
        </w:rPr>
      </w:pPr>
    </w:p>
    <w:p w14:paraId="65A7D0D0" w14:textId="1AC2B2FC" w:rsidR="00696F6F" w:rsidRPr="00851274" w:rsidRDefault="00696F6F" w:rsidP="00776426">
      <w:pPr>
        <w:widowControl w:val="0"/>
        <w:suppressAutoHyphens/>
        <w:autoSpaceDE w:val="0"/>
        <w:autoSpaceDN w:val="0"/>
        <w:adjustRightInd w:val="0"/>
        <w:spacing w:line="360" w:lineRule="auto"/>
        <w:ind w:left="567" w:right="567"/>
        <w:jc w:val="both"/>
        <w:textAlignment w:val="center"/>
        <w:rPr>
          <w:color w:val="000000"/>
          <w:sz w:val="22"/>
          <w:szCs w:val="22"/>
        </w:rPr>
      </w:pPr>
      <w:r w:rsidRPr="00776426">
        <w:rPr>
          <w:color w:val="000000"/>
          <w:sz w:val="22"/>
          <w:szCs w:val="22"/>
        </w:rPr>
        <w:t xml:space="preserve">1. </w:t>
      </w:r>
      <w:r w:rsidR="00417A19">
        <w:rPr>
          <w:b/>
          <w:color w:val="000000"/>
          <w:sz w:val="22"/>
          <w:szCs w:val="22"/>
        </w:rPr>
        <w:t>M</w:t>
      </w:r>
      <w:r w:rsidRPr="00776426">
        <w:rPr>
          <w:b/>
          <w:color w:val="000000"/>
          <w:sz w:val="22"/>
          <w:szCs w:val="22"/>
        </w:rPr>
        <w:t>useum cultural districts</w:t>
      </w:r>
      <w:r w:rsidRPr="00776426">
        <w:rPr>
          <w:color w:val="000000"/>
          <w:sz w:val="22"/>
          <w:szCs w:val="22"/>
        </w:rPr>
        <w:t xml:space="preserve"> (e.g. Museum Quarter in Vienna, South Kensington in London, Adelaide’s North Terrace)</w:t>
      </w:r>
    </w:p>
    <w:p w14:paraId="69C56F98" w14:textId="0823D70E" w:rsidR="00696F6F" w:rsidRPr="00851274" w:rsidRDefault="00696F6F" w:rsidP="00776426">
      <w:pPr>
        <w:widowControl w:val="0"/>
        <w:suppressAutoHyphens/>
        <w:autoSpaceDE w:val="0"/>
        <w:autoSpaceDN w:val="0"/>
        <w:adjustRightInd w:val="0"/>
        <w:spacing w:line="360" w:lineRule="auto"/>
        <w:ind w:left="567" w:right="567"/>
        <w:jc w:val="both"/>
        <w:textAlignment w:val="center"/>
        <w:rPr>
          <w:color w:val="000000"/>
          <w:sz w:val="22"/>
          <w:szCs w:val="22"/>
        </w:rPr>
      </w:pPr>
      <w:r w:rsidRPr="00851274">
        <w:rPr>
          <w:color w:val="000000"/>
          <w:sz w:val="22"/>
          <w:szCs w:val="22"/>
        </w:rPr>
        <w:t xml:space="preserve">2. </w:t>
      </w:r>
      <w:r w:rsidR="00417A19">
        <w:rPr>
          <w:b/>
          <w:color w:val="000000"/>
          <w:sz w:val="22"/>
          <w:szCs w:val="22"/>
        </w:rPr>
        <w:t>I</w:t>
      </w:r>
      <w:r w:rsidRPr="00776426">
        <w:rPr>
          <w:b/>
          <w:color w:val="000000"/>
          <w:sz w:val="22"/>
          <w:szCs w:val="22"/>
        </w:rPr>
        <w:t>nstitutional cultural districts</w:t>
      </w:r>
      <w:r w:rsidRPr="00851274">
        <w:rPr>
          <w:color w:val="000000"/>
          <w:sz w:val="22"/>
          <w:szCs w:val="22"/>
        </w:rPr>
        <w:t xml:space="preserve"> - a cross-over of the above with major performing arts institutions (London South Bank, Melbourne South Bank)</w:t>
      </w:r>
    </w:p>
    <w:p w14:paraId="647B4B7A" w14:textId="63983D45" w:rsidR="00696F6F" w:rsidRPr="00851274" w:rsidRDefault="00696F6F" w:rsidP="00776426">
      <w:pPr>
        <w:widowControl w:val="0"/>
        <w:suppressAutoHyphens/>
        <w:autoSpaceDE w:val="0"/>
        <w:autoSpaceDN w:val="0"/>
        <w:adjustRightInd w:val="0"/>
        <w:spacing w:line="360" w:lineRule="auto"/>
        <w:ind w:left="567" w:right="567"/>
        <w:jc w:val="both"/>
        <w:textAlignment w:val="center"/>
        <w:rPr>
          <w:color w:val="000000"/>
          <w:sz w:val="22"/>
          <w:szCs w:val="22"/>
        </w:rPr>
      </w:pPr>
      <w:r w:rsidRPr="00851274">
        <w:rPr>
          <w:color w:val="000000"/>
          <w:sz w:val="22"/>
          <w:szCs w:val="22"/>
        </w:rPr>
        <w:t xml:space="preserve">3. </w:t>
      </w:r>
      <w:r w:rsidR="00417A19">
        <w:rPr>
          <w:b/>
          <w:color w:val="000000"/>
          <w:sz w:val="22"/>
          <w:szCs w:val="22"/>
        </w:rPr>
        <w:t>M</w:t>
      </w:r>
      <w:r w:rsidRPr="00776426">
        <w:rPr>
          <w:b/>
          <w:color w:val="000000"/>
          <w:sz w:val="22"/>
          <w:szCs w:val="22"/>
        </w:rPr>
        <w:t>etropolitan cultural districts</w:t>
      </w:r>
      <w:r w:rsidRPr="00851274">
        <w:rPr>
          <w:color w:val="000000"/>
          <w:sz w:val="22"/>
          <w:szCs w:val="22"/>
        </w:rPr>
        <w:t xml:space="preserve"> - where cultural venues in the main are part of a dynamic urban mix (Temple Bar in Dublin), and these include smaller and medium-sized elements</w:t>
      </w:r>
    </w:p>
    <w:p w14:paraId="690B7071" w14:textId="1ECC3EF5" w:rsidR="00696F6F" w:rsidRPr="00851274" w:rsidRDefault="00696F6F" w:rsidP="00696F6F">
      <w:pPr>
        <w:widowControl w:val="0"/>
        <w:suppressAutoHyphens/>
        <w:autoSpaceDE w:val="0"/>
        <w:autoSpaceDN w:val="0"/>
        <w:adjustRightInd w:val="0"/>
        <w:spacing w:line="360" w:lineRule="auto"/>
        <w:ind w:left="567" w:right="567"/>
        <w:jc w:val="both"/>
        <w:textAlignment w:val="center"/>
        <w:rPr>
          <w:color w:val="000000"/>
          <w:sz w:val="22"/>
          <w:szCs w:val="22"/>
        </w:rPr>
      </w:pPr>
      <w:r w:rsidRPr="00851274">
        <w:rPr>
          <w:color w:val="000000"/>
          <w:sz w:val="22"/>
          <w:szCs w:val="22"/>
        </w:rPr>
        <w:t>4</w:t>
      </w:r>
      <w:r w:rsidR="00776426">
        <w:rPr>
          <w:color w:val="000000"/>
          <w:sz w:val="22"/>
          <w:szCs w:val="22"/>
        </w:rPr>
        <w:t xml:space="preserve">. </w:t>
      </w:r>
      <w:r w:rsidRPr="00851274">
        <w:rPr>
          <w:color w:val="000000"/>
          <w:sz w:val="22"/>
          <w:szCs w:val="22"/>
        </w:rPr>
        <w:t xml:space="preserve"> </w:t>
      </w:r>
      <w:r w:rsidR="00417A19">
        <w:rPr>
          <w:b/>
          <w:color w:val="000000"/>
          <w:sz w:val="22"/>
          <w:szCs w:val="22"/>
        </w:rPr>
        <w:t>I</w:t>
      </w:r>
      <w:r w:rsidRPr="00776426">
        <w:rPr>
          <w:b/>
          <w:color w:val="000000"/>
          <w:sz w:val="22"/>
          <w:szCs w:val="22"/>
        </w:rPr>
        <w:t>ndustrial cultural districts</w:t>
      </w:r>
      <w:r w:rsidRPr="00851274">
        <w:rPr>
          <w:color w:val="000000"/>
          <w:sz w:val="22"/>
          <w:szCs w:val="22"/>
        </w:rPr>
        <w:t xml:space="preserve"> - centres of production both for the plastic arts and the creative and design industries (Sheffield’s Cultural Industries Quarter - CIQ, London’s cultural clusters and Tilburg in Holland)</w:t>
      </w:r>
      <w:r w:rsidR="0092427E">
        <w:rPr>
          <w:color w:val="000000"/>
          <w:sz w:val="22"/>
          <w:szCs w:val="22"/>
        </w:rPr>
        <w:t xml:space="preserve"> [10].  </w:t>
      </w:r>
    </w:p>
    <w:p w14:paraId="76E5992E" w14:textId="77777777" w:rsidR="00696F6F" w:rsidRPr="00851274" w:rsidRDefault="00696F6F" w:rsidP="00696F6F">
      <w:pPr>
        <w:widowControl w:val="0"/>
        <w:suppressAutoHyphens/>
        <w:autoSpaceDE w:val="0"/>
        <w:autoSpaceDN w:val="0"/>
        <w:adjustRightInd w:val="0"/>
        <w:spacing w:line="360" w:lineRule="auto"/>
        <w:jc w:val="both"/>
        <w:textAlignment w:val="center"/>
        <w:rPr>
          <w:color w:val="000000"/>
          <w:sz w:val="22"/>
          <w:szCs w:val="22"/>
        </w:rPr>
      </w:pPr>
    </w:p>
    <w:p w14:paraId="61327CC2" w14:textId="03F19BC3" w:rsidR="00696F6F" w:rsidRPr="00851274" w:rsidRDefault="001E750F" w:rsidP="00696F6F">
      <w:pPr>
        <w:widowControl w:val="0"/>
        <w:suppressAutoHyphens/>
        <w:autoSpaceDE w:val="0"/>
        <w:autoSpaceDN w:val="0"/>
        <w:adjustRightInd w:val="0"/>
        <w:spacing w:line="360" w:lineRule="auto"/>
        <w:jc w:val="both"/>
        <w:textAlignment w:val="center"/>
        <w:rPr>
          <w:color w:val="000000"/>
          <w:sz w:val="22"/>
          <w:szCs w:val="22"/>
        </w:rPr>
      </w:pPr>
      <w:r>
        <w:rPr>
          <w:color w:val="000000"/>
          <w:sz w:val="22"/>
          <w:szCs w:val="22"/>
        </w:rPr>
        <w:t>In addition,</w:t>
      </w:r>
      <w:r w:rsidR="00696F6F" w:rsidRPr="00851274">
        <w:rPr>
          <w:color w:val="000000"/>
          <w:sz w:val="22"/>
          <w:szCs w:val="22"/>
        </w:rPr>
        <w:t xml:space="preserve"> Montgomery</w:t>
      </w:r>
      <w:r>
        <w:rPr>
          <w:color w:val="000000"/>
          <w:sz w:val="22"/>
          <w:szCs w:val="22"/>
        </w:rPr>
        <w:t xml:space="preserve"> argues that</w:t>
      </w:r>
      <w:r w:rsidR="00696F6F" w:rsidRPr="00851274">
        <w:rPr>
          <w:color w:val="000000"/>
          <w:sz w:val="22"/>
          <w:szCs w:val="22"/>
        </w:rPr>
        <w:t xml:space="preserve"> the museum cluster as well as an institutional cultural cluster, are both positive strategies that implement the historical and cultural ties</w:t>
      </w:r>
      <w:r>
        <w:rPr>
          <w:color w:val="000000"/>
          <w:sz w:val="22"/>
          <w:szCs w:val="22"/>
        </w:rPr>
        <w:t xml:space="preserve"> to the consumption of culture.  </w:t>
      </w:r>
      <w:r w:rsidR="00696F6F" w:rsidRPr="00851274">
        <w:rPr>
          <w:color w:val="000000"/>
          <w:sz w:val="22"/>
          <w:szCs w:val="22"/>
        </w:rPr>
        <w:t xml:space="preserve">While he sees the </w:t>
      </w:r>
      <w:r w:rsidR="00696F6F" w:rsidRPr="00851274">
        <w:rPr>
          <w:color w:val="000000"/>
          <w:sz w:val="22"/>
          <w:szCs w:val="22"/>
        </w:rPr>
        <w:lastRenderedPageBreak/>
        <w:t xml:space="preserve">metropolitan culture district more related to urban policy and zoning delineations and the industrial cultural districts he relates to the notion of economy and generation of culture as a way of progressing new work and employment.  </w:t>
      </w:r>
    </w:p>
    <w:p w14:paraId="68E912D7" w14:textId="77777777" w:rsidR="00696F6F" w:rsidRPr="00851274" w:rsidRDefault="00696F6F" w:rsidP="00696F6F">
      <w:pPr>
        <w:widowControl w:val="0"/>
        <w:suppressAutoHyphens/>
        <w:autoSpaceDE w:val="0"/>
        <w:autoSpaceDN w:val="0"/>
        <w:adjustRightInd w:val="0"/>
        <w:spacing w:line="360" w:lineRule="auto"/>
        <w:jc w:val="both"/>
        <w:textAlignment w:val="center"/>
        <w:rPr>
          <w:color w:val="000000"/>
          <w:sz w:val="22"/>
          <w:szCs w:val="22"/>
        </w:rPr>
      </w:pPr>
    </w:p>
    <w:p w14:paraId="40C6C50D" w14:textId="1AC5D6B7" w:rsidR="00493EB8" w:rsidRPr="00851274" w:rsidRDefault="00696F6F" w:rsidP="00493EB8">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As such this </w:t>
      </w:r>
      <w:r w:rsidR="005E7DD0">
        <w:rPr>
          <w:color w:val="000000"/>
          <w:sz w:val="22"/>
          <w:szCs w:val="22"/>
        </w:rPr>
        <w:t>paper</w:t>
      </w:r>
      <w:r w:rsidRPr="00851274">
        <w:rPr>
          <w:color w:val="000000"/>
          <w:sz w:val="22"/>
          <w:szCs w:val="22"/>
        </w:rPr>
        <w:t xml:space="preserve"> will propose a Cultural Quarter </w:t>
      </w:r>
      <w:r w:rsidR="005E7DD0">
        <w:rPr>
          <w:color w:val="000000"/>
          <w:sz w:val="22"/>
          <w:szCs w:val="22"/>
        </w:rPr>
        <w:t xml:space="preserve">strategy developmet </w:t>
      </w:r>
      <w:r w:rsidRPr="00851274">
        <w:rPr>
          <w:color w:val="000000"/>
          <w:sz w:val="22"/>
          <w:szCs w:val="22"/>
        </w:rPr>
        <w:t xml:space="preserve">for Sarajevo based on Montgomery’s Museum Cluster Districts description.  </w:t>
      </w:r>
      <w:r w:rsidR="005E7DD0">
        <w:rPr>
          <w:color w:val="000000"/>
          <w:sz w:val="22"/>
          <w:szCs w:val="22"/>
        </w:rPr>
        <w:t>Since there is an</w:t>
      </w:r>
      <w:r w:rsidR="00493EB8" w:rsidRPr="00851274">
        <w:rPr>
          <w:color w:val="000000"/>
          <w:sz w:val="22"/>
          <w:szCs w:val="22"/>
        </w:rPr>
        <w:t xml:space="preserve"> existing museum cluster that is already present at Marijin Dvor (</w:t>
      </w:r>
      <w:r w:rsidR="00776426" w:rsidRPr="00851274">
        <w:rPr>
          <w:color w:val="000000"/>
          <w:sz w:val="22"/>
          <w:szCs w:val="22"/>
        </w:rPr>
        <w:t>Historical</w:t>
      </w:r>
      <w:r w:rsidR="00493EB8" w:rsidRPr="00851274">
        <w:rPr>
          <w:color w:val="000000"/>
          <w:sz w:val="22"/>
          <w:szCs w:val="22"/>
        </w:rPr>
        <w:t xml:space="preserve"> </w:t>
      </w:r>
      <w:r w:rsidR="005E7DD0">
        <w:rPr>
          <w:color w:val="000000"/>
          <w:sz w:val="22"/>
          <w:szCs w:val="22"/>
        </w:rPr>
        <w:t xml:space="preserve">Museum, </w:t>
      </w:r>
      <w:r w:rsidR="00493EB8" w:rsidRPr="00851274">
        <w:rPr>
          <w:color w:val="000000"/>
          <w:sz w:val="22"/>
          <w:szCs w:val="22"/>
        </w:rPr>
        <w:t xml:space="preserve">National </w:t>
      </w:r>
      <w:r w:rsidR="005E7DD0">
        <w:rPr>
          <w:color w:val="000000"/>
          <w:sz w:val="22"/>
          <w:szCs w:val="22"/>
        </w:rPr>
        <w:t xml:space="preserve">Musuem and future </w:t>
      </w:r>
      <w:r w:rsidR="00493EB8" w:rsidRPr="00851274">
        <w:rPr>
          <w:color w:val="000000"/>
          <w:sz w:val="22"/>
          <w:szCs w:val="22"/>
        </w:rPr>
        <w:t>Ars Aevi</w:t>
      </w:r>
      <w:r w:rsidR="005E7DD0">
        <w:rPr>
          <w:color w:val="000000"/>
          <w:sz w:val="22"/>
          <w:szCs w:val="22"/>
        </w:rPr>
        <w:t xml:space="preserve"> Museum</w:t>
      </w:r>
      <w:r w:rsidR="00493EB8" w:rsidRPr="00851274">
        <w:rPr>
          <w:color w:val="000000"/>
          <w:sz w:val="22"/>
          <w:szCs w:val="22"/>
        </w:rPr>
        <w:t xml:space="preserve">) </w:t>
      </w:r>
      <w:r w:rsidR="005E7DD0">
        <w:rPr>
          <w:color w:val="000000"/>
          <w:sz w:val="22"/>
          <w:szCs w:val="22"/>
        </w:rPr>
        <w:t>this neighborhood lends itself to the</w:t>
      </w:r>
      <w:r w:rsidR="00493EB8" w:rsidRPr="00851274">
        <w:rPr>
          <w:color w:val="000000"/>
          <w:sz w:val="22"/>
          <w:szCs w:val="22"/>
        </w:rPr>
        <w:t xml:space="preserve"> formation of a fully developed Cultural Qua</w:t>
      </w:r>
      <w:r w:rsidR="00C45BA7">
        <w:rPr>
          <w:color w:val="000000"/>
          <w:sz w:val="22"/>
          <w:szCs w:val="22"/>
        </w:rPr>
        <w:t xml:space="preserve">rter. </w:t>
      </w:r>
      <w:r w:rsidR="005E7DD0">
        <w:rPr>
          <w:color w:val="000000"/>
          <w:sz w:val="22"/>
          <w:szCs w:val="22"/>
        </w:rPr>
        <w:t xml:space="preserve">A few examples </w:t>
      </w:r>
      <w:r w:rsidR="00C45BA7">
        <w:rPr>
          <w:color w:val="000000"/>
          <w:sz w:val="22"/>
          <w:szCs w:val="22"/>
        </w:rPr>
        <w:t xml:space="preserve">of cities with Museum Cluster Districts </w:t>
      </w:r>
      <w:r w:rsidR="005E7DD0">
        <w:rPr>
          <w:color w:val="000000"/>
          <w:sz w:val="22"/>
          <w:szCs w:val="22"/>
        </w:rPr>
        <w:t xml:space="preserve">might be </w:t>
      </w:r>
      <w:r w:rsidR="00C45BA7">
        <w:rPr>
          <w:color w:val="000000"/>
          <w:sz w:val="22"/>
          <w:szCs w:val="22"/>
        </w:rPr>
        <w:t>Berlin, Vienna and Frankfurt</w:t>
      </w:r>
      <w:r w:rsidR="00493EB8" w:rsidRPr="00851274">
        <w:rPr>
          <w:color w:val="000000"/>
          <w:sz w:val="22"/>
          <w:szCs w:val="22"/>
        </w:rPr>
        <w:t xml:space="preserve">.  Although, these quarters might seem like they have emerged randomly in unexpected areas of the city, they do in fact, have a long history.  What is new, however, is the use of cultural quarters as a strategy for urban regeneration and redevelopment.  In the following sub-section we shall examine the strategies in which this could occur at Marijin Dvor for the urban regeneration that would foster the notion of </w:t>
      </w:r>
      <w:r w:rsidR="00C45BA7">
        <w:rPr>
          <w:color w:val="000000"/>
          <w:sz w:val="22"/>
          <w:szCs w:val="22"/>
        </w:rPr>
        <w:t>new Bosnian identity rooted in culture</w:t>
      </w:r>
      <w:r w:rsidR="00493EB8" w:rsidRPr="00851274">
        <w:rPr>
          <w:color w:val="000000"/>
          <w:sz w:val="22"/>
          <w:szCs w:val="22"/>
        </w:rPr>
        <w:t xml:space="preserve">. </w:t>
      </w:r>
    </w:p>
    <w:p w14:paraId="34D2DD93" w14:textId="77777777" w:rsidR="00215313" w:rsidRDefault="00215313" w:rsidP="002000F2">
      <w:pPr>
        <w:spacing w:line="360" w:lineRule="auto"/>
        <w:jc w:val="both"/>
        <w:rPr>
          <w:b/>
        </w:rPr>
      </w:pPr>
    </w:p>
    <w:p w14:paraId="3932BB11" w14:textId="77777777" w:rsidR="00AC3047" w:rsidRDefault="00AC3047" w:rsidP="00AC3047">
      <w:pPr>
        <w:keepNext/>
        <w:spacing w:line="360" w:lineRule="auto"/>
        <w:jc w:val="both"/>
      </w:pPr>
      <w:r>
        <w:rPr>
          <w:rFonts w:ascii="Helvetica" w:hAnsi="Helvetica" w:cs="Helvetica"/>
          <w:noProof/>
        </w:rPr>
        <w:drawing>
          <wp:inline distT="0" distB="0" distL="0" distR="0" wp14:anchorId="3B483096" wp14:editId="7DC811C9">
            <wp:extent cx="6400800" cy="36007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600731"/>
                    </a:xfrm>
                    <a:prstGeom prst="rect">
                      <a:avLst/>
                    </a:prstGeom>
                    <a:noFill/>
                    <a:ln>
                      <a:noFill/>
                    </a:ln>
                  </pic:spPr>
                </pic:pic>
              </a:graphicData>
            </a:graphic>
          </wp:inline>
        </w:drawing>
      </w:r>
    </w:p>
    <w:p w14:paraId="09EE1660" w14:textId="106AA382" w:rsidR="00AC3047" w:rsidRDefault="00AC3047" w:rsidP="00AC3047">
      <w:pPr>
        <w:pStyle w:val="Caption"/>
        <w:rPr>
          <w:b/>
        </w:rPr>
      </w:pPr>
      <w:r w:rsidRPr="00160CC7">
        <w:rPr>
          <w:b/>
        </w:rPr>
        <w:t xml:space="preserve">Figure </w:t>
      </w:r>
      <w:r w:rsidRPr="00160CC7">
        <w:rPr>
          <w:b/>
        </w:rPr>
        <w:fldChar w:fldCharType="begin"/>
      </w:r>
      <w:r w:rsidRPr="00160CC7">
        <w:rPr>
          <w:b/>
        </w:rPr>
        <w:instrText xml:space="preserve"> SEQ Figure \* ARABIC </w:instrText>
      </w:r>
      <w:r w:rsidRPr="00160CC7">
        <w:rPr>
          <w:b/>
        </w:rPr>
        <w:fldChar w:fldCharType="separate"/>
      </w:r>
      <w:r w:rsidR="00ED510C" w:rsidRPr="00160CC7">
        <w:rPr>
          <w:b/>
          <w:noProof/>
        </w:rPr>
        <w:t>1</w:t>
      </w:r>
      <w:r w:rsidRPr="00160CC7">
        <w:rPr>
          <w:b/>
        </w:rPr>
        <w:fldChar w:fldCharType="end"/>
      </w:r>
      <w:r w:rsidRPr="00160CC7">
        <w:rPr>
          <w:b/>
        </w:rPr>
        <w:t>.</w:t>
      </w:r>
      <w:r>
        <w:t xml:space="preserve">  View of Marijin Dvor (source www)</w:t>
      </w:r>
    </w:p>
    <w:p w14:paraId="42A407CE" w14:textId="6F7F83BF" w:rsidR="00AC3047" w:rsidRPr="00851274" w:rsidRDefault="00AC3047" w:rsidP="002000F2">
      <w:pPr>
        <w:spacing w:line="360" w:lineRule="auto"/>
        <w:jc w:val="both"/>
        <w:rPr>
          <w:b/>
        </w:rPr>
      </w:pPr>
    </w:p>
    <w:p w14:paraId="316E99F8" w14:textId="6A67ED22" w:rsidR="002000F2" w:rsidRPr="00EB5AD5" w:rsidRDefault="00EB5AD5" w:rsidP="00EB5AD5">
      <w:pPr>
        <w:pStyle w:val="ListParagraph"/>
        <w:numPr>
          <w:ilvl w:val="0"/>
          <w:numId w:val="8"/>
        </w:numPr>
        <w:rPr>
          <w:b/>
        </w:rPr>
      </w:pPr>
      <w:r>
        <w:rPr>
          <w:b/>
        </w:rPr>
        <w:t xml:space="preserve">Materials and Methods </w:t>
      </w:r>
      <w:r w:rsidR="002000F2" w:rsidRPr="00EB5AD5">
        <w:rPr>
          <w:b/>
        </w:rPr>
        <w:t xml:space="preserve"> </w:t>
      </w:r>
    </w:p>
    <w:p w14:paraId="6CA86D87" w14:textId="77777777" w:rsidR="00776426" w:rsidRPr="00851274" w:rsidRDefault="00776426" w:rsidP="002000F2">
      <w:pPr>
        <w:spacing w:line="360" w:lineRule="auto"/>
        <w:jc w:val="both"/>
        <w:rPr>
          <w:b/>
        </w:rPr>
      </w:pPr>
    </w:p>
    <w:p w14:paraId="6329A383" w14:textId="30012AF6" w:rsidR="008B56E2" w:rsidRPr="00851274" w:rsidRDefault="00EB5AD5" w:rsidP="00EB5AD5">
      <w:pPr>
        <w:widowControl w:val="0"/>
        <w:suppressAutoHyphens/>
        <w:autoSpaceDE w:val="0"/>
        <w:autoSpaceDN w:val="0"/>
        <w:adjustRightInd w:val="0"/>
        <w:spacing w:line="360" w:lineRule="auto"/>
        <w:ind w:firstLine="360"/>
        <w:jc w:val="both"/>
        <w:textAlignment w:val="center"/>
        <w:rPr>
          <w:b/>
          <w:color w:val="000000"/>
          <w:sz w:val="22"/>
          <w:szCs w:val="22"/>
        </w:rPr>
      </w:pPr>
      <w:r>
        <w:rPr>
          <w:b/>
          <w:color w:val="000000"/>
          <w:sz w:val="22"/>
          <w:szCs w:val="22"/>
        </w:rPr>
        <w:t xml:space="preserve">2.1 </w:t>
      </w:r>
      <w:r w:rsidR="00697606">
        <w:rPr>
          <w:b/>
          <w:color w:val="000000"/>
          <w:sz w:val="22"/>
          <w:szCs w:val="22"/>
        </w:rPr>
        <w:t>Defining a Cultural Quarter</w:t>
      </w:r>
    </w:p>
    <w:p w14:paraId="4F72CB4E" w14:textId="77777777" w:rsidR="008B56E2" w:rsidRPr="00851274" w:rsidRDefault="008B56E2" w:rsidP="008B56E2">
      <w:pPr>
        <w:widowControl w:val="0"/>
        <w:suppressAutoHyphens/>
        <w:autoSpaceDE w:val="0"/>
        <w:autoSpaceDN w:val="0"/>
        <w:adjustRightInd w:val="0"/>
        <w:spacing w:line="360" w:lineRule="auto"/>
        <w:jc w:val="both"/>
        <w:textAlignment w:val="center"/>
        <w:rPr>
          <w:color w:val="000000"/>
          <w:sz w:val="22"/>
          <w:szCs w:val="22"/>
        </w:rPr>
      </w:pPr>
    </w:p>
    <w:p w14:paraId="1019A204" w14:textId="3C3E0DAA" w:rsidR="008B56E2" w:rsidRDefault="008B56E2" w:rsidP="008B56E2">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lastRenderedPageBreak/>
        <w:t xml:space="preserve">Although, much like in the case of the Creative City, a creative </w:t>
      </w:r>
      <w:r w:rsidR="00EE46D1" w:rsidRPr="00851274">
        <w:rPr>
          <w:color w:val="000000"/>
          <w:sz w:val="22"/>
          <w:szCs w:val="22"/>
        </w:rPr>
        <w:t>quarter</w:t>
      </w:r>
      <w:r w:rsidRPr="00851274">
        <w:rPr>
          <w:color w:val="000000"/>
          <w:sz w:val="22"/>
          <w:szCs w:val="22"/>
        </w:rPr>
        <w:t xml:space="preserve"> does not have a formula or a singular recipe.  It is based on the existing conditions that are individual for each city</w:t>
      </w:r>
      <w:r w:rsidR="006E55D9">
        <w:rPr>
          <w:color w:val="000000"/>
          <w:sz w:val="22"/>
          <w:szCs w:val="22"/>
        </w:rPr>
        <w:t xml:space="preserve"> [10]. </w:t>
      </w:r>
      <w:r w:rsidR="00385A14">
        <w:rPr>
          <w:color w:val="000000"/>
          <w:sz w:val="22"/>
          <w:szCs w:val="22"/>
        </w:rPr>
        <w:t xml:space="preserve">As such, the museum quarter will in rooted in a more fluid a model, one developed in the late 1970 by </w:t>
      </w:r>
      <w:r w:rsidRPr="00851274">
        <w:rPr>
          <w:color w:val="000000"/>
          <w:sz w:val="22"/>
          <w:szCs w:val="22"/>
        </w:rPr>
        <w:t xml:space="preserve">Canter </w:t>
      </w:r>
      <w:r w:rsidR="00385A14">
        <w:rPr>
          <w:color w:val="000000"/>
          <w:sz w:val="22"/>
          <w:szCs w:val="22"/>
        </w:rPr>
        <w:t>in the</w:t>
      </w:r>
      <w:r w:rsidRPr="00851274">
        <w:rPr>
          <w:color w:val="000000"/>
          <w:sz w:val="22"/>
          <w:szCs w:val="22"/>
        </w:rPr>
        <w:t xml:space="preserve"> </w:t>
      </w:r>
      <w:r w:rsidRPr="007D6CDD">
        <w:rPr>
          <w:i/>
          <w:color w:val="000000"/>
          <w:sz w:val="22"/>
          <w:szCs w:val="22"/>
        </w:rPr>
        <w:t>Metaphor for Place</w:t>
      </w:r>
      <w:r w:rsidR="009E4A2A">
        <w:rPr>
          <w:color w:val="000000"/>
          <w:sz w:val="22"/>
          <w:szCs w:val="22"/>
        </w:rPr>
        <w:t xml:space="preserve"> </w:t>
      </w:r>
      <w:r w:rsidRPr="00851274">
        <w:rPr>
          <w:color w:val="000000"/>
          <w:sz w:val="22"/>
          <w:szCs w:val="22"/>
        </w:rPr>
        <w:t>where he concluded that in order for an urban place to be successful it needs the following three elements:</w:t>
      </w:r>
    </w:p>
    <w:p w14:paraId="3ED0CE40" w14:textId="77777777" w:rsidR="00866FB8" w:rsidRDefault="00866FB8" w:rsidP="008B56E2">
      <w:pPr>
        <w:widowControl w:val="0"/>
        <w:suppressAutoHyphens/>
        <w:autoSpaceDE w:val="0"/>
        <w:autoSpaceDN w:val="0"/>
        <w:adjustRightInd w:val="0"/>
        <w:spacing w:line="360" w:lineRule="auto"/>
        <w:jc w:val="both"/>
        <w:textAlignment w:val="center"/>
        <w:rPr>
          <w:color w:val="000000"/>
          <w:sz w:val="22"/>
          <w:szCs w:val="22"/>
        </w:rPr>
      </w:pPr>
    </w:p>
    <w:p w14:paraId="62859915" w14:textId="77777777" w:rsidR="00417A19" w:rsidRPr="00851274" w:rsidRDefault="00417A19" w:rsidP="008B56E2">
      <w:pPr>
        <w:widowControl w:val="0"/>
        <w:suppressAutoHyphens/>
        <w:autoSpaceDE w:val="0"/>
        <w:autoSpaceDN w:val="0"/>
        <w:adjustRightInd w:val="0"/>
        <w:spacing w:line="360" w:lineRule="auto"/>
        <w:jc w:val="both"/>
        <w:textAlignment w:val="center"/>
        <w:rPr>
          <w:color w:val="000000"/>
          <w:sz w:val="22"/>
          <w:szCs w:val="22"/>
        </w:rPr>
      </w:pPr>
    </w:p>
    <w:p w14:paraId="42692A3A" w14:textId="37DFD616" w:rsidR="008B56E2" w:rsidRPr="00851274" w:rsidRDefault="002A4000" w:rsidP="008B56E2">
      <w:pPr>
        <w:widowControl w:val="0"/>
        <w:suppressAutoHyphens/>
        <w:autoSpaceDE w:val="0"/>
        <w:autoSpaceDN w:val="0"/>
        <w:adjustRightInd w:val="0"/>
        <w:spacing w:line="360" w:lineRule="auto"/>
        <w:ind w:left="567" w:right="567"/>
        <w:jc w:val="both"/>
        <w:textAlignment w:val="center"/>
        <w:rPr>
          <w:color w:val="000000"/>
          <w:sz w:val="22"/>
          <w:szCs w:val="22"/>
        </w:rPr>
      </w:pPr>
      <w:r>
        <w:rPr>
          <w:color w:val="000000"/>
          <w:sz w:val="22"/>
          <w:szCs w:val="22"/>
        </w:rPr>
        <w:t>1. A</w:t>
      </w:r>
      <w:r w:rsidR="008B56E2" w:rsidRPr="00851274">
        <w:rPr>
          <w:color w:val="000000"/>
          <w:sz w:val="22"/>
          <w:szCs w:val="22"/>
        </w:rPr>
        <w:t>ctivity—economic, cultural, social;</w:t>
      </w:r>
    </w:p>
    <w:p w14:paraId="5785C471" w14:textId="1DE963B4" w:rsidR="008B56E2" w:rsidRPr="00851274" w:rsidRDefault="002A4000" w:rsidP="008B56E2">
      <w:pPr>
        <w:widowControl w:val="0"/>
        <w:suppressAutoHyphens/>
        <w:autoSpaceDE w:val="0"/>
        <w:autoSpaceDN w:val="0"/>
        <w:adjustRightInd w:val="0"/>
        <w:spacing w:line="360" w:lineRule="auto"/>
        <w:ind w:left="567" w:right="567"/>
        <w:jc w:val="both"/>
        <w:textAlignment w:val="center"/>
        <w:rPr>
          <w:color w:val="000000"/>
          <w:sz w:val="22"/>
          <w:szCs w:val="22"/>
        </w:rPr>
      </w:pPr>
      <w:r>
        <w:rPr>
          <w:color w:val="000000"/>
          <w:sz w:val="22"/>
          <w:szCs w:val="22"/>
        </w:rPr>
        <w:t>2. F</w:t>
      </w:r>
      <w:r w:rsidR="008B56E2" w:rsidRPr="00851274">
        <w:rPr>
          <w:color w:val="000000"/>
          <w:sz w:val="22"/>
          <w:szCs w:val="22"/>
        </w:rPr>
        <w:t>orm—the relationship between buildings and spaces;</w:t>
      </w:r>
    </w:p>
    <w:p w14:paraId="41CE06EE" w14:textId="098E250D" w:rsidR="008B56E2" w:rsidRPr="00851274" w:rsidRDefault="002A4000" w:rsidP="008B56E2">
      <w:pPr>
        <w:widowControl w:val="0"/>
        <w:suppressAutoHyphens/>
        <w:autoSpaceDE w:val="0"/>
        <w:autoSpaceDN w:val="0"/>
        <w:adjustRightInd w:val="0"/>
        <w:spacing w:line="360" w:lineRule="auto"/>
        <w:ind w:left="567" w:right="567"/>
        <w:jc w:val="both"/>
        <w:textAlignment w:val="center"/>
        <w:rPr>
          <w:color w:val="000000"/>
          <w:sz w:val="22"/>
          <w:szCs w:val="22"/>
        </w:rPr>
      </w:pPr>
      <w:r>
        <w:rPr>
          <w:color w:val="000000"/>
          <w:sz w:val="22"/>
          <w:szCs w:val="22"/>
        </w:rPr>
        <w:t>3. M</w:t>
      </w:r>
      <w:r w:rsidR="008B56E2" w:rsidRPr="00851274">
        <w:rPr>
          <w:color w:val="000000"/>
          <w:sz w:val="22"/>
          <w:szCs w:val="22"/>
        </w:rPr>
        <w:t>eaning—sense of place, historical and cultural.</w:t>
      </w:r>
    </w:p>
    <w:p w14:paraId="17ECB72C" w14:textId="77777777" w:rsidR="008B56E2" w:rsidRPr="00851274" w:rsidRDefault="008B56E2" w:rsidP="008B56E2">
      <w:pPr>
        <w:widowControl w:val="0"/>
        <w:suppressAutoHyphens/>
        <w:autoSpaceDE w:val="0"/>
        <w:autoSpaceDN w:val="0"/>
        <w:adjustRightInd w:val="0"/>
        <w:spacing w:line="360" w:lineRule="auto"/>
        <w:jc w:val="both"/>
        <w:textAlignment w:val="center"/>
        <w:rPr>
          <w:color w:val="000000"/>
          <w:sz w:val="22"/>
          <w:szCs w:val="22"/>
        </w:rPr>
      </w:pPr>
    </w:p>
    <w:p w14:paraId="15A73B24" w14:textId="345ACB83" w:rsidR="00EF2AA9" w:rsidRDefault="00513C3B" w:rsidP="00EF2AA9">
      <w:pPr>
        <w:spacing w:line="360" w:lineRule="auto"/>
        <w:jc w:val="both"/>
        <w:rPr>
          <w:b/>
          <w:color w:val="000000"/>
          <w:sz w:val="22"/>
          <w:szCs w:val="22"/>
        </w:rPr>
      </w:pPr>
      <w:r>
        <w:rPr>
          <w:color w:val="000000"/>
          <w:sz w:val="22"/>
          <w:szCs w:val="22"/>
        </w:rPr>
        <w:t>This paper</w:t>
      </w:r>
      <w:r w:rsidR="00776426">
        <w:rPr>
          <w:color w:val="000000"/>
          <w:sz w:val="22"/>
          <w:szCs w:val="22"/>
        </w:rPr>
        <w:t xml:space="preserve"> will </w:t>
      </w:r>
      <w:r w:rsidR="008B56E2" w:rsidRPr="00851274">
        <w:rPr>
          <w:color w:val="000000"/>
          <w:sz w:val="22"/>
          <w:szCs w:val="22"/>
        </w:rPr>
        <w:t xml:space="preserve">identify the existing elements and </w:t>
      </w:r>
      <w:r>
        <w:rPr>
          <w:color w:val="000000"/>
          <w:sz w:val="22"/>
          <w:szCs w:val="22"/>
        </w:rPr>
        <w:t>identify those</w:t>
      </w:r>
      <w:r w:rsidR="008B56E2" w:rsidRPr="00851274">
        <w:rPr>
          <w:color w:val="000000"/>
          <w:sz w:val="22"/>
          <w:szCs w:val="22"/>
        </w:rPr>
        <w:t xml:space="preserve"> that need improvement</w:t>
      </w:r>
      <w:r>
        <w:rPr>
          <w:color w:val="000000"/>
          <w:sz w:val="22"/>
          <w:szCs w:val="22"/>
        </w:rPr>
        <w:t xml:space="preserve"> in order to develop Marijin Dovor into a Cultural Quarter</w:t>
      </w:r>
      <w:r w:rsidR="008B56E2" w:rsidRPr="00851274">
        <w:rPr>
          <w:color w:val="000000"/>
          <w:sz w:val="22"/>
          <w:szCs w:val="22"/>
        </w:rPr>
        <w:t>. Designation of such quarters encourages both consumption and production of culture or a mixture of both.</w:t>
      </w:r>
      <w:r w:rsidR="00EF2AA9">
        <w:rPr>
          <w:color w:val="000000"/>
          <w:sz w:val="22"/>
          <w:szCs w:val="22"/>
        </w:rPr>
        <w:t xml:space="preserve"> </w:t>
      </w:r>
      <w:r w:rsidR="00EF2AA9" w:rsidRPr="00EF2AA9">
        <w:rPr>
          <w:color w:val="000000"/>
          <w:sz w:val="22"/>
          <w:szCs w:val="22"/>
        </w:rPr>
        <w:t xml:space="preserve">As such the paper will take into consideration Marijin Dvor as a case study and examine it through Canter’s model </w:t>
      </w:r>
      <w:r w:rsidR="00EF2AA9" w:rsidRPr="00EF2AA9">
        <w:rPr>
          <w:i/>
          <w:color w:val="000000"/>
          <w:sz w:val="22"/>
          <w:szCs w:val="22"/>
        </w:rPr>
        <w:t>Metaphor for Place</w:t>
      </w:r>
      <w:r w:rsidR="00EF2AA9" w:rsidRPr="00EF2AA9">
        <w:rPr>
          <w:color w:val="000000"/>
          <w:sz w:val="22"/>
          <w:szCs w:val="22"/>
        </w:rPr>
        <w:t xml:space="preserve"> that consists of three parts:  activity, form and meaning</w:t>
      </w:r>
      <w:r w:rsidR="00EF2AA9">
        <w:rPr>
          <w:b/>
          <w:i/>
          <w:color w:val="000000"/>
          <w:sz w:val="22"/>
          <w:szCs w:val="22"/>
        </w:rPr>
        <w:t xml:space="preserve"> </w:t>
      </w:r>
    </w:p>
    <w:p w14:paraId="3B4B494A" w14:textId="2726C6D9" w:rsidR="008B56E2" w:rsidRDefault="008B56E2" w:rsidP="00776426">
      <w:pPr>
        <w:widowControl w:val="0"/>
        <w:suppressAutoHyphens/>
        <w:autoSpaceDE w:val="0"/>
        <w:autoSpaceDN w:val="0"/>
        <w:adjustRightInd w:val="0"/>
        <w:spacing w:line="360" w:lineRule="auto"/>
        <w:jc w:val="both"/>
        <w:textAlignment w:val="center"/>
        <w:rPr>
          <w:color w:val="000000"/>
          <w:sz w:val="22"/>
          <w:szCs w:val="22"/>
        </w:rPr>
      </w:pPr>
    </w:p>
    <w:p w14:paraId="37D40A1E" w14:textId="77777777" w:rsidR="00513C3B" w:rsidRDefault="00513C3B" w:rsidP="00776426">
      <w:pPr>
        <w:widowControl w:val="0"/>
        <w:suppressAutoHyphens/>
        <w:autoSpaceDE w:val="0"/>
        <w:autoSpaceDN w:val="0"/>
        <w:adjustRightInd w:val="0"/>
        <w:spacing w:line="360" w:lineRule="auto"/>
        <w:jc w:val="both"/>
        <w:textAlignment w:val="center"/>
        <w:rPr>
          <w:color w:val="000000"/>
          <w:sz w:val="22"/>
          <w:szCs w:val="22"/>
        </w:rPr>
      </w:pPr>
    </w:p>
    <w:p w14:paraId="13C0C2E5" w14:textId="77777777" w:rsidR="00417A19" w:rsidRDefault="00417A19" w:rsidP="00417A19">
      <w:pPr>
        <w:keepNext/>
        <w:spacing w:line="360" w:lineRule="auto"/>
        <w:jc w:val="both"/>
      </w:pPr>
      <w:r>
        <w:rPr>
          <w:b/>
          <w:noProof/>
          <w:color w:val="000000"/>
          <w:sz w:val="22"/>
          <w:szCs w:val="22"/>
        </w:rPr>
        <w:drawing>
          <wp:inline distT="0" distB="0" distL="0" distR="0" wp14:anchorId="0609106D" wp14:editId="24C7D3E8">
            <wp:extent cx="6337935" cy="2597447"/>
            <wp:effectExtent l="0" t="0" r="0" b="0"/>
            <wp:docPr id="4" name="Picture 4" descr="../../../../../../../Volumes/BURCH%20/PhD/GRAPHICS/Images/CH%206/MARIJIN%20DVOR/Marijin_dvo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BURCH%20/PhD/GRAPHICS/Images/CH%206/MARIJIN%20DVOR/Marijin_dvor,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683" cy="2607589"/>
                    </a:xfrm>
                    <a:prstGeom prst="rect">
                      <a:avLst/>
                    </a:prstGeom>
                    <a:noFill/>
                    <a:ln>
                      <a:noFill/>
                    </a:ln>
                  </pic:spPr>
                </pic:pic>
              </a:graphicData>
            </a:graphic>
          </wp:inline>
        </w:drawing>
      </w:r>
    </w:p>
    <w:p w14:paraId="650182F0" w14:textId="77777777" w:rsidR="00417A19" w:rsidRDefault="00417A19" w:rsidP="00417A19">
      <w:pPr>
        <w:pStyle w:val="Caption"/>
      </w:pPr>
      <w:r w:rsidRPr="00160CC7">
        <w:rPr>
          <w:b/>
        </w:rPr>
        <w:t xml:space="preserve">Figure </w:t>
      </w:r>
      <w:r w:rsidRPr="00160CC7">
        <w:rPr>
          <w:b/>
        </w:rPr>
        <w:fldChar w:fldCharType="begin"/>
      </w:r>
      <w:r w:rsidRPr="00160CC7">
        <w:rPr>
          <w:b/>
        </w:rPr>
        <w:instrText xml:space="preserve"> SEQ Figure \* ARABIC </w:instrText>
      </w:r>
      <w:r w:rsidRPr="00160CC7">
        <w:rPr>
          <w:b/>
        </w:rPr>
        <w:fldChar w:fldCharType="separate"/>
      </w:r>
      <w:r w:rsidR="00ED510C" w:rsidRPr="00160CC7">
        <w:rPr>
          <w:b/>
          <w:noProof/>
        </w:rPr>
        <w:t>2</w:t>
      </w:r>
      <w:r w:rsidRPr="00160CC7">
        <w:rPr>
          <w:b/>
        </w:rPr>
        <w:fldChar w:fldCharType="end"/>
      </w:r>
      <w:r w:rsidRPr="00160CC7">
        <w:rPr>
          <w:b/>
        </w:rPr>
        <w:t>.</w:t>
      </w:r>
      <w:r w:rsidRPr="00836656">
        <w:t xml:space="preserve">  View of Marijin Dvor (source www)</w:t>
      </w:r>
    </w:p>
    <w:p w14:paraId="09EAD019" w14:textId="77777777" w:rsidR="000600CF" w:rsidRDefault="000600CF" w:rsidP="000600CF">
      <w:pPr>
        <w:rPr>
          <w:color w:val="000000"/>
          <w:sz w:val="22"/>
          <w:szCs w:val="22"/>
        </w:rPr>
      </w:pPr>
    </w:p>
    <w:p w14:paraId="6B85388D" w14:textId="77777777" w:rsidR="00866FB8" w:rsidRPr="000600CF" w:rsidRDefault="00866FB8" w:rsidP="000600CF"/>
    <w:p w14:paraId="66306D29" w14:textId="37D9F1A4" w:rsidR="002F5769" w:rsidRDefault="00EB5AD5" w:rsidP="00EB5AD5">
      <w:pPr>
        <w:widowControl w:val="0"/>
        <w:suppressAutoHyphens/>
        <w:autoSpaceDE w:val="0"/>
        <w:autoSpaceDN w:val="0"/>
        <w:adjustRightInd w:val="0"/>
        <w:spacing w:line="360" w:lineRule="auto"/>
        <w:ind w:firstLine="284"/>
        <w:jc w:val="both"/>
        <w:textAlignment w:val="center"/>
        <w:rPr>
          <w:b/>
          <w:color w:val="000000"/>
          <w:sz w:val="22"/>
          <w:szCs w:val="22"/>
        </w:rPr>
      </w:pPr>
      <w:r>
        <w:rPr>
          <w:b/>
          <w:color w:val="000000"/>
          <w:sz w:val="22"/>
          <w:szCs w:val="22"/>
        </w:rPr>
        <w:t xml:space="preserve">2.2 </w:t>
      </w:r>
      <w:r w:rsidR="002F5769" w:rsidRPr="00851274">
        <w:rPr>
          <w:b/>
          <w:color w:val="000000"/>
          <w:sz w:val="22"/>
          <w:szCs w:val="22"/>
        </w:rPr>
        <w:t>Activity</w:t>
      </w:r>
    </w:p>
    <w:p w14:paraId="6AEAFCBF" w14:textId="77777777" w:rsidR="005E068A" w:rsidRPr="005E068A" w:rsidRDefault="005E068A" w:rsidP="002F5769">
      <w:pPr>
        <w:widowControl w:val="0"/>
        <w:suppressAutoHyphens/>
        <w:autoSpaceDE w:val="0"/>
        <w:autoSpaceDN w:val="0"/>
        <w:adjustRightInd w:val="0"/>
        <w:spacing w:line="360" w:lineRule="auto"/>
        <w:jc w:val="both"/>
        <w:textAlignment w:val="center"/>
        <w:rPr>
          <w:b/>
          <w:color w:val="000000"/>
          <w:sz w:val="22"/>
          <w:szCs w:val="22"/>
        </w:rPr>
      </w:pPr>
    </w:p>
    <w:p w14:paraId="3E124A7A" w14:textId="4EA08292" w:rsidR="002F5769" w:rsidRDefault="002F5769" w:rsidP="002F5769">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The very first element that needs to be present in any cultural quarter is the cultural activity.  It would be preferred that this activity includes both production and consumption of cultu</w:t>
      </w:r>
      <w:r w:rsidR="00895C62">
        <w:rPr>
          <w:color w:val="000000"/>
          <w:sz w:val="22"/>
          <w:szCs w:val="22"/>
        </w:rPr>
        <w:t>re.  That</w:t>
      </w:r>
      <w:r w:rsidRPr="00851274">
        <w:rPr>
          <w:color w:val="000000"/>
          <w:sz w:val="22"/>
          <w:szCs w:val="22"/>
        </w:rPr>
        <w:t xml:space="preserve"> means that the involvement of cultural industries and occupations needs</w:t>
      </w:r>
      <w:r w:rsidR="00300C93" w:rsidRPr="00851274">
        <w:rPr>
          <w:color w:val="000000"/>
          <w:sz w:val="22"/>
          <w:szCs w:val="22"/>
        </w:rPr>
        <w:t xml:space="preserve"> to happen as well as visitors </w:t>
      </w:r>
      <w:r w:rsidRPr="00851274">
        <w:rPr>
          <w:color w:val="000000"/>
          <w:sz w:val="22"/>
          <w:szCs w:val="22"/>
        </w:rPr>
        <w:t xml:space="preserve">who will participate in the process.  </w:t>
      </w:r>
      <w:r w:rsidR="00776426" w:rsidRPr="00851274">
        <w:rPr>
          <w:color w:val="000000"/>
          <w:sz w:val="22"/>
          <w:szCs w:val="22"/>
        </w:rPr>
        <w:t>Therefore,</w:t>
      </w:r>
      <w:r w:rsidR="00895C62">
        <w:rPr>
          <w:color w:val="000000"/>
          <w:sz w:val="22"/>
          <w:szCs w:val="22"/>
        </w:rPr>
        <w:t xml:space="preserve"> without </w:t>
      </w:r>
      <w:r w:rsidR="00895C62">
        <w:rPr>
          <w:color w:val="000000"/>
          <w:sz w:val="22"/>
          <w:szCs w:val="22"/>
        </w:rPr>
        <w:lastRenderedPageBreak/>
        <w:t>cultural activity the</w:t>
      </w:r>
      <w:r w:rsidRPr="00851274">
        <w:rPr>
          <w:color w:val="000000"/>
          <w:sz w:val="22"/>
          <w:szCs w:val="22"/>
        </w:rPr>
        <w:t xml:space="preserve"> cultural quarters could not exist. In order to generate a vibrant street-scape, it important that within the cultural activity to also have variety. This variety should encompass both the scale as well as the mixed economies that function during the day but some also in the evenings.  Often the cultural quarters create a network of such venues, as seen in the example of Vienna Museum quarter, and the network acts as a regenerator in the wider urban scale that extends beyond the quarter itself.  </w:t>
      </w:r>
    </w:p>
    <w:p w14:paraId="1A3E3EC7" w14:textId="77777777" w:rsidR="00EF2AA9" w:rsidRDefault="00EF2AA9" w:rsidP="002F5769">
      <w:pPr>
        <w:widowControl w:val="0"/>
        <w:suppressAutoHyphens/>
        <w:autoSpaceDE w:val="0"/>
        <w:autoSpaceDN w:val="0"/>
        <w:adjustRightInd w:val="0"/>
        <w:spacing w:line="360" w:lineRule="auto"/>
        <w:jc w:val="both"/>
        <w:textAlignment w:val="center"/>
        <w:rPr>
          <w:color w:val="000000"/>
          <w:sz w:val="22"/>
          <w:szCs w:val="22"/>
        </w:rPr>
      </w:pPr>
    </w:p>
    <w:p w14:paraId="60FB1821" w14:textId="3F17E4FD" w:rsidR="00EF2AA9" w:rsidRPr="00732B9E" w:rsidRDefault="00EB5AD5" w:rsidP="00EB5AD5">
      <w:pPr>
        <w:widowControl w:val="0"/>
        <w:suppressAutoHyphens/>
        <w:autoSpaceDE w:val="0"/>
        <w:autoSpaceDN w:val="0"/>
        <w:adjustRightInd w:val="0"/>
        <w:spacing w:line="360" w:lineRule="auto"/>
        <w:ind w:firstLine="720"/>
        <w:jc w:val="both"/>
        <w:textAlignment w:val="center"/>
        <w:rPr>
          <w:b/>
          <w:color w:val="000000"/>
          <w:sz w:val="22"/>
          <w:szCs w:val="22"/>
        </w:rPr>
      </w:pPr>
      <w:r>
        <w:rPr>
          <w:b/>
          <w:color w:val="000000"/>
          <w:sz w:val="22"/>
          <w:szCs w:val="22"/>
        </w:rPr>
        <w:t xml:space="preserve">2.3 </w:t>
      </w:r>
      <w:r w:rsidR="00732B9E" w:rsidRPr="00732B9E">
        <w:rPr>
          <w:b/>
          <w:color w:val="000000"/>
          <w:sz w:val="22"/>
          <w:szCs w:val="22"/>
        </w:rPr>
        <w:t xml:space="preserve">Built From </w:t>
      </w:r>
    </w:p>
    <w:p w14:paraId="0A4CE669" w14:textId="77777777" w:rsidR="00732B9E" w:rsidRDefault="00732B9E" w:rsidP="002F5769">
      <w:pPr>
        <w:widowControl w:val="0"/>
        <w:suppressAutoHyphens/>
        <w:autoSpaceDE w:val="0"/>
        <w:autoSpaceDN w:val="0"/>
        <w:adjustRightInd w:val="0"/>
        <w:spacing w:line="360" w:lineRule="auto"/>
        <w:jc w:val="both"/>
        <w:textAlignment w:val="center"/>
        <w:rPr>
          <w:color w:val="000000"/>
          <w:sz w:val="22"/>
          <w:szCs w:val="22"/>
        </w:rPr>
      </w:pPr>
    </w:p>
    <w:p w14:paraId="1695CFE3" w14:textId="685CE94A" w:rsidR="00732B9E" w:rsidRPr="00851274" w:rsidRDefault="00732B9E" w:rsidP="00732B9E">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Many urban theorists have written about the relationship of built form to the urban environment among which the pioneers in the field are Jane Jacobs and Kevin Lynch</w:t>
      </w:r>
      <w:r>
        <w:rPr>
          <w:color w:val="000000"/>
          <w:sz w:val="22"/>
          <w:szCs w:val="22"/>
        </w:rPr>
        <w:t xml:space="preserve"> </w:t>
      </w:r>
      <w:r w:rsidR="00AD244F">
        <w:rPr>
          <w:color w:val="000000"/>
          <w:sz w:val="22"/>
          <w:szCs w:val="22"/>
        </w:rPr>
        <w:t xml:space="preserve">[11,12].  </w:t>
      </w:r>
      <w:r w:rsidRPr="00851274">
        <w:rPr>
          <w:color w:val="000000"/>
          <w:sz w:val="22"/>
          <w:szCs w:val="22"/>
        </w:rPr>
        <w:t xml:space="preserve">It is upon these writings that the criteria for built form has been constructed.  There are a variety of features that influence the character of a quarter.  In her work, </w:t>
      </w:r>
      <w:r>
        <w:rPr>
          <w:color w:val="000000"/>
          <w:sz w:val="22"/>
          <w:szCs w:val="22"/>
        </w:rPr>
        <w:t xml:space="preserve">Jane Jacobs summarizes them as </w:t>
      </w:r>
      <w:r w:rsidRPr="00851274">
        <w:rPr>
          <w:color w:val="000000"/>
          <w:sz w:val="22"/>
          <w:szCs w:val="22"/>
        </w:rPr>
        <w:t>a mixture of primary uses, intensity of the built form, permeability, and a mixture of building types, ages, sizes and conditions</w:t>
      </w:r>
      <w:r w:rsidR="00AD244F">
        <w:rPr>
          <w:color w:val="000000"/>
          <w:sz w:val="22"/>
          <w:szCs w:val="22"/>
        </w:rPr>
        <w:t xml:space="preserve"> [11].</w:t>
      </w:r>
    </w:p>
    <w:p w14:paraId="0C54EDF1" w14:textId="77777777" w:rsidR="00732B9E" w:rsidRPr="00851274" w:rsidRDefault="00732B9E" w:rsidP="00732B9E">
      <w:pPr>
        <w:widowControl w:val="0"/>
        <w:suppressAutoHyphens/>
        <w:autoSpaceDE w:val="0"/>
        <w:autoSpaceDN w:val="0"/>
        <w:adjustRightInd w:val="0"/>
        <w:spacing w:line="360" w:lineRule="auto"/>
        <w:jc w:val="both"/>
        <w:textAlignment w:val="center"/>
        <w:rPr>
          <w:color w:val="000000"/>
          <w:sz w:val="22"/>
          <w:szCs w:val="22"/>
        </w:rPr>
      </w:pPr>
    </w:p>
    <w:p w14:paraId="3138EC0D" w14:textId="77777777" w:rsidR="00732B9E" w:rsidRPr="00851274" w:rsidRDefault="00732B9E" w:rsidP="00732B9E">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Urban grain plays an important role in the notion of built form, where a tight urban grain provides for a livelier street-scape. Another important factor is the quantity and quality of public space present in the area.   In cultural quarters the public space tends to be more active and varied than in the remainder of urban scape.  The public realm is not only a gathering space but it performs a variety of other functions.  Montgomery summarizes those functions as:</w:t>
      </w:r>
    </w:p>
    <w:p w14:paraId="6FC47CB8" w14:textId="77777777" w:rsidR="00732B9E" w:rsidRPr="00851274" w:rsidRDefault="00732B9E" w:rsidP="00732B9E">
      <w:pPr>
        <w:widowControl w:val="0"/>
        <w:suppressAutoHyphens/>
        <w:autoSpaceDE w:val="0"/>
        <w:autoSpaceDN w:val="0"/>
        <w:adjustRightInd w:val="0"/>
        <w:spacing w:line="360" w:lineRule="auto"/>
        <w:ind w:left="1134" w:right="567"/>
        <w:jc w:val="both"/>
        <w:textAlignment w:val="center"/>
        <w:rPr>
          <w:color w:val="000000"/>
          <w:sz w:val="22"/>
          <w:szCs w:val="22"/>
        </w:rPr>
      </w:pPr>
      <w:r w:rsidRPr="00851274">
        <w:rPr>
          <w:color w:val="000000"/>
          <w:sz w:val="22"/>
          <w:szCs w:val="22"/>
        </w:rPr>
        <w:t>• an integral part of the built form or town-scape;</w:t>
      </w:r>
    </w:p>
    <w:p w14:paraId="5FF1A26B" w14:textId="77777777" w:rsidR="00732B9E" w:rsidRPr="00851274" w:rsidRDefault="00732B9E" w:rsidP="00732B9E">
      <w:pPr>
        <w:widowControl w:val="0"/>
        <w:suppressAutoHyphens/>
        <w:autoSpaceDE w:val="0"/>
        <w:autoSpaceDN w:val="0"/>
        <w:adjustRightInd w:val="0"/>
        <w:spacing w:line="360" w:lineRule="auto"/>
        <w:ind w:left="1134" w:right="567"/>
        <w:jc w:val="both"/>
        <w:textAlignment w:val="center"/>
        <w:rPr>
          <w:color w:val="000000"/>
          <w:sz w:val="22"/>
          <w:szCs w:val="22"/>
        </w:rPr>
      </w:pPr>
      <w:r w:rsidRPr="00851274">
        <w:rPr>
          <w:color w:val="000000"/>
          <w:sz w:val="22"/>
          <w:szCs w:val="22"/>
        </w:rPr>
        <w:t>• neutral territory where everyone has a right to gather;</w:t>
      </w:r>
    </w:p>
    <w:p w14:paraId="53F0BB36" w14:textId="77777777" w:rsidR="00732B9E" w:rsidRPr="00851274" w:rsidRDefault="00732B9E" w:rsidP="00732B9E">
      <w:pPr>
        <w:widowControl w:val="0"/>
        <w:suppressAutoHyphens/>
        <w:autoSpaceDE w:val="0"/>
        <w:autoSpaceDN w:val="0"/>
        <w:adjustRightInd w:val="0"/>
        <w:spacing w:line="360" w:lineRule="auto"/>
        <w:ind w:left="1134" w:right="567"/>
        <w:jc w:val="both"/>
        <w:textAlignment w:val="center"/>
        <w:rPr>
          <w:color w:val="000000"/>
          <w:sz w:val="22"/>
          <w:szCs w:val="22"/>
        </w:rPr>
      </w:pPr>
      <w:r w:rsidRPr="00851274">
        <w:rPr>
          <w:color w:val="000000"/>
          <w:sz w:val="22"/>
          <w:szCs w:val="22"/>
        </w:rPr>
        <w:t>• places where historical events occurred, and collective    memory resides;</w:t>
      </w:r>
    </w:p>
    <w:p w14:paraId="554AE660" w14:textId="61FF1691" w:rsidR="00732B9E" w:rsidRDefault="00732B9E" w:rsidP="00732B9E">
      <w:pPr>
        <w:widowControl w:val="0"/>
        <w:suppressAutoHyphens/>
        <w:autoSpaceDE w:val="0"/>
        <w:autoSpaceDN w:val="0"/>
        <w:adjustRightInd w:val="0"/>
        <w:spacing w:line="360" w:lineRule="auto"/>
        <w:ind w:left="1134" w:right="567"/>
        <w:jc w:val="both"/>
        <w:textAlignment w:val="center"/>
        <w:rPr>
          <w:color w:val="000000"/>
          <w:sz w:val="22"/>
          <w:szCs w:val="22"/>
        </w:rPr>
      </w:pPr>
      <w:r w:rsidRPr="00851274">
        <w:rPr>
          <w:color w:val="000000"/>
          <w:sz w:val="22"/>
          <w:szCs w:val="22"/>
        </w:rPr>
        <w:t>• places where public forms of social life can occu</w:t>
      </w:r>
      <w:r w:rsidR="000D40F8">
        <w:rPr>
          <w:color w:val="000000"/>
          <w:sz w:val="22"/>
          <w:szCs w:val="22"/>
        </w:rPr>
        <w:t>r [10].</w:t>
      </w:r>
    </w:p>
    <w:p w14:paraId="67331CBD" w14:textId="77777777" w:rsidR="00732B9E" w:rsidRPr="00851274" w:rsidRDefault="00732B9E" w:rsidP="00732B9E">
      <w:pPr>
        <w:widowControl w:val="0"/>
        <w:suppressAutoHyphens/>
        <w:autoSpaceDE w:val="0"/>
        <w:autoSpaceDN w:val="0"/>
        <w:adjustRightInd w:val="0"/>
        <w:spacing w:line="360" w:lineRule="auto"/>
        <w:ind w:left="1134" w:right="567"/>
        <w:jc w:val="both"/>
        <w:textAlignment w:val="center"/>
        <w:rPr>
          <w:color w:val="000000"/>
          <w:sz w:val="22"/>
          <w:szCs w:val="22"/>
        </w:rPr>
      </w:pPr>
    </w:p>
    <w:p w14:paraId="639F0942" w14:textId="12B89189" w:rsidR="00732B9E" w:rsidRPr="00732B9E" w:rsidRDefault="00EB5AD5" w:rsidP="00EB5AD5">
      <w:pPr>
        <w:widowControl w:val="0"/>
        <w:suppressAutoHyphens/>
        <w:autoSpaceDE w:val="0"/>
        <w:autoSpaceDN w:val="0"/>
        <w:adjustRightInd w:val="0"/>
        <w:spacing w:line="360" w:lineRule="auto"/>
        <w:ind w:firstLine="720"/>
        <w:jc w:val="both"/>
        <w:textAlignment w:val="center"/>
        <w:rPr>
          <w:b/>
          <w:color w:val="000000"/>
          <w:sz w:val="22"/>
          <w:szCs w:val="22"/>
        </w:rPr>
      </w:pPr>
      <w:r>
        <w:rPr>
          <w:b/>
          <w:color w:val="000000"/>
          <w:sz w:val="22"/>
          <w:szCs w:val="22"/>
        </w:rPr>
        <w:t xml:space="preserve">2.4 </w:t>
      </w:r>
      <w:r w:rsidR="00732B9E">
        <w:rPr>
          <w:b/>
          <w:color w:val="000000"/>
          <w:sz w:val="22"/>
          <w:szCs w:val="22"/>
        </w:rPr>
        <w:t>Meaning</w:t>
      </w:r>
      <w:r w:rsidR="00732B9E" w:rsidRPr="00732B9E">
        <w:rPr>
          <w:b/>
          <w:color w:val="000000"/>
          <w:sz w:val="22"/>
          <w:szCs w:val="22"/>
        </w:rPr>
        <w:t xml:space="preserve"> </w:t>
      </w:r>
    </w:p>
    <w:p w14:paraId="1BD9A0E7" w14:textId="77777777" w:rsidR="00EF2AA9" w:rsidRDefault="00EF2AA9" w:rsidP="002F5769">
      <w:pPr>
        <w:widowControl w:val="0"/>
        <w:suppressAutoHyphens/>
        <w:autoSpaceDE w:val="0"/>
        <w:autoSpaceDN w:val="0"/>
        <w:adjustRightInd w:val="0"/>
        <w:spacing w:line="360" w:lineRule="auto"/>
        <w:jc w:val="both"/>
        <w:textAlignment w:val="center"/>
        <w:rPr>
          <w:color w:val="000000"/>
          <w:sz w:val="22"/>
          <w:szCs w:val="22"/>
        </w:rPr>
      </w:pPr>
    </w:p>
    <w:p w14:paraId="0F97F496" w14:textId="145ABEA8" w:rsidR="00732B9E" w:rsidRDefault="00732B9E" w:rsidP="00732B9E">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Urban landscapes obtain meaning through historical events that layer over time, as well as individual and collective memories associated to it.   In other words, the elements of the urban scape need to have a strong legibility in order to leave an impression on individuals and thus add meaning to the experience.  This is no different for cultural quarters.  Kevin Lynch referred to paths, nodes, landmarks, edges and districts as the defining elements of a city</w:t>
      </w:r>
      <w:r>
        <w:rPr>
          <w:color w:val="000000"/>
          <w:sz w:val="22"/>
          <w:szCs w:val="22"/>
        </w:rPr>
        <w:t xml:space="preserve"> </w:t>
      </w:r>
      <w:r w:rsidR="00B2647B">
        <w:rPr>
          <w:color w:val="000000"/>
          <w:sz w:val="22"/>
          <w:szCs w:val="22"/>
        </w:rPr>
        <w:t xml:space="preserve">[12].  </w:t>
      </w:r>
      <w:r w:rsidRPr="00851274">
        <w:rPr>
          <w:color w:val="000000"/>
          <w:sz w:val="22"/>
          <w:szCs w:val="22"/>
        </w:rPr>
        <w:t xml:space="preserve">  But it is the human experience of these elements that creates a mental map and inscribes meaning upon the urban space.  This shapes how we experience the urban scape but also how we remember of form an image of it. </w:t>
      </w:r>
      <w:r>
        <w:rPr>
          <w:color w:val="000000"/>
          <w:sz w:val="22"/>
          <w:szCs w:val="22"/>
        </w:rPr>
        <w:t xml:space="preserve"> </w:t>
      </w:r>
      <w:r w:rsidRPr="00851274">
        <w:rPr>
          <w:color w:val="000000"/>
          <w:sz w:val="22"/>
          <w:szCs w:val="22"/>
        </w:rPr>
        <w:t xml:space="preserve">There is also an associative element related to this process where we assign meaning to a place based on the events that took place there.  This could be an individual experience or a collective one.  As such, cultural quarters due to </w:t>
      </w:r>
      <w:r w:rsidRPr="00851274">
        <w:rPr>
          <w:color w:val="000000"/>
          <w:sz w:val="22"/>
          <w:szCs w:val="22"/>
        </w:rPr>
        <w:lastRenderedPageBreak/>
        <w:t xml:space="preserve">the amount of activity and venues are more likely to enable this process.  This could also happen within a singular building and at times revitalization of a new building with a new function help carry a sense of history of that place.  </w:t>
      </w:r>
    </w:p>
    <w:p w14:paraId="19CEFB39" w14:textId="77777777" w:rsidR="00A217A0" w:rsidRDefault="00A217A0" w:rsidP="00732B9E">
      <w:pPr>
        <w:widowControl w:val="0"/>
        <w:suppressAutoHyphens/>
        <w:autoSpaceDE w:val="0"/>
        <w:autoSpaceDN w:val="0"/>
        <w:adjustRightInd w:val="0"/>
        <w:spacing w:line="360" w:lineRule="auto"/>
        <w:jc w:val="both"/>
        <w:textAlignment w:val="center"/>
        <w:rPr>
          <w:color w:val="000000"/>
          <w:sz w:val="22"/>
          <w:szCs w:val="22"/>
        </w:rPr>
      </w:pPr>
    </w:p>
    <w:p w14:paraId="34887CB2" w14:textId="77777777" w:rsidR="00A217A0" w:rsidRPr="00851274" w:rsidRDefault="00A217A0" w:rsidP="00732B9E">
      <w:pPr>
        <w:widowControl w:val="0"/>
        <w:suppressAutoHyphens/>
        <w:autoSpaceDE w:val="0"/>
        <w:autoSpaceDN w:val="0"/>
        <w:adjustRightInd w:val="0"/>
        <w:spacing w:line="360" w:lineRule="auto"/>
        <w:jc w:val="both"/>
        <w:textAlignment w:val="center"/>
        <w:rPr>
          <w:color w:val="000000"/>
          <w:sz w:val="22"/>
          <w:szCs w:val="22"/>
        </w:rPr>
      </w:pPr>
    </w:p>
    <w:p w14:paraId="5D5AD719" w14:textId="77777777" w:rsidR="00732B9E" w:rsidRDefault="00732B9E" w:rsidP="002F5769">
      <w:pPr>
        <w:widowControl w:val="0"/>
        <w:suppressAutoHyphens/>
        <w:autoSpaceDE w:val="0"/>
        <w:autoSpaceDN w:val="0"/>
        <w:adjustRightInd w:val="0"/>
        <w:spacing w:line="360" w:lineRule="auto"/>
        <w:jc w:val="both"/>
        <w:textAlignment w:val="center"/>
        <w:rPr>
          <w:color w:val="000000"/>
          <w:sz w:val="22"/>
          <w:szCs w:val="22"/>
        </w:rPr>
      </w:pPr>
    </w:p>
    <w:p w14:paraId="00FAC5E8" w14:textId="4DB3DD28" w:rsidR="00732B9E" w:rsidRPr="00732B9E" w:rsidRDefault="00EB5AD5" w:rsidP="00EB5AD5">
      <w:pPr>
        <w:widowControl w:val="0"/>
        <w:suppressAutoHyphens/>
        <w:autoSpaceDE w:val="0"/>
        <w:autoSpaceDN w:val="0"/>
        <w:adjustRightInd w:val="0"/>
        <w:spacing w:line="360" w:lineRule="auto"/>
        <w:ind w:firstLine="720"/>
        <w:jc w:val="both"/>
        <w:textAlignment w:val="center"/>
        <w:rPr>
          <w:b/>
          <w:color w:val="000000"/>
          <w:sz w:val="22"/>
          <w:szCs w:val="22"/>
        </w:rPr>
      </w:pPr>
      <w:r>
        <w:rPr>
          <w:b/>
          <w:color w:val="000000"/>
          <w:sz w:val="22"/>
          <w:szCs w:val="22"/>
        </w:rPr>
        <w:t xml:space="preserve">3. </w:t>
      </w:r>
      <w:r w:rsidR="00732B9E" w:rsidRPr="00732B9E">
        <w:rPr>
          <w:b/>
          <w:color w:val="000000"/>
          <w:sz w:val="22"/>
          <w:szCs w:val="22"/>
        </w:rPr>
        <w:t xml:space="preserve">DISUSSION </w:t>
      </w:r>
    </w:p>
    <w:p w14:paraId="06FE7B83" w14:textId="77777777" w:rsidR="00EF2AA9" w:rsidRPr="00851274" w:rsidRDefault="00EF2AA9" w:rsidP="002F5769">
      <w:pPr>
        <w:widowControl w:val="0"/>
        <w:suppressAutoHyphens/>
        <w:autoSpaceDE w:val="0"/>
        <w:autoSpaceDN w:val="0"/>
        <w:adjustRightInd w:val="0"/>
        <w:spacing w:line="360" w:lineRule="auto"/>
        <w:jc w:val="both"/>
        <w:textAlignment w:val="center"/>
        <w:rPr>
          <w:color w:val="000000"/>
          <w:sz w:val="22"/>
          <w:szCs w:val="22"/>
        </w:rPr>
      </w:pPr>
    </w:p>
    <w:p w14:paraId="67CFFD69" w14:textId="5FF09ED2" w:rsidR="00EF2AA9" w:rsidRPr="00851274" w:rsidRDefault="00EB5AD5" w:rsidP="00EB5AD5">
      <w:pPr>
        <w:widowControl w:val="0"/>
        <w:suppressAutoHyphens/>
        <w:autoSpaceDE w:val="0"/>
        <w:autoSpaceDN w:val="0"/>
        <w:adjustRightInd w:val="0"/>
        <w:spacing w:line="360" w:lineRule="auto"/>
        <w:ind w:firstLine="720"/>
        <w:jc w:val="both"/>
        <w:textAlignment w:val="center"/>
        <w:rPr>
          <w:b/>
          <w:color w:val="000000"/>
          <w:sz w:val="22"/>
          <w:szCs w:val="22"/>
        </w:rPr>
      </w:pPr>
      <w:r>
        <w:rPr>
          <w:b/>
          <w:color w:val="000000"/>
          <w:sz w:val="22"/>
          <w:szCs w:val="22"/>
        </w:rPr>
        <w:t>3.1</w:t>
      </w:r>
      <w:r w:rsidR="00EF2AA9" w:rsidRPr="00851274">
        <w:rPr>
          <w:b/>
          <w:color w:val="000000"/>
          <w:sz w:val="22"/>
          <w:szCs w:val="22"/>
        </w:rPr>
        <w:t xml:space="preserve"> Activity</w:t>
      </w:r>
      <w:r w:rsidR="00DE19AE">
        <w:rPr>
          <w:b/>
          <w:color w:val="000000"/>
          <w:sz w:val="22"/>
          <w:szCs w:val="22"/>
        </w:rPr>
        <w:t xml:space="preserve"> present in Marijin</w:t>
      </w:r>
      <w:r w:rsidR="00732B9E">
        <w:rPr>
          <w:b/>
          <w:color w:val="000000"/>
          <w:sz w:val="22"/>
          <w:szCs w:val="22"/>
        </w:rPr>
        <w:t xml:space="preserve"> Dvor</w:t>
      </w:r>
    </w:p>
    <w:p w14:paraId="106883C6" w14:textId="77777777" w:rsidR="002F5769" w:rsidRPr="00851274" w:rsidRDefault="002F5769" w:rsidP="008B56E2">
      <w:pPr>
        <w:spacing w:line="360" w:lineRule="auto"/>
        <w:jc w:val="both"/>
        <w:rPr>
          <w:color w:val="000000"/>
          <w:sz w:val="22"/>
          <w:szCs w:val="22"/>
        </w:rPr>
      </w:pPr>
    </w:p>
    <w:p w14:paraId="4FB24E0A" w14:textId="2D09C086" w:rsidR="0033358B" w:rsidRPr="00851274" w:rsidRDefault="00EB5AD5" w:rsidP="00EB5AD5">
      <w:pPr>
        <w:pStyle w:val="ListParagraph"/>
        <w:widowControl w:val="0"/>
        <w:autoSpaceDE w:val="0"/>
        <w:adjustRightInd w:val="0"/>
        <w:ind w:firstLine="720"/>
        <w:textAlignment w:val="center"/>
        <w:rPr>
          <w:b/>
          <w:color w:val="000000"/>
          <w:sz w:val="22"/>
          <w:szCs w:val="22"/>
        </w:rPr>
      </w:pPr>
      <w:r>
        <w:rPr>
          <w:b/>
          <w:color w:val="000000"/>
          <w:sz w:val="22"/>
          <w:szCs w:val="22"/>
        </w:rPr>
        <w:t xml:space="preserve">3. </w:t>
      </w:r>
      <w:r w:rsidR="00620D56">
        <w:rPr>
          <w:b/>
          <w:color w:val="000000"/>
          <w:sz w:val="22"/>
          <w:szCs w:val="22"/>
        </w:rPr>
        <w:t xml:space="preserve">1.1 </w:t>
      </w:r>
      <w:r w:rsidR="0033358B" w:rsidRPr="00851274">
        <w:rPr>
          <w:b/>
          <w:color w:val="000000"/>
          <w:sz w:val="22"/>
          <w:szCs w:val="22"/>
        </w:rPr>
        <w:t>Diversity of primary and secondary land uses</w:t>
      </w:r>
    </w:p>
    <w:p w14:paraId="5EBFEF41" w14:textId="77777777" w:rsidR="002F5769" w:rsidRPr="00851274" w:rsidRDefault="002F5769" w:rsidP="008B56E2">
      <w:pPr>
        <w:spacing w:line="360" w:lineRule="auto"/>
        <w:jc w:val="both"/>
        <w:rPr>
          <w:color w:val="000000"/>
          <w:sz w:val="22"/>
          <w:szCs w:val="22"/>
        </w:rPr>
      </w:pPr>
    </w:p>
    <w:p w14:paraId="37FDFD9A" w14:textId="620EB920" w:rsidR="0033358B" w:rsidRPr="00851274" w:rsidRDefault="0033358B" w:rsidP="0033358B">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Marijin Dvor is one of the most diverse neighborhoods in Sarajevo</w:t>
      </w:r>
      <w:r w:rsidR="00895C62">
        <w:rPr>
          <w:color w:val="000000"/>
          <w:sz w:val="22"/>
          <w:szCs w:val="22"/>
        </w:rPr>
        <w:t xml:space="preserve"> when examining its</w:t>
      </w:r>
      <w:r w:rsidRPr="00851274">
        <w:rPr>
          <w:color w:val="000000"/>
          <w:sz w:val="22"/>
          <w:szCs w:val="22"/>
        </w:rPr>
        <w:t xml:space="preserve"> Land Use.  The area contains a good balance of residential, cultural, administrative, commercial and educational uses.</w:t>
      </w:r>
      <w:r w:rsidR="00895C62">
        <w:rPr>
          <w:color w:val="000000"/>
          <w:sz w:val="22"/>
          <w:szCs w:val="22"/>
        </w:rPr>
        <w:t xml:space="preserve">  </w:t>
      </w:r>
      <w:r w:rsidRPr="00851274">
        <w:rPr>
          <w:color w:val="000000"/>
          <w:sz w:val="22"/>
          <w:szCs w:val="22"/>
        </w:rPr>
        <w:t xml:space="preserve">Montgomery calls for a variety in primary land uses, including residential but he also suggests proportions of locally owned or more generally independent businesses, particularly shops.  Although, Marijin Dvor does have a diverse land use, it could benefit more from a variety of small independent shops and street markets that would support the arts.  Currently the shops are predominantly large corporation based and are concentrated in the three shopping malls in the area: Alta, Importance and Sarajevo City Centre.  The arts are not well represented or featured in these spaces. </w:t>
      </w:r>
    </w:p>
    <w:p w14:paraId="0668C009" w14:textId="77777777" w:rsidR="0033358B" w:rsidRPr="00851274" w:rsidRDefault="0033358B" w:rsidP="008B56E2">
      <w:pPr>
        <w:spacing w:line="360" w:lineRule="auto"/>
        <w:jc w:val="both"/>
        <w:rPr>
          <w:color w:val="000000"/>
          <w:sz w:val="22"/>
          <w:szCs w:val="22"/>
        </w:rPr>
      </w:pPr>
    </w:p>
    <w:p w14:paraId="7847E021" w14:textId="113DB306" w:rsidR="0033358B" w:rsidRPr="00EB5AD5" w:rsidRDefault="00EB5AD5" w:rsidP="00EB5AD5">
      <w:pPr>
        <w:pStyle w:val="ListParagraph"/>
        <w:widowControl w:val="0"/>
        <w:autoSpaceDE w:val="0"/>
        <w:adjustRightInd w:val="0"/>
        <w:ind w:firstLine="720"/>
        <w:textAlignment w:val="center"/>
        <w:rPr>
          <w:b/>
          <w:color w:val="000000"/>
          <w:sz w:val="22"/>
          <w:szCs w:val="22"/>
        </w:rPr>
      </w:pPr>
      <w:r>
        <w:rPr>
          <w:b/>
          <w:color w:val="000000"/>
          <w:sz w:val="22"/>
          <w:szCs w:val="22"/>
        </w:rPr>
        <w:t xml:space="preserve">3.1.2 </w:t>
      </w:r>
      <w:r w:rsidR="0033358B" w:rsidRPr="00EB5AD5">
        <w:rPr>
          <w:b/>
          <w:color w:val="000000"/>
          <w:sz w:val="22"/>
          <w:szCs w:val="22"/>
        </w:rPr>
        <w:t>Extent and variety of cultural venues and events</w:t>
      </w:r>
    </w:p>
    <w:p w14:paraId="4FEE44E6" w14:textId="77777777" w:rsidR="0033358B" w:rsidRPr="00851274" w:rsidRDefault="0033358B" w:rsidP="0033358B">
      <w:pPr>
        <w:widowControl w:val="0"/>
        <w:suppressAutoHyphens/>
        <w:autoSpaceDE w:val="0"/>
        <w:autoSpaceDN w:val="0"/>
        <w:adjustRightInd w:val="0"/>
        <w:spacing w:line="360" w:lineRule="auto"/>
        <w:jc w:val="both"/>
        <w:textAlignment w:val="center"/>
        <w:rPr>
          <w:color w:val="000000"/>
          <w:sz w:val="22"/>
          <w:szCs w:val="22"/>
        </w:rPr>
      </w:pPr>
    </w:p>
    <w:p w14:paraId="6125B1BC" w14:textId="6C0E80C4" w:rsidR="0033358B" w:rsidRPr="00851274" w:rsidRDefault="0033358B" w:rsidP="0033358B">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There is a strong presence of the two existing museums in the area as mentioned </w:t>
      </w:r>
      <w:r w:rsidR="00895C62">
        <w:rPr>
          <w:color w:val="000000"/>
          <w:sz w:val="22"/>
          <w:szCs w:val="22"/>
        </w:rPr>
        <w:t>above</w:t>
      </w:r>
      <w:r w:rsidRPr="00851274">
        <w:rPr>
          <w:color w:val="000000"/>
          <w:sz w:val="22"/>
          <w:szCs w:val="22"/>
        </w:rPr>
        <w:t>, the National Museum and the Historical museum</w:t>
      </w:r>
      <w:r w:rsidR="00895C62">
        <w:rPr>
          <w:color w:val="000000"/>
          <w:sz w:val="22"/>
          <w:szCs w:val="22"/>
        </w:rPr>
        <w:t xml:space="preserve"> with future plans for the Ars Aevi Musuem</w:t>
      </w:r>
      <w:r w:rsidRPr="00851274">
        <w:rPr>
          <w:color w:val="000000"/>
          <w:sz w:val="22"/>
          <w:szCs w:val="22"/>
        </w:rPr>
        <w:t xml:space="preserve">.  However, there is not a variety of other cultural venues in the area.  According to the Regulatory Plan </w:t>
      </w:r>
      <w:r w:rsidR="00895C62">
        <w:rPr>
          <w:color w:val="000000"/>
          <w:sz w:val="22"/>
          <w:szCs w:val="22"/>
        </w:rPr>
        <w:t xml:space="preserve">issued by the Canton Sarajevo </w:t>
      </w:r>
      <w:r w:rsidRPr="00851274">
        <w:rPr>
          <w:color w:val="000000"/>
          <w:sz w:val="22"/>
          <w:szCs w:val="22"/>
        </w:rPr>
        <w:t>(http://zp</w:t>
      </w:r>
      <w:r w:rsidR="00895C62">
        <w:rPr>
          <w:color w:val="000000"/>
          <w:sz w:val="22"/>
          <w:szCs w:val="22"/>
        </w:rPr>
        <w:t>r.ks.gov.ba/), a concert hall was</w:t>
      </w:r>
      <w:r w:rsidRPr="00851274">
        <w:rPr>
          <w:color w:val="000000"/>
          <w:sz w:val="22"/>
          <w:szCs w:val="22"/>
        </w:rPr>
        <w:t xml:space="preserve"> planned in the area behind the current </w:t>
      </w:r>
      <w:r w:rsidR="00895C62" w:rsidRPr="00851274">
        <w:rPr>
          <w:color w:val="000000"/>
          <w:sz w:val="22"/>
          <w:szCs w:val="22"/>
        </w:rPr>
        <w:t>S</w:t>
      </w:r>
      <w:r w:rsidR="00895C62">
        <w:rPr>
          <w:color w:val="000000"/>
          <w:sz w:val="22"/>
          <w:szCs w:val="22"/>
        </w:rPr>
        <w:t xml:space="preserve">arajevo </w:t>
      </w:r>
      <w:r w:rsidRPr="00851274">
        <w:rPr>
          <w:color w:val="000000"/>
          <w:sz w:val="22"/>
          <w:szCs w:val="22"/>
        </w:rPr>
        <w:t>C</w:t>
      </w:r>
      <w:r w:rsidR="00895C62">
        <w:rPr>
          <w:color w:val="000000"/>
          <w:sz w:val="22"/>
          <w:szCs w:val="22"/>
        </w:rPr>
        <w:t>ity Centre (SCC) shopping mall</w:t>
      </w:r>
      <w:r w:rsidRPr="00851274">
        <w:rPr>
          <w:color w:val="000000"/>
          <w:sz w:val="22"/>
          <w:szCs w:val="22"/>
        </w:rPr>
        <w:t>.  An architectural competition was held but no winners have been announced</w:t>
      </w:r>
      <w:r w:rsidR="00895C62">
        <w:rPr>
          <w:color w:val="000000"/>
          <w:sz w:val="22"/>
          <w:szCs w:val="22"/>
        </w:rPr>
        <w:t xml:space="preserve"> and thus</w:t>
      </w:r>
      <w:r w:rsidRPr="00851274">
        <w:rPr>
          <w:color w:val="000000"/>
          <w:sz w:val="22"/>
          <w:szCs w:val="22"/>
        </w:rPr>
        <w:t xml:space="preserve"> </w:t>
      </w:r>
      <w:r w:rsidR="00895C62">
        <w:rPr>
          <w:color w:val="000000"/>
          <w:sz w:val="22"/>
          <w:szCs w:val="22"/>
        </w:rPr>
        <w:t>concert hall</w:t>
      </w:r>
      <w:r w:rsidRPr="00851274">
        <w:rPr>
          <w:color w:val="000000"/>
          <w:sz w:val="22"/>
          <w:szCs w:val="22"/>
        </w:rPr>
        <w:t xml:space="preserve"> remains unbuilt.</w:t>
      </w:r>
    </w:p>
    <w:p w14:paraId="7E206710" w14:textId="77777777" w:rsidR="0033358B" w:rsidRPr="00851274" w:rsidRDefault="0033358B" w:rsidP="0033358B">
      <w:pPr>
        <w:widowControl w:val="0"/>
        <w:suppressAutoHyphens/>
        <w:autoSpaceDE w:val="0"/>
        <w:autoSpaceDN w:val="0"/>
        <w:adjustRightInd w:val="0"/>
        <w:spacing w:line="360" w:lineRule="auto"/>
        <w:jc w:val="both"/>
        <w:textAlignment w:val="center"/>
        <w:rPr>
          <w:color w:val="000000"/>
          <w:sz w:val="22"/>
          <w:szCs w:val="22"/>
        </w:rPr>
      </w:pPr>
    </w:p>
    <w:p w14:paraId="24E68939" w14:textId="6C78EB12" w:rsidR="0033358B" w:rsidRPr="00851274" w:rsidRDefault="0033358B" w:rsidP="0033358B">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This area could benefit from an introduction of other cultural and meeting places that could offer service of different kinds at varying prices and degrees of quality. This would ensure that more people -- other than the museum goers- are able to participate in the cultural scene of the area.  These places could include the new concert hall but also smaller music venues, cinemas both indoor and/or outdoor, community theatre and smaller galleries. It would also be important to add outdoor array of designed spaces, including gardens, squares and corners, to enable people-watching and other activities such as cultural animation programmes. </w:t>
      </w:r>
    </w:p>
    <w:p w14:paraId="3B2B0B6D" w14:textId="77777777" w:rsidR="0033358B" w:rsidRPr="00851274" w:rsidRDefault="0033358B" w:rsidP="0033358B">
      <w:pPr>
        <w:widowControl w:val="0"/>
        <w:suppressAutoHyphens/>
        <w:autoSpaceDE w:val="0"/>
        <w:autoSpaceDN w:val="0"/>
        <w:adjustRightInd w:val="0"/>
        <w:spacing w:line="360" w:lineRule="auto"/>
        <w:jc w:val="both"/>
        <w:textAlignment w:val="center"/>
        <w:rPr>
          <w:color w:val="000000"/>
          <w:sz w:val="22"/>
          <w:szCs w:val="22"/>
        </w:rPr>
      </w:pPr>
    </w:p>
    <w:p w14:paraId="5D87CE83" w14:textId="3D1E0E5A"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lastRenderedPageBreak/>
        <w:t xml:space="preserve">The most vibrant part of Marijin Dvor in terms of evening economy (aside from </w:t>
      </w:r>
      <w:r w:rsidR="00A65292">
        <w:rPr>
          <w:color w:val="000000"/>
          <w:sz w:val="22"/>
          <w:szCs w:val="22"/>
        </w:rPr>
        <w:t xml:space="preserve">thre three </w:t>
      </w:r>
      <w:r w:rsidRPr="00851274">
        <w:rPr>
          <w:color w:val="000000"/>
          <w:sz w:val="22"/>
          <w:szCs w:val="22"/>
        </w:rPr>
        <w:t xml:space="preserve">shopping </w:t>
      </w:r>
      <w:r w:rsidR="00A65292" w:rsidRPr="00851274">
        <w:rPr>
          <w:color w:val="000000"/>
          <w:sz w:val="22"/>
          <w:szCs w:val="22"/>
        </w:rPr>
        <w:t>centers</w:t>
      </w:r>
      <w:r w:rsidR="00A65292">
        <w:rPr>
          <w:color w:val="000000"/>
          <w:sz w:val="22"/>
          <w:szCs w:val="22"/>
        </w:rPr>
        <w:t xml:space="preserve"> present</w:t>
      </w:r>
      <w:r w:rsidRPr="00851274">
        <w:rPr>
          <w:color w:val="000000"/>
          <w:sz w:val="22"/>
          <w:szCs w:val="22"/>
        </w:rPr>
        <w:t xml:space="preserve">) is the river front street named Wilson’s Walkway.  This is a two lane vehicular street that takes on solely pedestrian character after 5 pm and on the weekends.  Along Wilson’s Walkway there is a number of cafes, restaurants and pubs that animate the area in the evenings.  This street is also a popular destination for evening strolls and hosts a number of small playgrounds for children. </w:t>
      </w:r>
    </w:p>
    <w:p w14:paraId="3E0A51E1"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7572A3F6" w14:textId="5DB431FB"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The remainder of the area that includes residential, commercial, cultural and administrative functions tends to be quiet and inactive in terms of economy in the evenings.  It would be good to introduce evening activities in the two museums and the spaces in between them.  Also the schools and universities could become more active in supporting evening classes for the arts and further involving the younger population on both production and consumption of cultural activity.  </w:t>
      </w:r>
    </w:p>
    <w:p w14:paraId="4A0917B7"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59DFB15A" w14:textId="1A164CBA" w:rsidR="00665FE7" w:rsidRPr="00522ED2" w:rsidRDefault="00665FE7" w:rsidP="00522ED2">
      <w:pPr>
        <w:pStyle w:val="ListParagraph"/>
        <w:widowControl w:val="0"/>
        <w:numPr>
          <w:ilvl w:val="2"/>
          <w:numId w:val="10"/>
        </w:numPr>
        <w:autoSpaceDE w:val="0"/>
        <w:adjustRightInd w:val="0"/>
        <w:textAlignment w:val="center"/>
        <w:rPr>
          <w:b/>
          <w:color w:val="000000"/>
          <w:sz w:val="22"/>
          <w:szCs w:val="22"/>
        </w:rPr>
      </w:pPr>
      <w:r w:rsidRPr="00522ED2">
        <w:rPr>
          <w:b/>
          <w:color w:val="000000"/>
          <w:sz w:val="22"/>
          <w:szCs w:val="22"/>
        </w:rPr>
        <w:t>Strength of small-firm economy, including creative businesses/industry</w:t>
      </w:r>
    </w:p>
    <w:p w14:paraId="75A3BCC8"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0785E97C" w14:textId="29DE66CF"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Marijin Dvor does not have a strong small-firm economy that includes creative businesses. The commercial parts, are predominantly the three shopping centres and banking/finance industries in the Unitic Towers.  The remainder of the area is administrative (Parliament Building, US Embassy, UN building, etc.) and residential.  There are individual business in the “Importa</w:t>
      </w:r>
      <w:r w:rsidR="007272AF">
        <w:rPr>
          <w:color w:val="000000"/>
          <w:sz w:val="22"/>
          <w:szCs w:val="22"/>
        </w:rPr>
        <w:t>n</w:t>
      </w:r>
      <w:r w:rsidRPr="00851274">
        <w:rPr>
          <w:color w:val="000000"/>
          <w:sz w:val="22"/>
          <w:szCs w:val="22"/>
        </w:rPr>
        <w:t>ne Centar” and a small amount of independent shops along Zmaja od Bosne Street but not in the creative businesses.  It would be very beneficial to introduce local artist studios, architectural offices, web designers, independent craftsmen, jewelry makers, graphic designers, small rehearsal studios, etc. to the area.  This would strengthen the local small -firm creative economy.</w:t>
      </w:r>
    </w:p>
    <w:p w14:paraId="375ADDCA"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33FB5A83" w14:textId="4509A58A" w:rsidR="00665FE7" w:rsidRPr="00522ED2" w:rsidRDefault="00665FE7" w:rsidP="00522ED2">
      <w:pPr>
        <w:pStyle w:val="ListParagraph"/>
        <w:widowControl w:val="0"/>
        <w:numPr>
          <w:ilvl w:val="2"/>
          <w:numId w:val="11"/>
        </w:numPr>
        <w:autoSpaceDE w:val="0"/>
        <w:adjustRightInd w:val="0"/>
        <w:textAlignment w:val="center"/>
        <w:rPr>
          <w:b/>
          <w:color w:val="000000"/>
          <w:sz w:val="22"/>
          <w:szCs w:val="22"/>
        </w:rPr>
      </w:pPr>
      <w:r w:rsidRPr="00522ED2">
        <w:rPr>
          <w:b/>
          <w:color w:val="000000"/>
          <w:sz w:val="22"/>
          <w:szCs w:val="22"/>
        </w:rPr>
        <w:t>Access to education providers</w:t>
      </w:r>
    </w:p>
    <w:p w14:paraId="4CCC1C0C"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76295FB4" w14:textId="541AD0CA"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Within the area of Marijin Dvor there is the main campus of the University of Sarajevo as well as the Faculty of Philosophy and Faculty of Natural Sciences and Mathematics in the close proximity.  There is also a technical high school in the area.  Most of these facilities could be connected to the programs organized at the museums in the area.  Classes and courses could be organized in the museums and these joint ventures could be beneficial for both the academic institutions as well as the cultural ones.  Small creative businesses could be developed which could also provide part time volunteer or internship positions for the local students and hence foster a sense of civic duty through the involvement in the arts.</w:t>
      </w:r>
    </w:p>
    <w:p w14:paraId="141763C7"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0804A733" w14:textId="7D538EF7" w:rsidR="00665FE7" w:rsidRPr="00732B9E" w:rsidRDefault="005A5204" w:rsidP="00665FE7">
      <w:pPr>
        <w:widowControl w:val="0"/>
        <w:suppressAutoHyphens/>
        <w:autoSpaceDE w:val="0"/>
        <w:autoSpaceDN w:val="0"/>
        <w:adjustRightInd w:val="0"/>
        <w:spacing w:line="360" w:lineRule="auto"/>
        <w:jc w:val="both"/>
        <w:textAlignment w:val="center"/>
        <w:rPr>
          <w:b/>
          <w:color w:val="000000"/>
          <w:sz w:val="22"/>
          <w:szCs w:val="22"/>
        </w:rPr>
      </w:pPr>
      <w:r>
        <w:rPr>
          <w:b/>
          <w:color w:val="000000"/>
          <w:sz w:val="22"/>
          <w:szCs w:val="22"/>
        </w:rPr>
        <w:t>3.</w:t>
      </w:r>
      <w:r w:rsidR="00665FE7" w:rsidRPr="00851274">
        <w:rPr>
          <w:b/>
          <w:color w:val="000000"/>
          <w:sz w:val="22"/>
          <w:szCs w:val="22"/>
        </w:rPr>
        <w:t xml:space="preserve">2. </w:t>
      </w:r>
      <w:r w:rsidR="00732B9E">
        <w:rPr>
          <w:b/>
          <w:color w:val="000000"/>
          <w:sz w:val="22"/>
          <w:szCs w:val="22"/>
        </w:rPr>
        <w:t>Built Form</w:t>
      </w:r>
      <w:r w:rsidR="00665FE7" w:rsidRPr="00851274">
        <w:rPr>
          <w:b/>
          <w:color w:val="000000"/>
          <w:sz w:val="22"/>
          <w:szCs w:val="22"/>
        </w:rPr>
        <w:t xml:space="preserve"> </w:t>
      </w:r>
      <w:r w:rsidR="00CE4C49">
        <w:rPr>
          <w:b/>
          <w:color w:val="000000"/>
          <w:sz w:val="22"/>
          <w:szCs w:val="22"/>
        </w:rPr>
        <w:t>in Mariji</w:t>
      </w:r>
      <w:r w:rsidR="00732B9E">
        <w:rPr>
          <w:b/>
          <w:color w:val="000000"/>
          <w:sz w:val="22"/>
          <w:szCs w:val="22"/>
        </w:rPr>
        <w:t>n Dvor</w:t>
      </w:r>
    </w:p>
    <w:p w14:paraId="1D5901C7" w14:textId="77777777" w:rsidR="00665FE7" w:rsidRPr="00851274" w:rsidRDefault="00665FE7" w:rsidP="00665FE7">
      <w:pPr>
        <w:widowControl w:val="0"/>
        <w:suppressAutoHyphens/>
        <w:autoSpaceDE w:val="0"/>
        <w:autoSpaceDN w:val="0"/>
        <w:adjustRightInd w:val="0"/>
        <w:spacing w:line="360" w:lineRule="auto"/>
        <w:textAlignment w:val="center"/>
        <w:rPr>
          <w:color w:val="000000"/>
          <w:sz w:val="22"/>
          <w:szCs w:val="22"/>
        </w:rPr>
      </w:pPr>
    </w:p>
    <w:p w14:paraId="7AA5EC82" w14:textId="09A0A600" w:rsidR="00665FE7" w:rsidRPr="00851274" w:rsidRDefault="005A5204" w:rsidP="00620D56">
      <w:pPr>
        <w:widowControl w:val="0"/>
        <w:suppressAutoHyphens/>
        <w:autoSpaceDE w:val="0"/>
        <w:autoSpaceDN w:val="0"/>
        <w:adjustRightInd w:val="0"/>
        <w:spacing w:line="360" w:lineRule="auto"/>
        <w:ind w:firstLine="720"/>
        <w:textAlignment w:val="center"/>
        <w:rPr>
          <w:b/>
          <w:color w:val="000000"/>
          <w:sz w:val="22"/>
          <w:szCs w:val="22"/>
        </w:rPr>
      </w:pPr>
      <w:r>
        <w:rPr>
          <w:b/>
          <w:color w:val="000000"/>
          <w:sz w:val="22"/>
          <w:szCs w:val="22"/>
        </w:rPr>
        <w:lastRenderedPageBreak/>
        <w:t>3.</w:t>
      </w:r>
      <w:r w:rsidR="00217DB9" w:rsidRPr="00851274">
        <w:rPr>
          <w:b/>
          <w:color w:val="000000"/>
          <w:sz w:val="22"/>
          <w:szCs w:val="22"/>
        </w:rPr>
        <w:t xml:space="preserve">2.1. </w:t>
      </w:r>
      <w:r w:rsidR="00665FE7" w:rsidRPr="00851274">
        <w:rPr>
          <w:b/>
          <w:color w:val="000000"/>
          <w:sz w:val="22"/>
          <w:szCs w:val="22"/>
        </w:rPr>
        <w:t>Presence of cultural buildings (museum cluster)</w:t>
      </w:r>
    </w:p>
    <w:p w14:paraId="4A6F206D"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10CD1281" w14:textId="3F6B203B" w:rsidR="00665FE7" w:rsidRDefault="00982B8D" w:rsidP="00665FE7">
      <w:pPr>
        <w:widowControl w:val="0"/>
        <w:suppressAutoHyphens/>
        <w:autoSpaceDE w:val="0"/>
        <w:autoSpaceDN w:val="0"/>
        <w:adjustRightInd w:val="0"/>
        <w:spacing w:line="360" w:lineRule="auto"/>
        <w:jc w:val="both"/>
        <w:textAlignment w:val="center"/>
        <w:rPr>
          <w:color w:val="000000"/>
          <w:sz w:val="22"/>
          <w:szCs w:val="22"/>
        </w:rPr>
      </w:pPr>
      <w:r>
        <w:rPr>
          <w:color w:val="000000"/>
          <w:sz w:val="22"/>
          <w:szCs w:val="22"/>
        </w:rPr>
        <w:t>Museum cluster is naturally occurring in the neighborhood by proximity of the</w:t>
      </w:r>
      <w:r w:rsidR="00665FE7" w:rsidRPr="00851274">
        <w:rPr>
          <w:color w:val="000000"/>
          <w:sz w:val="22"/>
          <w:szCs w:val="22"/>
        </w:rPr>
        <w:t xml:space="preserve"> two existing museums in the area -- the National Museum and the Historical Museum- as well as the site for the future building for Ars Aevi.  </w:t>
      </w:r>
      <w:r w:rsidR="00A65A46">
        <w:rPr>
          <w:color w:val="000000"/>
          <w:sz w:val="22"/>
          <w:szCs w:val="22"/>
        </w:rPr>
        <w:t xml:space="preserve">However, the public space and </w:t>
      </w:r>
      <w:r w:rsidR="00665FE7" w:rsidRPr="00851274">
        <w:rPr>
          <w:color w:val="000000"/>
          <w:sz w:val="22"/>
          <w:szCs w:val="22"/>
        </w:rPr>
        <w:t xml:space="preserve">the cultural activities that could take place in between the three museums need to be further developed and better planned.  They also need to act as a connective tissue between the main road --Zmaj od Bosne-- and Wilson’s Walkway and as such start acting as urban catalysts for the area.  </w:t>
      </w:r>
    </w:p>
    <w:p w14:paraId="0BC05147" w14:textId="77777777" w:rsidR="00982B8D" w:rsidRPr="00851274" w:rsidRDefault="00982B8D" w:rsidP="00665FE7">
      <w:pPr>
        <w:widowControl w:val="0"/>
        <w:suppressAutoHyphens/>
        <w:autoSpaceDE w:val="0"/>
        <w:autoSpaceDN w:val="0"/>
        <w:adjustRightInd w:val="0"/>
        <w:spacing w:line="360" w:lineRule="auto"/>
        <w:jc w:val="both"/>
        <w:textAlignment w:val="center"/>
        <w:rPr>
          <w:color w:val="000000"/>
          <w:sz w:val="22"/>
          <w:szCs w:val="22"/>
        </w:rPr>
      </w:pPr>
    </w:p>
    <w:p w14:paraId="696693E9" w14:textId="6AC8DA71" w:rsidR="00665FE7" w:rsidRPr="00982B8D" w:rsidRDefault="00962E14" w:rsidP="00620D56">
      <w:pPr>
        <w:widowControl w:val="0"/>
        <w:suppressAutoHyphens/>
        <w:autoSpaceDE w:val="0"/>
        <w:autoSpaceDN w:val="0"/>
        <w:adjustRightInd w:val="0"/>
        <w:spacing w:line="360" w:lineRule="auto"/>
        <w:ind w:firstLine="720"/>
        <w:textAlignment w:val="center"/>
        <w:rPr>
          <w:b/>
          <w:color w:val="000000"/>
          <w:sz w:val="22"/>
          <w:szCs w:val="22"/>
        </w:rPr>
      </w:pPr>
      <w:r>
        <w:rPr>
          <w:b/>
          <w:color w:val="000000"/>
          <w:sz w:val="22"/>
          <w:szCs w:val="22"/>
        </w:rPr>
        <w:t>3.</w:t>
      </w:r>
      <w:r w:rsidR="00982B8D" w:rsidRPr="00982B8D">
        <w:rPr>
          <w:b/>
          <w:color w:val="000000"/>
          <w:sz w:val="22"/>
          <w:szCs w:val="22"/>
        </w:rPr>
        <w:t xml:space="preserve">2.2. </w:t>
      </w:r>
      <w:r w:rsidR="00665FE7" w:rsidRPr="00982B8D">
        <w:rPr>
          <w:b/>
          <w:color w:val="000000"/>
          <w:sz w:val="22"/>
          <w:szCs w:val="22"/>
        </w:rPr>
        <w:t>Fine-grain urban morphology</w:t>
      </w:r>
    </w:p>
    <w:p w14:paraId="1F453D2B"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2AAAB06C" w14:textId="7B641BE1"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According to Montgomery, urban environments which are best suited to the sort of active place a cultural quarter should be tend to have a radius of around 400 </w:t>
      </w:r>
      <w:r w:rsidR="00982B8D" w:rsidRPr="00851274">
        <w:rPr>
          <w:color w:val="000000"/>
          <w:sz w:val="22"/>
          <w:szCs w:val="22"/>
        </w:rPr>
        <w:t>meters</w:t>
      </w:r>
      <w:r w:rsidRPr="00851274">
        <w:rPr>
          <w:color w:val="000000"/>
          <w:sz w:val="22"/>
          <w:szCs w:val="22"/>
        </w:rPr>
        <w:t xml:space="preserve">, buildings averaging around 5–8 storeys, with very few streets over 10 </w:t>
      </w:r>
      <w:r w:rsidR="00982B8D" w:rsidRPr="00851274">
        <w:rPr>
          <w:color w:val="000000"/>
          <w:sz w:val="22"/>
          <w:szCs w:val="22"/>
        </w:rPr>
        <w:t>meters</w:t>
      </w:r>
      <w:r w:rsidRPr="00851274">
        <w:rPr>
          <w:color w:val="000000"/>
          <w:sz w:val="22"/>
          <w:szCs w:val="22"/>
        </w:rPr>
        <w:t xml:space="preserve"> wide which includes sidewalks</w:t>
      </w:r>
      <w:r w:rsidR="00982B8D">
        <w:rPr>
          <w:color w:val="000000"/>
          <w:sz w:val="22"/>
          <w:szCs w:val="22"/>
        </w:rPr>
        <w:t xml:space="preserve"> </w:t>
      </w:r>
      <w:r w:rsidR="00BE2398">
        <w:rPr>
          <w:color w:val="000000"/>
          <w:sz w:val="22"/>
          <w:szCs w:val="22"/>
        </w:rPr>
        <w:t xml:space="preserve">[10].  </w:t>
      </w:r>
      <w:r w:rsidRPr="00851274">
        <w:rPr>
          <w:color w:val="000000"/>
          <w:sz w:val="22"/>
          <w:szCs w:val="22"/>
        </w:rPr>
        <w:t>Marijin Dvor falls within general principles of this guideline with a few exceptions.  The area’s size falls within the general 400m radius --extending slightly over horizontally and under vertically -- and most buildings fall within the 5-8 storey mark.  There are a few exceptions to this such as the Parliament building, the Unitic Towers and the still</w:t>
      </w:r>
      <w:r w:rsidR="00125093" w:rsidRPr="00851274">
        <w:rPr>
          <w:color w:val="000000"/>
          <w:sz w:val="22"/>
          <w:szCs w:val="22"/>
        </w:rPr>
        <w:t xml:space="preserve"> empty commercial tower at the </w:t>
      </w:r>
      <w:r w:rsidRPr="00851274">
        <w:rPr>
          <w:color w:val="000000"/>
          <w:sz w:val="22"/>
          <w:szCs w:val="22"/>
        </w:rPr>
        <w:t xml:space="preserve">SCC.  As far the street width is concerned, only the major artery --Zmaj od Bosne-- falls outside of the preferable 10 meter width.  The remainder of the roads are less than that.  However, the pedestrian connectivity within the road network could use improvements. </w:t>
      </w:r>
    </w:p>
    <w:p w14:paraId="14768727"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737D7FE6" w14:textId="3671059B" w:rsidR="00665FE7" w:rsidRPr="00851274" w:rsidRDefault="00962E14" w:rsidP="00620D56">
      <w:pPr>
        <w:widowControl w:val="0"/>
        <w:suppressAutoHyphens/>
        <w:autoSpaceDE w:val="0"/>
        <w:autoSpaceDN w:val="0"/>
        <w:adjustRightInd w:val="0"/>
        <w:spacing w:line="360" w:lineRule="auto"/>
        <w:ind w:firstLine="720"/>
        <w:textAlignment w:val="center"/>
        <w:rPr>
          <w:b/>
          <w:color w:val="000000"/>
          <w:sz w:val="22"/>
          <w:szCs w:val="22"/>
        </w:rPr>
      </w:pPr>
      <w:r>
        <w:rPr>
          <w:b/>
          <w:color w:val="000000"/>
          <w:sz w:val="22"/>
          <w:szCs w:val="22"/>
        </w:rPr>
        <w:t>3.</w:t>
      </w:r>
      <w:r w:rsidR="00982B8D">
        <w:rPr>
          <w:b/>
          <w:color w:val="000000"/>
          <w:sz w:val="22"/>
          <w:szCs w:val="22"/>
        </w:rPr>
        <w:t>2.3</w:t>
      </w:r>
      <w:r w:rsidR="00217DB9" w:rsidRPr="00851274">
        <w:rPr>
          <w:b/>
          <w:color w:val="000000"/>
          <w:sz w:val="22"/>
          <w:szCs w:val="22"/>
        </w:rPr>
        <w:t xml:space="preserve">. </w:t>
      </w:r>
      <w:r w:rsidR="00665FE7" w:rsidRPr="00851274">
        <w:rPr>
          <w:b/>
          <w:color w:val="000000"/>
          <w:sz w:val="22"/>
          <w:szCs w:val="22"/>
        </w:rPr>
        <w:t>Variety and adaptability of building stock</w:t>
      </w:r>
    </w:p>
    <w:p w14:paraId="30A09344"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043C6756" w14:textId="4F66BDCC"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Montgomery also argues that cultural quarters should also be permeable and provide scope for many trading opportunities at ground-floor level</w:t>
      </w:r>
      <w:r w:rsidR="00482BD9">
        <w:rPr>
          <w:color w:val="000000"/>
          <w:sz w:val="22"/>
          <w:szCs w:val="22"/>
        </w:rPr>
        <w:t xml:space="preserve"> </w:t>
      </w:r>
      <w:r w:rsidR="003B54FE">
        <w:rPr>
          <w:color w:val="000000"/>
          <w:sz w:val="22"/>
          <w:szCs w:val="22"/>
        </w:rPr>
        <w:t xml:space="preserve">[10].  </w:t>
      </w:r>
      <w:r w:rsidRPr="00851274">
        <w:rPr>
          <w:color w:val="000000"/>
          <w:sz w:val="22"/>
          <w:szCs w:val="22"/>
        </w:rPr>
        <w:t xml:space="preserve">This </w:t>
      </w:r>
      <w:r w:rsidR="00FF23EA">
        <w:rPr>
          <w:color w:val="000000"/>
          <w:sz w:val="22"/>
          <w:szCs w:val="22"/>
        </w:rPr>
        <w:t>is mainly due to the fact</w:t>
      </w:r>
      <w:r w:rsidRPr="00851274">
        <w:rPr>
          <w:color w:val="000000"/>
          <w:sz w:val="22"/>
          <w:szCs w:val="22"/>
        </w:rPr>
        <w:t>, as a general rule,</w:t>
      </w:r>
      <w:r w:rsidR="00FF23EA">
        <w:rPr>
          <w:color w:val="000000"/>
          <w:sz w:val="22"/>
          <w:szCs w:val="22"/>
        </w:rPr>
        <w:t xml:space="preserve"> that</w:t>
      </w:r>
      <w:r w:rsidRPr="00851274">
        <w:rPr>
          <w:color w:val="000000"/>
          <w:sz w:val="22"/>
          <w:szCs w:val="22"/>
        </w:rPr>
        <w:t xml:space="preserve"> the life of streets and urban areas is longer than the life of individual buildings, while the life of buildings is longer than the life of their original function. By extension, the successful urban area of varying kinds. There are a variety of building forms that offer much adaptability </w:t>
      </w:r>
      <w:r w:rsidR="00BB5B9A">
        <w:rPr>
          <w:color w:val="000000"/>
          <w:sz w:val="22"/>
          <w:szCs w:val="22"/>
        </w:rPr>
        <w:t>[13],</w:t>
      </w:r>
      <w:r w:rsidRPr="00851274">
        <w:rPr>
          <w:color w:val="000000"/>
          <w:sz w:val="22"/>
          <w:szCs w:val="22"/>
        </w:rPr>
        <w:t xml:space="preserve"> and most of them tend to be buildings on several floors with a mixture of room sizes on each floor is one which offers in-built adaptability rather than in-built obsolescence. Again, this is especially true of places that contain a high proportion of small businesses of varying kinds.  This is the area in which Marijin Dvor needs improvement.  Although ground floors of some of the existing buildings are used for commercial purpose, this is not utilized to the fullest potential.  There needs to be a better placement of small and varying kind of cultural business introduced into the area and into the existing fabric. </w:t>
      </w:r>
    </w:p>
    <w:p w14:paraId="1C54F8A7"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02D3F12B" w14:textId="28F0DC28" w:rsidR="00665FE7" w:rsidRPr="00851274" w:rsidRDefault="00962E14" w:rsidP="00620D56">
      <w:pPr>
        <w:widowControl w:val="0"/>
        <w:suppressAutoHyphens/>
        <w:autoSpaceDE w:val="0"/>
        <w:autoSpaceDN w:val="0"/>
        <w:adjustRightInd w:val="0"/>
        <w:spacing w:line="360" w:lineRule="auto"/>
        <w:ind w:firstLine="720"/>
        <w:textAlignment w:val="center"/>
        <w:rPr>
          <w:b/>
          <w:color w:val="000000"/>
          <w:sz w:val="22"/>
          <w:szCs w:val="22"/>
        </w:rPr>
      </w:pPr>
      <w:r>
        <w:rPr>
          <w:b/>
          <w:color w:val="000000"/>
          <w:sz w:val="22"/>
          <w:szCs w:val="22"/>
        </w:rPr>
        <w:t>3.</w:t>
      </w:r>
      <w:r w:rsidR="00982B8D">
        <w:rPr>
          <w:b/>
          <w:color w:val="000000"/>
          <w:sz w:val="22"/>
          <w:szCs w:val="22"/>
        </w:rPr>
        <w:t>2.4</w:t>
      </w:r>
      <w:r w:rsidR="00217DB9" w:rsidRPr="00851274">
        <w:rPr>
          <w:b/>
          <w:color w:val="000000"/>
          <w:sz w:val="22"/>
          <w:szCs w:val="22"/>
        </w:rPr>
        <w:t xml:space="preserve">. </w:t>
      </w:r>
      <w:r w:rsidR="00665FE7" w:rsidRPr="00851274">
        <w:rPr>
          <w:b/>
          <w:color w:val="000000"/>
          <w:sz w:val="22"/>
          <w:szCs w:val="22"/>
        </w:rPr>
        <w:t>Permeability of street-scape</w:t>
      </w:r>
    </w:p>
    <w:p w14:paraId="17D7B193" w14:textId="77777777" w:rsidR="00665FE7" w:rsidRPr="00851274" w:rsidRDefault="00665FE7" w:rsidP="00665FE7">
      <w:pPr>
        <w:widowControl w:val="0"/>
        <w:suppressAutoHyphens/>
        <w:autoSpaceDE w:val="0"/>
        <w:autoSpaceDN w:val="0"/>
        <w:adjustRightInd w:val="0"/>
        <w:spacing w:line="360" w:lineRule="auto"/>
        <w:jc w:val="both"/>
        <w:textAlignment w:val="center"/>
        <w:rPr>
          <w:color w:val="000000"/>
          <w:sz w:val="22"/>
          <w:szCs w:val="22"/>
        </w:rPr>
      </w:pPr>
    </w:p>
    <w:p w14:paraId="124B1EF2" w14:textId="0466E748" w:rsidR="00217DB9" w:rsidRPr="00851274" w:rsidRDefault="00FF23EA" w:rsidP="00217DB9">
      <w:pPr>
        <w:widowControl w:val="0"/>
        <w:suppressAutoHyphens/>
        <w:autoSpaceDE w:val="0"/>
        <w:autoSpaceDN w:val="0"/>
        <w:adjustRightInd w:val="0"/>
        <w:spacing w:line="360" w:lineRule="auto"/>
        <w:jc w:val="both"/>
        <w:textAlignment w:val="center"/>
        <w:rPr>
          <w:color w:val="000000"/>
          <w:sz w:val="22"/>
          <w:szCs w:val="22"/>
        </w:rPr>
      </w:pPr>
      <w:r>
        <w:rPr>
          <w:color w:val="000000"/>
          <w:sz w:val="22"/>
          <w:szCs w:val="22"/>
        </w:rPr>
        <w:t xml:space="preserve">The success of </w:t>
      </w:r>
      <w:r w:rsidR="00665FE7" w:rsidRPr="00851274">
        <w:rPr>
          <w:color w:val="000000"/>
          <w:sz w:val="22"/>
          <w:szCs w:val="22"/>
        </w:rPr>
        <w:t>urban quarters</w:t>
      </w:r>
      <w:r>
        <w:rPr>
          <w:color w:val="000000"/>
          <w:sz w:val="22"/>
          <w:szCs w:val="22"/>
        </w:rPr>
        <w:t xml:space="preserve"> to a large extend could be</w:t>
      </w:r>
      <w:r w:rsidR="00665FE7" w:rsidRPr="00851274">
        <w:rPr>
          <w:color w:val="000000"/>
          <w:sz w:val="22"/>
          <w:szCs w:val="22"/>
        </w:rPr>
        <w:t xml:space="preserve"> judged by their street life. Good streets need to be active, to accommodate and generate diversity, and they must be permeable</w:t>
      </w:r>
      <w:r>
        <w:rPr>
          <w:color w:val="000000"/>
          <w:sz w:val="22"/>
          <w:szCs w:val="22"/>
        </w:rPr>
        <w:t xml:space="preserve"> </w:t>
      </w:r>
      <w:r w:rsidR="00335DA8">
        <w:rPr>
          <w:color w:val="000000"/>
          <w:sz w:val="22"/>
          <w:szCs w:val="22"/>
        </w:rPr>
        <w:t xml:space="preserve">[10].  </w:t>
      </w:r>
      <w:r w:rsidR="00665FE7" w:rsidRPr="00851274">
        <w:rPr>
          <w:color w:val="000000"/>
          <w:sz w:val="22"/>
          <w:szCs w:val="22"/>
        </w:rPr>
        <w:t xml:space="preserve">They also have well-defined edges and a quality of transparency or visibility at their edges where the private and public realms meet. Marijin Dvor has many ‘unresolved’ quarters that disrupt the permeability of street-scape.  The area behind SCC for example has been designated for cultural use -- a new concert hall-- but currently is used as parking lot.  Wilson’s walkway ends abruptly and the entire area behind SCC until Skenderija bridge is abandoned industrial buildings, illegal housing and parking lots.  That area needs to be re-integrated into the quarter and revitalized. </w:t>
      </w:r>
      <w:r>
        <w:rPr>
          <w:color w:val="000000"/>
          <w:sz w:val="22"/>
          <w:szCs w:val="22"/>
        </w:rPr>
        <w:t xml:space="preserve">In </w:t>
      </w:r>
      <w:r w:rsidR="00217DB9" w:rsidRPr="00851274">
        <w:rPr>
          <w:color w:val="000000"/>
          <w:sz w:val="22"/>
          <w:szCs w:val="22"/>
        </w:rPr>
        <w:t xml:space="preserve">addition the area along Wilson’s Walkway should have an improved permeability to the main road Zmaj od Bosne.  The US Embassy is completely impermeable for security reasons while its security fence also provides a visual separation.  University Campus is semipermeable with limited access, again due to security reasons. </w:t>
      </w:r>
    </w:p>
    <w:p w14:paraId="66EED658" w14:textId="77777777" w:rsidR="00217DB9" w:rsidRPr="00851274" w:rsidRDefault="00217DB9" w:rsidP="00217DB9">
      <w:pPr>
        <w:widowControl w:val="0"/>
        <w:suppressAutoHyphens/>
        <w:autoSpaceDE w:val="0"/>
        <w:autoSpaceDN w:val="0"/>
        <w:adjustRightInd w:val="0"/>
        <w:spacing w:line="360" w:lineRule="auto"/>
        <w:jc w:val="both"/>
        <w:textAlignment w:val="center"/>
        <w:rPr>
          <w:color w:val="000000"/>
          <w:sz w:val="22"/>
          <w:szCs w:val="22"/>
        </w:rPr>
      </w:pPr>
    </w:p>
    <w:p w14:paraId="69343B91" w14:textId="3B956F61" w:rsidR="00217DB9" w:rsidRPr="00851274" w:rsidRDefault="00217DB9" w:rsidP="00217DB9">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As stated ear</w:t>
      </w:r>
      <w:r w:rsidR="00F03E04" w:rsidRPr="00851274">
        <w:rPr>
          <w:color w:val="000000"/>
          <w:sz w:val="22"/>
          <w:szCs w:val="22"/>
        </w:rPr>
        <w:t xml:space="preserve">lier, according to Montgomery, </w:t>
      </w:r>
      <w:r w:rsidRPr="00851274">
        <w:rPr>
          <w:color w:val="000000"/>
          <w:sz w:val="22"/>
          <w:szCs w:val="22"/>
        </w:rPr>
        <w:t xml:space="preserve">successful quarters will tend to have several such streets, or at least a number of activity nodes between which it is easy to travel between. Marijin Dvor does have Wilson’s Walkway and Zmaj od Bosne as the main activity nodes.  However, these two streets need to have a larger variety of cultural activities and creative economies/industries.  In addition to that the permeability in between them needs to be improved and enriched.  Area north of Zmaj od Bosne across from SCC is predominantly residential zone withe commercial on ground floor along Zmaj od Bosne but again further into the fabric and into the internal courtyards of the residential buildings the permeability and ground level cultural activity needs to be improved.  </w:t>
      </w:r>
    </w:p>
    <w:p w14:paraId="65034BE6" w14:textId="77777777" w:rsidR="00217DB9" w:rsidRPr="00851274" w:rsidRDefault="00217DB9" w:rsidP="00665FE7">
      <w:pPr>
        <w:widowControl w:val="0"/>
        <w:suppressAutoHyphens/>
        <w:autoSpaceDE w:val="0"/>
        <w:autoSpaceDN w:val="0"/>
        <w:adjustRightInd w:val="0"/>
        <w:spacing w:line="360" w:lineRule="auto"/>
        <w:jc w:val="both"/>
        <w:textAlignment w:val="center"/>
        <w:rPr>
          <w:color w:val="000000"/>
          <w:sz w:val="22"/>
          <w:szCs w:val="22"/>
        </w:rPr>
      </w:pPr>
    </w:p>
    <w:p w14:paraId="3768903B" w14:textId="3B3AC3FF" w:rsidR="00217DB9" w:rsidRPr="00851274" w:rsidRDefault="00962E14" w:rsidP="00620D56">
      <w:pPr>
        <w:widowControl w:val="0"/>
        <w:suppressAutoHyphens/>
        <w:autoSpaceDE w:val="0"/>
        <w:autoSpaceDN w:val="0"/>
        <w:adjustRightInd w:val="0"/>
        <w:spacing w:line="360" w:lineRule="auto"/>
        <w:ind w:firstLine="720"/>
        <w:textAlignment w:val="center"/>
        <w:rPr>
          <w:b/>
          <w:color w:val="000000"/>
          <w:sz w:val="22"/>
          <w:szCs w:val="22"/>
        </w:rPr>
      </w:pPr>
      <w:r>
        <w:rPr>
          <w:b/>
          <w:color w:val="000000"/>
          <w:sz w:val="22"/>
          <w:szCs w:val="22"/>
        </w:rPr>
        <w:t>3.</w:t>
      </w:r>
      <w:r w:rsidR="00982B8D">
        <w:rPr>
          <w:b/>
          <w:color w:val="000000"/>
          <w:sz w:val="22"/>
          <w:szCs w:val="22"/>
        </w:rPr>
        <w:t>2.5</w:t>
      </w:r>
      <w:r w:rsidR="00217DB9" w:rsidRPr="00851274">
        <w:rPr>
          <w:b/>
          <w:color w:val="000000"/>
          <w:sz w:val="22"/>
          <w:szCs w:val="22"/>
        </w:rPr>
        <w:t>. Legibility</w:t>
      </w:r>
    </w:p>
    <w:p w14:paraId="4171FD3A" w14:textId="77777777" w:rsidR="00217DB9" w:rsidRPr="00851274" w:rsidRDefault="00217DB9" w:rsidP="00217DB9">
      <w:pPr>
        <w:widowControl w:val="0"/>
        <w:suppressAutoHyphens/>
        <w:autoSpaceDE w:val="0"/>
        <w:autoSpaceDN w:val="0"/>
        <w:adjustRightInd w:val="0"/>
        <w:spacing w:line="360" w:lineRule="auto"/>
        <w:jc w:val="both"/>
        <w:textAlignment w:val="center"/>
        <w:rPr>
          <w:color w:val="000000"/>
          <w:sz w:val="22"/>
          <w:szCs w:val="22"/>
        </w:rPr>
      </w:pPr>
    </w:p>
    <w:p w14:paraId="4D0C7316" w14:textId="0867D76F" w:rsidR="00217DB9" w:rsidRPr="00851274" w:rsidRDefault="00217DB9" w:rsidP="00217DB9">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According the urban theorist Lynch</w:t>
      </w:r>
      <w:r w:rsidR="00592672">
        <w:rPr>
          <w:color w:val="000000"/>
          <w:sz w:val="22"/>
          <w:szCs w:val="22"/>
        </w:rPr>
        <w:t xml:space="preserve"> </w:t>
      </w:r>
      <w:r w:rsidRPr="00851274">
        <w:rPr>
          <w:color w:val="000000"/>
          <w:sz w:val="22"/>
          <w:szCs w:val="22"/>
        </w:rPr>
        <w:t xml:space="preserve">legibility is the degree to which the different elements of the city (defined as paths, edges, districts, nodes and landmarks) are organized into a coherent and recognizable </w:t>
      </w:r>
      <w:r w:rsidRPr="00665E21">
        <w:rPr>
          <w:color w:val="000000"/>
          <w:sz w:val="22"/>
          <w:szCs w:val="22"/>
        </w:rPr>
        <w:t xml:space="preserve">pattern </w:t>
      </w:r>
      <w:r w:rsidR="00685027">
        <w:rPr>
          <w:color w:val="000000"/>
          <w:sz w:val="22"/>
          <w:szCs w:val="22"/>
        </w:rPr>
        <w:t>[12].</w:t>
      </w:r>
      <w:r w:rsidRPr="00851274">
        <w:rPr>
          <w:color w:val="000000"/>
          <w:sz w:val="22"/>
          <w:szCs w:val="22"/>
        </w:rPr>
        <w:t xml:space="preserve"> </w:t>
      </w:r>
    </w:p>
    <w:p w14:paraId="50FF0704" w14:textId="77777777" w:rsidR="00217DB9" w:rsidRPr="00851274" w:rsidRDefault="00217DB9" w:rsidP="00217DB9">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Marijin Dvor is an area charged with nodes and landmarks but the degree of its legibility needs improvement.  The different zones need better integration through a clearer and richer edge conditions that would be connected through more animated paths. </w:t>
      </w:r>
    </w:p>
    <w:p w14:paraId="62BD1512" w14:textId="77777777" w:rsidR="00217DB9" w:rsidRPr="00851274" w:rsidRDefault="00217DB9" w:rsidP="00217DB9">
      <w:pPr>
        <w:widowControl w:val="0"/>
        <w:suppressAutoHyphens/>
        <w:autoSpaceDE w:val="0"/>
        <w:autoSpaceDN w:val="0"/>
        <w:adjustRightInd w:val="0"/>
        <w:spacing w:line="360" w:lineRule="auto"/>
        <w:jc w:val="both"/>
        <w:textAlignment w:val="center"/>
        <w:rPr>
          <w:color w:val="000000"/>
          <w:sz w:val="22"/>
          <w:szCs w:val="22"/>
        </w:rPr>
      </w:pPr>
    </w:p>
    <w:p w14:paraId="08885387" w14:textId="587DE2D4" w:rsidR="00217DB9" w:rsidRPr="000600CF" w:rsidRDefault="00217DB9" w:rsidP="000600CF">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 </w:t>
      </w:r>
      <w:r w:rsidR="00620D56">
        <w:rPr>
          <w:color w:val="000000"/>
          <w:sz w:val="22"/>
          <w:szCs w:val="22"/>
        </w:rPr>
        <w:tab/>
      </w:r>
      <w:r w:rsidR="00962E14">
        <w:rPr>
          <w:color w:val="000000"/>
          <w:sz w:val="22"/>
          <w:szCs w:val="22"/>
        </w:rPr>
        <w:t>3.</w:t>
      </w:r>
      <w:r w:rsidR="00982B8D">
        <w:rPr>
          <w:b/>
          <w:color w:val="000000"/>
          <w:sz w:val="22"/>
          <w:szCs w:val="22"/>
        </w:rPr>
        <w:t>2.6</w:t>
      </w:r>
      <w:r w:rsidRPr="00851274">
        <w:rPr>
          <w:b/>
          <w:color w:val="000000"/>
          <w:sz w:val="22"/>
          <w:szCs w:val="22"/>
        </w:rPr>
        <w:t>. Amount and quality of public space</w:t>
      </w:r>
    </w:p>
    <w:p w14:paraId="70F908B4" w14:textId="77777777" w:rsidR="00217DB9" w:rsidRPr="00851274" w:rsidRDefault="00217DB9" w:rsidP="00217DB9">
      <w:pPr>
        <w:widowControl w:val="0"/>
        <w:suppressAutoHyphens/>
        <w:autoSpaceDE w:val="0"/>
        <w:autoSpaceDN w:val="0"/>
        <w:adjustRightInd w:val="0"/>
        <w:spacing w:line="360" w:lineRule="auto"/>
        <w:textAlignment w:val="center"/>
        <w:rPr>
          <w:color w:val="000000"/>
          <w:sz w:val="22"/>
          <w:szCs w:val="22"/>
        </w:rPr>
      </w:pPr>
    </w:p>
    <w:p w14:paraId="1CCFD71B" w14:textId="77777777" w:rsidR="00217DB9" w:rsidRDefault="00217DB9" w:rsidP="00217DB9">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There is a great amount of public space available at Marijin Dvor but it has not been optimized and designed to capitalize on its cultural potential.</w:t>
      </w:r>
    </w:p>
    <w:p w14:paraId="61F48366" w14:textId="77777777" w:rsidR="005C0827" w:rsidRDefault="005C0827" w:rsidP="00217DB9">
      <w:pPr>
        <w:widowControl w:val="0"/>
        <w:suppressAutoHyphens/>
        <w:autoSpaceDE w:val="0"/>
        <w:autoSpaceDN w:val="0"/>
        <w:adjustRightInd w:val="0"/>
        <w:spacing w:line="360" w:lineRule="auto"/>
        <w:jc w:val="both"/>
        <w:textAlignment w:val="center"/>
        <w:rPr>
          <w:color w:val="000000"/>
          <w:sz w:val="22"/>
          <w:szCs w:val="22"/>
        </w:rPr>
      </w:pPr>
    </w:p>
    <w:p w14:paraId="7C61DC6F" w14:textId="77777777" w:rsidR="005C0827" w:rsidRPr="00851274" w:rsidRDefault="005C0827" w:rsidP="00217DB9">
      <w:pPr>
        <w:widowControl w:val="0"/>
        <w:suppressAutoHyphens/>
        <w:autoSpaceDE w:val="0"/>
        <w:autoSpaceDN w:val="0"/>
        <w:adjustRightInd w:val="0"/>
        <w:spacing w:line="360" w:lineRule="auto"/>
        <w:jc w:val="both"/>
        <w:textAlignment w:val="center"/>
        <w:rPr>
          <w:color w:val="000000"/>
          <w:sz w:val="22"/>
          <w:szCs w:val="22"/>
        </w:rPr>
      </w:pPr>
    </w:p>
    <w:p w14:paraId="031311CD" w14:textId="77777777" w:rsidR="00296EA5" w:rsidRPr="00851274" w:rsidRDefault="00296EA5" w:rsidP="00217DB9">
      <w:pPr>
        <w:widowControl w:val="0"/>
        <w:suppressAutoHyphens/>
        <w:autoSpaceDE w:val="0"/>
        <w:autoSpaceDN w:val="0"/>
        <w:adjustRightInd w:val="0"/>
        <w:spacing w:line="360" w:lineRule="auto"/>
        <w:jc w:val="both"/>
        <w:textAlignment w:val="center"/>
        <w:rPr>
          <w:color w:val="000000"/>
          <w:sz w:val="22"/>
          <w:szCs w:val="22"/>
        </w:rPr>
      </w:pPr>
    </w:p>
    <w:p w14:paraId="232F204B" w14:textId="0E8E609B" w:rsidR="00296EA5" w:rsidRPr="00851274" w:rsidRDefault="006707DB" w:rsidP="005C0827">
      <w:pPr>
        <w:widowControl w:val="0"/>
        <w:suppressAutoHyphens/>
        <w:autoSpaceDE w:val="0"/>
        <w:autoSpaceDN w:val="0"/>
        <w:adjustRightInd w:val="0"/>
        <w:spacing w:line="360" w:lineRule="auto"/>
        <w:jc w:val="both"/>
        <w:textAlignment w:val="center"/>
        <w:rPr>
          <w:b/>
          <w:color w:val="000000"/>
          <w:sz w:val="22"/>
          <w:szCs w:val="22"/>
        </w:rPr>
      </w:pPr>
      <w:r>
        <w:rPr>
          <w:b/>
          <w:color w:val="000000"/>
          <w:sz w:val="22"/>
          <w:szCs w:val="22"/>
        </w:rPr>
        <w:t>3.</w:t>
      </w:r>
      <w:r w:rsidR="00732B9E">
        <w:rPr>
          <w:b/>
          <w:color w:val="000000"/>
          <w:sz w:val="22"/>
          <w:szCs w:val="22"/>
        </w:rPr>
        <w:t xml:space="preserve">3. Meaning present </w:t>
      </w:r>
      <w:r w:rsidR="00DE19AE">
        <w:rPr>
          <w:b/>
          <w:color w:val="000000"/>
          <w:sz w:val="22"/>
          <w:szCs w:val="22"/>
        </w:rPr>
        <w:t>in Mariji</w:t>
      </w:r>
      <w:r w:rsidR="00732B9E">
        <w:rPr>
          <w:b/>
          <w:color w:val="000000"/>
          <w:sz w:val="22"/>
          <w:szCs w:val="22"/>
        </w:rPr>
        <w:t>in Dvor</w:t>
      </w:r>
    </w:p>
    <w:p w14:paraId="5B84D104"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11536F48" w14:textId="071CD714" w:rsidR="00296EA5" w:rsidRPr="00851274" w:rsidRDefault="006707DB" w:rsidP="006707DB">
      <w:pPr>
        <w:widowControl w:val="0"/>
        <w:suppressAutoHyphens/>
        <w:autoSpaceDE w:val="0"/>
        <w:autoSpaceDN w:val="0"/>
        <w:adjustRightInd w:val="0"/>
        <w:spacing w:line="360" w:lineRule="auto"/>
        <w:ind w:left="720" w:firstLine="720"/>
        <w:textAlignment w:val="center"/>
        <w:rPr>
          <w:b/>
          <w:color w:val="000000"/>
          <w:sz w:val="22"/>
          <w:szCs w:val="22"/>
        </w:rPr>
      </w:pPr>
      <w:r>
        <w:rPr>
          <w:b/>
          <w:color w:val="000000"/>
          <w:sz w:val="22"/>
          <w:szCs w:val="22"/>
        </w:rPr>
        <w:t>3.</w:t>
      </w:r>
      <w:r w:rsidR="00296EA5" w:rsidRPr="00851274">
        <w:rPr>
          <w:b/>
          <w:color w:val="000000"/>
          <w:sz w:val="22"/>
          <w:szCs w:val="22"/>
        </w:rPr>
        <w:t>3.1. Important meeting and gathering spaces</w:t>
      </w:r>
    </w:p>
    <w:p w14:paraId="48E0D50D" w14:textId="77777777" w:rsidR="00296EA5" w:rsidRPr="00851274" w:rsidRDefault="00296EA5" w:rsidP="00296EA5">
      <w:pPr>
        <w:widowControl w:val="0"/>
        <w:suppressAutoHyphens/>
        <w:autoSpaceDE w:val="0"/>
        <w:autoSpaceDN w:val="0"/>
        <w:adjustRightInd w:val="0"/>
        <w:spacing w:line="360" w:lineRule="auto"/>
        <w:textAlignment w:val="center"/>
        <w:rPr>
          <w:color w:val="000000"/>
          <w:sz w:val="22"/>
          <w:szCs w:val="22"/>
        </w:rPr>
      </w:pPr>
    </w:p>
    <w:p w14:paraId="745A40E4" w14:textId="4ADC0603"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 xml:space="preserve">Marijin Dvor is a very important area in terms of important meeting and gathering spaces in all areas of land use. Administrative: place where parliament building is situated with a large public space in front.  It is a place of governmental gathering.  There are also a number of embassies, such as US and Turkish as well as the UN headquarters.  This makes the area of important international gathering. </w:t>
      </w:r>
      <w:r w:rsidR="00350C57">
        <w:rPr>
          <w:color w:val="000000"/>
          <w:sz w:val="22"/>
          <w:szCs w:val="22"/>
        </w:rPr>
        <w:t xml:space="preserve"> Below is a summary of gathering places which is based on building typology</w:t>
      </w:r>
      <w:r w:rsidR="0080463D">
        <w:rPr>
          <w:color w:val="000000"/>
          <w:sz w:val="22"/>
          <w:szCs w:val="22"/>
        </w:rPr>
        <w:t xml:space="preserve"> and grouped in the following categories:  commercial, educational, sacred, recreational, residential, cultural as well as an additional category for trasnportaion.</w:t>
      </w:r>
      <w:r w:rsidR="00350C57">
        <w:rPr>
          <w:color w:val="000000"/>
          <w:sz w:val="22"/>
          <w:szCs w:val="22"/>
        </w:rPr>
        <w:t xml:space="preserve">. </w:t>
      </w:r>
    </w:p>
    <w:p w14:paraId="45785D9E"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35AC5ABA"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t>Commercial</w:t>
      </w:r>
      <w:r w:rsidRPr="00665E21">
        <w:rPr>
          <w:color w:val="000000"/>
          <w:sz w:val="22"/>
          <w:szCs w:val="22"/>
          <w:u w:val="single"/>
        </w:rPr>
        <w:t>:</w:t>
      </w:r>
      <w:r w:rsidRPr="00851274">
        <w:rPr>
          <w:color w:val="000000"/>
          <w:sz w:val="22"/>
          <w:szCs w:val="22"/>
        </w:rPr>
        <w:t xml:space="preserve"> Three shopping centres ensure constant gathering of people in and outside of them.  Also presence of Unitic towers and other financial institutions make it an important financial centre. Hotel Holiday Inn is an iconic building within the city and acts as a gathering space not only for tourists who stay there but also for conferences and meetings. </w:t>
      </w:r>
    </w:p>
    <w:p w14:paraId="302173BA"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0E617E77"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t>Educational:</w:t>
      </w:r>
      <w:r w:rsidRPr="00851274">
        <w:rPr>
          <w:i/>
          <w:color w:val="000000"/>
          <w:sz w:val="22"/>
          <w:szCs w:val="22"/>
        </w:rPr>
        <w:t xml:space="preserve"> </w:t>
      </w:r>
      <w:r w:rsidRPr="00851274">
        <w:rPr>
          <w:color w:val="000000"/>
          <w:sz w:val="22"/>
          <w:szCs w:val="22"/>
        </w:rPr>
        <w:t>A number of faculties are situated in and around Marijin Dvor as well as a technical high school.  This makes it an important gathering space of students and teachers.</w:t>
      </w:r>
    </w:p>
    <w:p w14:paraId="4D3D512E"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44602328"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t>Sacred</w:t>
      </w:r>
      <w:r w:rsidRPr="00851274">
        <w:rPr>
          <w:i/>
          <w:color w:val="000000"/>
          <w:sz w:val="22"/>
          <w:szCs w:val="22"/>
        </w:rPr>
        <w:t>:</w:t>
      </w:r>
      <w:r w:rsidRPr="00851274">
        <w:rPr>
          <w:color w:val="000000"/>
          <w:sz w:val="22"/>
          <w:szCs w:val="22"/>
        </w:rPr>
        <w:t xml:space="preserve">  There is a large Roman Catholic church in the area where people congregate for mass and religious celebrations. </w:t>
      </w:r>
    </w:p>
    <w:p w14:paraId="3731A061"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05E283D5"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t>Recreational</w:t>
      </w:r>
      <w:r w:rsidRPr="00851274">
        <w:rPr>
          <w:i/>
          <w:color w:val="000000"/>
          <w:sz w:val="22"/>
          <w:szCs w:val="22"/>
        </w:rPr>
        <w:t>:</w:t>
      </w:r>
      <w:r w:rsidRPr="00851274">
        <w:rPr>
          <w:color w:val="000000"/>
          <w:sz w:val="22"/>
          <w:szCs w:val="22"/>
        </w:rPr>
        <w:t xml:space="preserve"> Wilson’s Walkway has become a very important recreational gathering space.  People stroll, jog, ride bikes and meet with their friends along it. </w:t>
      </w:r>
    </w:p>
    <w:p w14:paraId="5DE826A5"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1FC6C7B8" w14:textId="35DCD96D"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t>Residential</w:t>
      </w:r>
      <w:r w:rsidRPr="00851274">
        <w:rPr>
          <w:i/>
          <w:color w:val="000000"/>
          <w:sz w:val="22"/>
          <w:szCs w:val="22"/>
        </w:rPr>
        <w:t xml:space="preserve">: </w:t>
      </w:r>
      <w:r w:rsidRPr="00851274">
        <w:rPr>
          <w:color w:val="000000"/>
          <w:sz w:val="22"/>
          <w:szCs w:val="22"/>
        </w:rPr>
        <w:t>Most of the residential buildings which date from Austro-Hungarian period and as such are organized around the central courtyard, a semi-pubic gathering space.</w:t>
      </w:r>
      <w:r w:rsidR="00125093" w:rsidRPr="00851274">
        <w:rPr>
          <w:color w:val="000000"/>
          <w:sz w:val="22"/>
          <w:szCs w:val="22"/>
        </w:rPr>
        <w:t xml:space="preserve"> </w:t>
      </w:r>
      <w:r w:rsidRPr="00851274">
        <w:rPr>
          <w:color w:val="000000"/>
          <w:sz w:val="22"/>
          <w:szCs w:val="22"/>
        </w:rPr>
        <w:t xml:space="preserve">The residential buildings behind the Hotel Holiday Inn date from socialist era.  They are designed in typical residential blocks from that era and encompass common spaces between the residential buildings. </w:t>
      </w:r>
    </w:p>
    <w:p w14:paraId="27E89B96"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21A596BF"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t>Cultural</w:t>
      </w:r>
      <w:r w:rsidRPr="00851274">
        <w:rPr>
          <w:i/>
          <w:color w:val="000000"/>
          <w:sz w:val="22"/>
          <w:szCs w:val="22"/>
        </w:rPr>
        <w:t>:</w:t>
      </w:r>
      <w:r w:rsidRPr="00851274">
        <w:rPr>
          <w:color w:val="000000"/>
          <w:sz w:val="22"/>
          <w:szCs w:val="22"/>
        </w:rPr>
        <w:t xml:space="preserve"> the two existing museums and hopefully the completion of Ars Aevi make a museum cluster and a very important cultural gathering spot for all ages. </w:t>
      </w:r>
    </w:p>
    <w:p w14:paraId="6894DB46" w14:textId="77777777" w:rsidR="00296EA5" w:rsidRPr="00851274" w:rsidRDefault="00296EA5" w:rsidP="00296EA5">
      <w:pPr>
        <w:widowControl w:val="0"/>
        <w:suppressAutoHyphens/>
        <w:autoSpaceDE w:val="0"/>
        <w:autoSpaceDN w:val="0"/>
        <w:adjustRightInd w:val="0"/>
        <w:spacing w:line="360" w:lineRule="auto"/>
        <w:jc w:val="both"/>
        <w:textAlignment w:val="center"/>
        <w:rPr>
          <w:color w:val="000000"/>
          <w:sz w:val="22"/>
          <w:szCs w:val="22"/>
        </w:rPr>
      </w:pPr>
    </w:p>
    <w:p w14:paraId="3202BE37" w14:textId="2E480206" w:rsidR="00271AED" w:rsidRDefault="00296EA5" w:rsidP="00296EA5">
      <w:pPr>
        <w:widowControl w:val="0"/>
        <w:suppressAutoHyphens/>
        <w:autoSpaceDE w:val="0"/>
        <w:autoSpaceDN w:val="0"/>
        <w:adjustRightInd w:val="0"/>
        <w:spacing w:line="360" w:lineRule="auto"/>
        <w:jc w:val="both"/>
        <w:textAlignment w:val="center"/>
        <w:rPr>
          <w:color w:val="000000"/>
          <w:sz w:val="22"/>
          <w:szCs w:val="22"/>
        </w:rPr>
      </w:pPr>
      <w:r w:rsidRPr="00665E21">
        <w:rPr>
          <w:i/>
          <w:color w:val="000000"/>
          <w:sz w:val="22"/>
          <w:szCs w:val="22"/>
          <w:u w:val="single"/>
        </w:rPr>
        <w:lastRenderedPageBreak/>
        <w:t>Transportation</w:t>
      </w:r>
      <w:r w:rsidRPr="00851274">
        <w:rPr>
          <w:i/>
          <w:color w:val="000000"/>
          <w:sz w:val="22"/>
          <w:szCs w:val="22"/>
        </w:rPr>
        <w:t>:</w:t>
      </w:r>
      <w:r w:rsidRPr="00851274">
        <w:rPr>
          <w:color w:val="000000"/>
          <w:sz w:val="22"/>
          <w:szCs w:val="22"/>
        </w:rPr>
        <w:t xml:space="preserve"> The tram passes along the main street Zmaj od Bosne St. and is the major public as well as vehicular transportation artery.  Just to the north of Marijin Dvor, the railway and the bus stations are locate which connect Sarajevo to the remainder of the country.  </w:t>
      </w:r>
    </w:p>
    <w:p w14:paraId="1B8262F1" w14:textId="77777777" w:rsidR="00271AED" w:rsidRDefault="00271AED" w:rsidP="00296EA5">
      <w:pPr>
        <w:widowControl w:val="0"/>
        <w:suppressAutoHyphens/>
        <w:autoSpaceDE w:val="0"/>
        <w:autoSpaceDN w:val="0"/>
        <w:adjustRightInd w:val="0"/>
        <w:spacing w:line="360" w:lineRule="auto"/>
        <w:jc w:val="both"/>
        <w:textAlignment w:val="center"/>
        <w:rPr>
          <w:color w:val="000000"/>
          <w:sz w:val="22"/>
          <w:szCs w:val="22"/>
        </w:rPr>
      </w:pPr>
    </w:p>
    <w:p w14:paraId="741A8B51" w14:textId="77777777" w:rsidR="00271AED" w:rsidRPr="00851274" w:rsidRDefault="00271AED" w:rsidP="00296EA5">
      <w:pPr>
        <w:widowControl w:val="0"/>
        <w:suppressAutoHyphens/>
        <w:autoSpaceDE w:val="0"/>
        <w:autoSpaceDN w:val="0"/>
        <w:adjustRightInd w:val="0"/>
        <w:spacing w:line="360" w:lineRule="auto"/>
        <w:jc w:val="both"/>
        <w:textAlignment w:val="center"/>
        <w:rPr>
          <w:color w:val="000000"/>
          <w:sz w:val="22"/>
          <w:szCs w:val="22"/>
        </w:rPr>
      </w:pPr>
    </w:p>
    <w:p w14:paraId="56FE3232" w14:textId="77777777" w:rsidR="00296EA5" w:rsidRPr="00851274" w:rsidRDefault="00296EA5" w:rsidP="00217DB9">
      <w:pPr>
        <w:widowControl w:val="0"/>
        <w:suppressAutoHyphens/>
        <w:autoSpaceDE w:val="0"/>
        <w:autoSpaceDN w:val="0"/>
        <w:adjustRightInd w:val="0"/>
        <w:spacing w:line="360" w:lineRule="auto"/>
        <w:jc w:val="both"/>
        <w:textAlignment w:val="center"/>
        <w:rPr>
          <w:b/>
          <w:color w:val="000000"/>
          <w:sz w:val="22"/>
          <w:szCs w:val="22"/>
        </w:rPr>
      </w:pPr>
    </w:p>
    <w:p w14:paraId="630BA116" w14:textId="7873D9A7" w:rsidR="00125093" w:rsidRPr="00851274" w:rsidRDefault="006707DB" w:rsidP="00620D56">
      <w:pPr>
        <w:widowControl w:val="0"/>
        <w:suppressAutoHyphens/>
        <w:autoSpaceDE w:val="0"/>
        <w:autoSpaceDN w:val="0"/>
        <w:adjustRightInd w:val="0"/>
        <w:spacing w:line="360" w:lineRule="auto"/>
        <w:ind w:firstLine="720"/>
        <w:textAlignment w:val="center"/>
        <w:rPr>
          <w:b/>
          <w:color w:val="000000"/>
          <w:sz w:val="22"/>
          <w:szCs w:val="22"/>
        </w:rPr>
      </w:pPr>
      <w:r>
        <w:rPr>
          <w:b/>
          <w:color w:val="000000"/>
          <w:sz w:val="22"/>
          <w:szCs w:val="22"/>
        </w:rPr>
        <w:t>3.</w:t>
      </w:r>
      <w:r w:rsidR="00620D56">
        <w:rPr>
          <w:b/>
          <w:color w:val="000000"/>
          <w:sz w:val="22"/>
          <w:szCs w:val="22"/>
        </w:rPr>
        <w:t xml:space="preserve">3.2 </w:t>
      </w:r>
      <w:r w:rsidR="008E0CC2">
        <w:rPr>
          <w:b/>
          <w:color w:val="000000"/>
          <w:sz w:val="22"/>
          <w:szCs w:val="22"/>
        </w:rPr>
        <w:t>Sense of History and P</w:t>
      </w:r>
      <w:r w:rsidR="00125093" w:rsidRPr="00851274">
        <w:rPr>
          <w:b/>
          <w:color w:val="000000"/>
          <w:sz w:val="22"/>
          <w:szCs w:val="22"/>
        </w:rPr>
        <w:t>rogress</w:t>
      </w:r>
    </w:p>
    <w:p w14:paraId="502FBBA2" w14:textId="77777777" w:rsidR="00125093" w:rsidRPr="00851274" w:rsidRDefault="00125093" w:rsidP="00125093">
      <w:pPr>
        <w:widowControl w:val="0"/>
        <w:suppressAutoHyphens/>
        <w:autoSpaceDE w:val="0"/>
        <w:autoSpaceDN w:val="0"/>
        <w:adjustRightInd w:val="0"/>
        <w:spacing w:line="360" w:lineRule="auto"/>
        <w:textAlignment w:val="center"/>
        <w:rPr>
          <w:color w:val="000000"/>
          <w:sz w:val="22"/>
          <w:szCs w:val="22"/>
        </w:rPr>
      </w:pPr>
    </w:p>
    <w:p w14:paraId="491F84A3" w14:textId="0AE0C720" w:rsidR="005D6653" w:rsidRPr="00851274" w:rsidRDefault="00125093" w:rsidP="005D6653">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This area used to be an ancient settlement of Zagorica but during the when the Ottomans arrived it was primarily a rural area occupied by only a few houses.   Zagorica was later named Magribija, after a sheik who is deemed to have come from the Maghreb (a region of northwest Africa) and who built a house and mosque on this spot.</w:t>
      </w:r>
      <w:r w:rsidR="00FF23EA">
        <w:rPr>
          <w:color w:val="000000"/>
          <w:sz w:val="22"/>
          <w:szCs w:val="22"/>
        </w:rPr>
        <w:t xml:space="preserve">  </w:t>
      </w:r>
      <w:r w:rsidRPr="00851274">
        <w:rPr>
          <w:color w:val="000000"/>
          <w:sz w:val="22"/>
          <w:szCs w:val="22"/>
        </w:rPr>
        <w:t>The name “Marijin Dvor” means “Maria’s Palace” and is a residential building designed by the famous Czech archite</w:t>
      </w:r>
      <w:r w:rsidR="00592672">
        <w:rPr>
          <w:color w:val="000000"/>
          <w:sz w:val="22"/>
          <w:szCs w:val="22"/>
        </w:rPr>
        <w:t xml:space="preserve">ct Karl Paržik in 1885. During </w:t>
      </w:r>
      <w:r w:rsidRPr="00851274">
        <w:rPr>
          <w:color w:val="000000"/>
          <w:sz w:val="22"/>
          <w:szCs w:val="22"/>
        </w:rPr>
        <w:t>the Austro-Hungarian rule in BH, Paržik was one of the most esteemed architect who designed many of the most significant buildings during the monarchy rule.</w:t>
      </w:r>
      <w:r w:rsidR="00FF23EA">
        <w:rPr>
          <w:color w:val="000000"/>
          <w:sz w:val="22"/>
          <w:szCs w:val="22"/>
        </w:rPr>
        <w:t xml:space="preserve"> </w:t>
      </w:r>
      <w:r w:rsidRPr="00851274">
        <w:rPr>
          <w:color w:val="000000"/>
          <w:sz w:val="22"/>
          <w:szCs w:val="22"/>
        </w:rPr>
        <w:t>Marijin Dvor was built in stages until 1899, and was modelled on a typical Austro-Hungarian residential courtyard block.  It consists of two stories</w:t>
      </w:r>
      <w:r w:rsidR="005D6653" w:rsidRPr="00851274">
        <w:rPr>
          <w:color w:val="000000"/>
          <w:sz w:val="22"/>
          <w:szCs w:val="22"/>
        </w:rPr>
        <w:t xml:space="preserve"> of residential and one storey commercial use with a central courtyard in</w:t>
      </w:r>
      <w:r w:rsidR="00FF23EA">
        <w:rPr>
          <w:color w:val="000000"/>
          <w:sz w:val="22"/>
          <w:szCs w:val="22"/>
        </w:rPr>
        <w:t xml:space="preserve"> </w:t>
      </w:r>
      <w:r w:rsidR="005D6653" w:rsidRPr="00851274">
        <w:rPr>
          <w:color w:val="000000"/>
          <w:sz w:val="22"/>
          <w:szCs w:val="22"/>
        </w:rPr>
        <w:t>the middle.</w:t>
      </w:r>
      <w:r w:rsidR="00512FB6" w:rsidRPr="00851274">
        <w:rPr>
          <w:color w:val="000000"/>
          <w:sz w:val="22"/>
          <w:szCs w:val="22"/>
        </w:rPr>
        <w:t xml:space="preserve"> </w:t>
      </w:r>
      <w:r w:rsidR="005D6653" w:rsidRPr="00851274">
        <w:rPr>
          <w:color w:val="000000"/>
          <w:sz w:val="22"/>
          <w:szCs w:val="22"/>
        </w:rPr>
        <w:t>Positioned on the edge of the historic core of the city, Marijin Dvor was</w:t>
      </w:r>
      <w:r w:rsidR="00512FB6" w:rsidRPr="00851274">
        <w:rPr>
          <w:color w:val="000000"/>
          <w:sz w:val="22"/>
          <w:szCs w:val="22"/>
        </w:rPr>
        <w:t xml:space="preserve"> </w:t>
      </w:r>
      <w:r w:rsidR="005D6653" w:rsidRPr="00851274">
        <w:rPr>
          <w:color w:val="000000"/>
          <w:sz w:val="22"/>
          <w:szCs w:val="22"/>
        </w:rPr>
        <w:t>envisioned to become a new centre by the agency of the socialist regime.</w:t>
      </w:r>
      <w:r w:rsidR="00512FB6" w:rsidRPr="00851274">
        <w:rPr>
          <w:color w:val="000000"/>
          <w:sz w:val="22"/>
          <w:szCs w:val="22"/>
        </w:rPr>
        <w:t xml:space="preserve"> </w:t>
      </w:r>
      <w:r w:rsidR="005D6653" w:rsidRPr="00851274">
        <w:rPr>
          <w:color w:val="000000"/>
          <w:sz w:val="22"/>
          <w:szCs w:val="22"/>
        </w:rPr>
        <w:t>The Kingdom of Yugoslavia and the SFR Socialist Federal Republic of</w:t>
      </w:r>
      <w:r w:rsidR="00512FB6" w:rsidRPr="00851274">
        <w:rPr>
          <w:color w:val="000000"/>
          <w:sz w:val="22"/>
          <w:szCs w:val="22"/>
        </w:rPr>
        <w:t xml:space="preserve"> </w:t>
      </w:r>
      <w:r w:rsidR="005D6653" w:rsidRPr="00851274">
        <w:rPr>
          <w:color w:val="000000"/>
          <w:sz w:val="22"/>
          <w:szCs w:val="22"/>
        </w:rPr>
        <w:t>Yugoslavia added the following significant buildings to the area: the</w:t>
      </w:r>
      <w:r w:rsidR="00512FB6" w:rsidRPr="00851274">
        <w:rPr>
          <w:color w:val="000000"/>
          <w:sz w:val="22"/>
          <w:szCs w:val="22"/>
        </w:rPr>
        <w:t xml:space="preserve"> </w:t>
      </w:r>
      <w:r w:rsidR="005D6653" w:rsidRPr="00851274">
        <w:rPr>
          <w:color w:val="000000"/>
          <w:sz w:val="22"/>
          <w:szCs w:val="22"/>
        </w:rPr>
        <w:t>National Parliament and Executive Council building (for state institutions),</w:t>
      </w:r>
      <w:r w:rsidR="00512FB6" w:rsidRPr="00851274">
        <w:rPr>
          <w:color w:val="000000"/>
          <w:sz w:val="22"/>
          <w:szCs w:val="22"/>
        </w:rPr>
        <w:t xml:space="preserve"> </w:t>
      </w:r>
      <w:r w:rsidR="005D6653" w:rsidRPr="00851274">
        <w:rPr>
          <w:color w:val="000000"/>
          <w:sz w:val="22"/>
          <w:szCs w:val="22"/>
        </w:rPr>
        <w:t>the skyscrapers, UNITIC towers; the Faculty of Philosophy, Hotel Holiday</w:t>
      </w:r>
      <w:r w:rsidR="00512FB6" w:rsidRPr="00851274">
        <w:rPr>
          <w:color w:val="000000"/>
          <w:sz w:val="22"/>
          <w:szCs w:val="22"/>
        </w:rPr>
        <w:t xml:space="preserve"> </w:t>
      </w:r>
      <w:r w:rsidR="005D6653" w:rsidRPr="00851274">
        <w:rPr>
          <w:color w:val="000000"/>
          <w:sz w:val="22"/>
          <w:szCs w:val="22"/>
        </w:rPr>
        <w:t>Inn.</w:t>
      </w:r>
    </w:p>
    <w:p w14:paraId="5F26F7C0" w14:textId="77777777" w:rsidR="00512FB6" w:rsidRPr="00851274" w:rsidRDefault="00512FB6" w:rsidP="005D6653">
      <w:pPr>
        <w:widowControl w:val="0"/>
        <w:suppressAutoHyphens/>
        <w:autoSpaceDE w:val="0"/>
        <w:autoSpaceDN w:val="0"/>
        <w:adjustRightInd w:val="0"/>
        <w:spacing w:line="360" w:lineRule="auto"/>
        <w:jc w:val="both"/>
        <w:textAlignment w:val="center"/>
        <w:rPr>
          <w:color w:val="000000"/>
          <w:sz w:val="22"/>
          <w:szCs w:val="22"/>
        </w:rPr>
      </w:pPr>
    </w:p>
    <w:p w14:paraId="20475C51" w14:textId="1E074FD1" w:rsidR="00D0668B" w:rsidRPr="00851274" w:rsidRDefault="005D6653" w:rsidP="005D6653">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Today Marijin Dvor stands as an urban fragment that has acquired</w:t>
      </w:r>
      <w:r w:rsidR="00512FB6" w:rsidRPr="00851274">
        <w:rPr>
          <w:color w:val="000000"/>
          <w:sz w:val="22"/>
          <w:szCs w:val="22"/>
        </w:rPr>
        <w:t xml:space="preserve"> </w:t>
      </w:r>
      <w:r w:rsidRPr="00851274">
        <w:rPr>
          <w:color w:val="000000"/>
          <w:sz w:val="22"/>
          <w:szCs w:val="22"/>
        </w:rPr>
        <w:t>prominence through the fusion of disparate spatial manoeuvres of power</w:t>
      </w:r>
      <w:r w:rsidR="00512FB6" w:rsidRPr="00851274">
        <w:rPr>
          <w:color w:val="000000"/>
          <w:sz w:val="22"/>
          <w:szCs w:val="22"/>
        </w:rPr>
        <w:t xml:space="preserve"> </w:t>
      </w:r>
      <w:r w:rsidRPr="00851274">
        <w:rPr>
          <w:color w:val="000000"/>
          <w:sz w:val="22"/>
          <w:szCs w:val="22"/>
        </w:rPr>
        <w:t>in successive ideological eras. From its beginnings as an early modern</w:t>
      </w:r>
      <w:r w:rsidR="00512FB6" w:rsidRPr="00851274">
        <w:rPr>
          <w:color w:val="000000"/>
          <w:sz w:val="22"/>
          <w:szCs w:val="22"/>
        </w:rPr>
        <w:t xml:space="preserve"> </w:t>
      </w:r>
      <w:r w:rsidRPr="00851274">
        <w:rPr>
          <w:color w:val="000000"/>
          <w:sz w:val="22"/>
          <w:szCs w:val="22"/>
        </w:rPr>
        <w:t>real estate venture, the precise architectural articulation of this large</w:t>
      </w:r>
      <w:r w:rsidR="00512FB6" w:rsidRPr="00851274">
        <w:rPr>
          <w:color w:val="000000"/>
          <w:sz w:val="22"/>
          <w:szCs w:val="22"/>
        </w:rPr>
        <w:t xml:space="preserve"> </w:t>
      </w:r>
      <w:r w:rsidRPr="00851274">
        <w:rPr>
          <w:color w:val="000000"/>
          <w:sz w:val="22"/>
          <w:szCs w:val="22"/>
        </w:rPr>
        <w:t>crossroads started taking shape in the 1930’s with the erection of St.</w:t>
      </w:r>
      <w:r w:rsidR="00512FB6" w:rsidRPr="00851274">
        <w:rPr>
          <w:color w:val="000000"/>
          <w:sz w:val="22"/>
          <w:szCs w:val="22"/>
        </w:rPr>
        <w:t xml:space="preserve"> </w:t>
      </w:r>
      <w:r w:rsidRPr="00851274">
        <w:rPr>
          <w:color w:val="000000"/>
          <w:sz w:val="22"/>
          <w:szCs w:val="22"/>
        </w:rPr>
        <w:t>Joseph’s Catholic Church, continued in the 1970’s with the Parliament of</w:t>
      </w:r>
      <w:r w:rsidR="00512FB6" w:rsidRPr="00851274">
        <w:rPr>
          <w:color w:val="000000"/>
          <w:sz w:val="22"/>
          <w:szCs w:val="22"/>
        </w:rPr>
        <w:t xml:space="preserve"> </w:t>
      </w:r>
      <w:r w:rsidRPr="00851274">
        <w:rPr>
          <w:color w:val="000000"/>
          <w:sz w:val="22"/>
          <w:szCs w:val="22"/>
        </w:rPr>
        <w:t>the Socialist Republic of Bosnia and Herzegovina, and is recently being</w:t>
      </w:r>
      <w:r w:rsidR="00512FB6" w:rsidRPr="00851274">
        <w:rPr>
          <w:color w:val="000000"/>
          <w:sz w:val="22"/>
          <w:szCs w:val="22"/>
        </w:rPr>
        <w:t xml:space="preserve"> </w:t>
      </w:r>
      <w:r w:rsidRPr="00851274">
        <w:rPr>
          <w:color w:val="000000"/>
          <w:sz w:val="22"/>
          <w:szCs w:val="22"/>
        </w:rPr>
        <w:t>‘complemented’ by the addition of a mixed-use out-of-scale buildings</w:t>
      </w:r>
      <w:r w:rsidR="00512FB6" w:rsidRPr="00851274">
        <w:rPr>
          <w:color w:val="000000"/>
          <w:sz w:val="22"/>
          <w:szCs w:val="22"/>
        </w:rPr>
        <w:t xml:space="preserve"> </w:t>
      </w:r>
      <w:r w:rsidRPr="00851274">
        <w:rPr>
          <w:color w:val="000000"/>
          <w:sz w:val="22"/>
          <w:szCs w:val="22"/>
        </w:rPr>
        <w:t>financed by a real estate development company based in Saudi Arabia.</w:t>
      </w:r>
      <w:r w:rsidR="00FF23EA">
        <w:rPr>
          <w:color w:val="000000"/>
          <w:sz w:val="22"/>
          <w:szCs w:val="22"/>
        </w:rPr>
        <w:t xml:space="preserve"> </w:t>
      </w:r>
      <w:r w:rsidRPr="00851274">
        <w:rPr>
          <w:color w:val="000000"/>
          <w:sz w:val="22"/>
          <w:szCs w:val="22"/>
        </w:rPr>
        <w:t>More recently, two shopping centers, Alta and Sarajevo City Center, have</w:t>
      </w:r>
      <w:r w:rsidR="00512FB6" w:rsidRPr="00851274">
        <w:rPr>
          <w:color w:val="000000"/>
          <w:sz w:val="22"/>
          <w:szCs w:val="22"/>
        </w:rPr>
        <w:t xml:space="preserve"> </w:t>
      </w:r>
      <w:r w:rsidRPr="00851274">
        <w:rPr>
          <w:color w:val="000000"/>
          <w:sz w:val="22"/>
          <w:szCs w:val="22"/>
        </w:rPr>
        <w:t>also gone up in Marijin Dvor, making this part of town the new center of</w:t>
      </w:r>
      <w:r w:rsidR="00512FB6" w:rsidRPr="00851274">
        <w:rPr>
          <w:color w:val="000000"/>
          <w:sz w:val="22"/>
          <w:szCs w:val="22"/>
        </w:rPr>
        <w:t xml:space="preserve"> </w:t>
      </w:r>
      <w:r w:rsidRPr="00851274">
        <w:rPr>
          <w:color w:val="000000"/>
          <w:sz w:val="22"/>
          <w:szCs w:val="22"/>
        </w:rPr>
        <w:t>Sarajevo. At the same time, it is here that you can encounter fragments of</w:t>
      </w:r>
      <w:r w:rsidR="00FF23EA">
        <w:rPr>
          <w:color w:val="000000"/>
          <w:sz w:val="22"/>
          <w:szCs w:val="22"/>
        </w:rPr>
        <w:t xml:space="preserve"> </w:t>
      </w:r>
      <w:r w:rsidRPr="00851274">
        <w:rPr>
          <w:color w:val="000000"/>
          <w:sz w:val="22"/>
          <w:szCs w:val="22"/>
        </w:rPr>
        <w:t>nearly every major period of Sarajevo history.</w:t>
      </w:r>
      <w:r w:rsidR="00512FB6" w:rsidRPr="00851274">
        <w:rPr>
          <w:color w:val="000000"/>
          <w:sz w:val="22"/>
          <w:szCs w:val="22"/>
        </w:rPr>
        <w:t xml:space="preserve"> </w:t>
      </w:r>
      <w:r w:rsidRPr="00851274">
        <w:rPr>
          <w:color w:val="000000"/>
          <w:sz w:val="22"/>
          <w:szCs w:val="22"/>
        </w:rPr>
        <w:t>The story of Marijin Dvor is really the story of one European city’s</w:t>
      </w:r>
      <w:r w:rsidR="00FF23EA">
        <w:rPr>
          <w:color w:val="000000"/>
          <w:sz w:val="22"/>
          <w:szCs w:val="22"/>
        </w:rPr>
        <w:t xml:space="preserve"> </w:t>
      </w:r>
      <w:r w:rsidRPr="00851274">
        <w:rPr>
          <w:color w:val="000000"/>
          <w:sz w:val="22"/>
          <w:szCs w:val="22"/>
        </w:rPr>
        <w:t>transformation throughout the centuries.</w:t>
      </w:r>
    </w:p>
    <w:p w14:paraId="2A53DF53" w14:textId="77777777" w:rsidR="00512FB6" w:rsidRPr="00851274" w:rsidRDefault="00512FB6" w:rsidP="005D6653">
      <w:pPr>
        <w:widowControl w:val="0"/>
        <w:suppressAutoHyphens/>
        <w:autoSpaceDE w:val="0"/>
        <w:autoSpaceDN w:val="0"/>
        <w:adjustRightInd w:val="0"/>
        <w:spacing w:line="360" w:lineRule="auto"/>
        <w:jc w:val="both"/>
        <w:textAlignment w:val="center"/>
        <w:rPr>
          <w:color w:val="000000"/>
          <w:sz w:val="22"/>
          <w:szCs w:val="22"/>
        </w:rPr>
      </w:pPr>
    </w:p>
    <w:p w14:paraId="4457237C" w14:textId="0F71CF23" w:rsidR="00512FB6" w:rsidRPr="00851274" w:rsidRDefault="006707DB" w:rsidP="00620D56">
      <w:pPr>
        <w:widowControl w:val="0"/>
        <w:autoSpaceDE w:val="0"/>
        <w:autoSpaceDN w:val="0"/>
        <w:adjustRightInd w:val="0"/>
        <w:ind w:firstLine="720"/>
        <w:rPr>
          <w:b/>
          <w:color w:val="000101"/>
          <w:sz w:val="22"/>
          <w:szCs w:val="22"/>
        </w:rPr>
      </w:pPr>
      <w:r>
        <w:rPr>
          <w:b/>
          <w:color w:val="000101"/>
          <w:sz w:val="22"/>
          <w:szCs w:val="22"/>
        </w:rPr>
        <w:t>3.</w:t>
      </w:r>
      <w:r w:rsidR="00620D56">
        <w:rPr>
          <w:b/>
          <w:color w:val="000101"/>
          <w:sz w:val="22"/>
          <w:szCs w:val="22"/>
        </w:rPr>
        <w:t>3.3</w:t>
      </w:r>
      <w:r w:rsidR="000600CF">
        <w:rPr>
          <w:b/>
          <w:color w:val="000101"/>
          <w:sz w:val="22"/>
          <w:szCs w:val="22"/>
        </w:rPr>
        <w:t xml:space="preserve"> </w:t>
      </w:r>
      <w:r w:rsidR="00512FB6" w:rsidRPr="00851274">
        <w:rPr>
          <w:b/>
          <w:color w:val="000101"/>
          <w:sz w:val="22"/>
          <w:szCs w:val="22"/>
        </w:rPr>
        <w:t>Area identity and imagery</w:t>
      </w:r>
    </w:p>
    <w:p w14:paraId="2A863640" w14:textId="77777777" w:rsidR="00512FB6" w:rsidRPr="00851274" w:rsidRDefault="00512FB6" w:rsidP="00512FB6">
      <w:pPr>
        <w:widowControl w:val="0"/>
        <w:autoSpaceDE w:val="0"/>
        <w:autoSpaceDN w:val="0"/>
        <w:adjustRightInd w:val="0"/>
        <w:rPr>
          <w:color w:val="000101"/>
          <w:sz w:val="22"/>
          <w:szCs w:val="22"/>
        </w:rPr>
      </w:pPr>
    </w:p>
    <w:p w14:paraId="64EE4E96" w14:textId="1C4E5D53" w:rsidR="00C23BD7" w:rsidRDefault="00512FB6" w:rsidP="00512FB6">
      <w:pPr>
        <w:widowControl w:val="0"/>
        <w:suppressAutoHyphens/>
        <w:autoSpaceDE w:val="0"/>
        <w:autoSpaceDN w:val="0"/>
        <w:adjustRightInd w:val="0"/>
        <w:spacing w:line="360" w:lineRule="auto"/>
        <w:jc w:val="both"/>
        <w:textAlignment w:val="center"/>
        <w:rPr>
          <w:color w:val="000000"/>
          <w:sz w:val="22"/>
          <w:szCs w:val="22"/>
        </w:rPr>
      </w:pPr>
      <w:r w:rsidRPr="00851274">
        <w:rPr>
          <w:color w:val="000000"/>
          <w:sz w:val="22"/>
          <w:szCs w:val="22"/>
        </w:rPr>
        <w:t>The story of Marijin Dvor is really the story of one European city’s</w:t>
      </w:r>
      <w:r w:rsidR="00E554FF" w:rsidRPr="00851274">
        <w:rPr>
          <w:color w:val="000000"/>
          <w:sz w:val="22"/>
          <w:szCs w:val="22"/>
        </w:rPr>
        <w:t xml:space="preserve"> </w:t>
      </w:r>
      <w:r w:rsidRPr="00851274">
        <w:rPr>
          <w:color w:val="000000"/>
          <w:sz w:val="22"/>
          <w:szCs w:val="22"/>
        </w:rPr>
        <w:t>transformation throughout the centuries. As stated earlier, it has been</w:t>
      </w:r>
      <w:r w:rsidR="00E554FF" w:rsidRPr="00851274">
        <w:rPr>
          <w:color w:val="000000"/>
          <w:sz w:val="22"/>
          <w:szCs w:val="22"/>
        </w:rPr>
        <w:t xml:space="preserve"> </w:t>
      </w:r>
      <w:r w:rsidRPr="00851274">
        <w:rPr>
          <w:color w:val="000000"/>
          <w:sz w:val="22"/>
          <w:szCs w:val="22"/>
        </w:rPr>
        <w:t>envisioned by the Austro-Hungarian Empire as the new ‘western’ centre</w:t>
      </w:r>
      <w:r w:rsidR="00D86C88">
        <w:rPr>
          <w:color w:val="000000"/>
          <w:sz w:val="22"/>
          <w:szCs w:val="22"/>
        </w:rPr>
        <w:t xml:space="preserve"> </w:t>
      </w:r>
      <w:r w:rsidRPr="00851274">
        <w:rPr>
          <w:color w:val="000000"/>
          <w:sz w:val="22"/>
          <w:szCs w:val="22"/>
        </w:rPr>
        <w:t xml:space="preserve">of Sarajevo. They </w:t>
      </w:r>
      <w:r w:rsidRPr="00851274">
        <w:rPr>
          <w:color w:val="000000"/>
          <w:sz w:val="22"/>
          <w:szCs w:val="22"/>
        </w:rPr>
        <w:lastRenderedPageBreak/>
        <w:t>built the National Museum in the area with the intent</w:t>
      </w:r>
      <w:r w:rsidR="00E554FF" w:rsidRPr="00851274">
        <w:rPr>
          <w:color w:val="000000"/>
          <w:sz w:val="22"/>
          <w:szCs w:val="22"/>
        </w:rPr>
        <w:t xml:space="preserve"> </w:t>
      </w:r>
      <w:r w:rsidRPr="00851274">
        <w:rPr>
          <w:color w:val="000000"/>
          <w:sz w:val="22"/>
          <w:szCs w:val="22"/>
        </w:rPr>
        <w:t>of later moving the governmental buildings the as well. This was carried</w:t>
      </w:r>
      <w:r w:rsidR="00E554FF" w:rsidRPr="00851274">
        <w:rPr>
          <w:color w:val="000000"/>
          <w:sz w:val="22"/>
          <w:szCs w:val="22"/>
        </w:rPr>
        <w:t xml:space="preserve"> </w:t>
      </w:r>
      <w:r w:rsidRPr="00851274">
        <w:rPr>
          <w:color w:val="000000"/>
          <w:sz w:val="22"/>
          <w:szCs w:val="22"/>
        </w:rPr>
        <w:t>out later through the socialist rule with the addition of the Parliament</w:t>
      </w:r>
      <w:r w:rsidR="00E554FF" w:rsidRPr="00851274">
        <w:rPr>
          <w:color w:val="000000"/>
          <w:sz w:val="22"/>
          <w:szCs w:val="22"/>
        </w:rPr>
        <w:t xml:space="preserve"> </w:t>
      </w:r>
      <w:r w:rsidRPr="00851274">
        <w:rPr>
          <w:color w:val="000000"/>
          <w:sz w:val="22"/>
          <w:szCs w:val="22"/>
        </w:rPr>
        <w:t>building, Unitic Towers and University Campus.</w:t>
      </w:r>
      <w:r w:rsidR="00E554FF" w:rsidRPr="00851274">
        <w:rPr>
          <w:color w:val="000000"/>
          <w:sz w:val="22"/>
          <w:szCs w:val="22"/>
        </w:rPr>
        <w:t xml:space="preserve">  </w:t>
      </w:r>
    </w:p>
    <w:p w14:paraId="1862B62C" w14:textId="77777777" w:rsidR="00C23BD7" w:rsidRPr="00C23BD7" w:rsidRDefault="00C23BD7" w:rsidP="00512FB6">
      <w:pPr>
        <w:widowControl w:val="0"/>
        <w:suppressAutoHyphens/>
        <w:autoSpaceDE w:val="0"/>
        <w:autoSpaceDN w:val="0"/>
        <w:adjustRightInd w:val="0"/>
        <w:spacing w:line="360" w:lineRule="auto"/>
        <w:jc w:val="both"/>
        <w:textAlignment w:val="center"/>
        <w:rPr>
          <w:color w:val="000000"/>
          <w:sz w:val="22"/>
          <w:szCs w:val="22"/>
        </w:rPr>
      </w:pPr>
    </w:p>
    <w:p w14:paraId="5955C877" w14:textId="5FF8EB6B" w:rsidR="00512FB6" w:rsidRPr="00C23BD7" w:rsidRDefault="00512FB6" w:rsidP="00970119">
      <w:pPr>
        <w:widowControl w:val="0"/>
        <w:suppressAutoHyphens/>
        <w:autoSpaceDE w:val="0"/>
        <w:autoSpaceDN w:val="0"/>
        <w:adjustRightInd w:val="0"/>
        <w:spacing w:line="360" w:lineRule="auto"/>
        <w:jc w:val="both"/>
        <w:textAlignment w:val="center"/>
        <w:rPr>
          <w:color w:val="000000"/>
          <w:sz w:val="22"/>
          <w:szCs w:val="22"/>
        </w:rPr>
      </w:pPr>
      <w:r w:rsidRPr="00C23BD7">
        <w:rPr>
          <w:color w:val="000000"/>
          <w:sz w:val="22"/>
          <w:szCs w:val="22"/>
        </w:rPr>
        <w:t>Throughout its modern history, Marijin Dvor has been the subject o</w:t>
      </w:r>
      <w:r w:rsidR="00C23BD7" w:rsidRPr="00C23BD7">
        <w:rPr>
          <w:color w:val="000000"/>
          <w:sz w:val="22"/>
          <w:szCs w:val="22"/>
        </w:rPr>
        <w:t xml:space="preserve">f </w:t>
      </w:r>
      <w:r w:rsidRPr="00C23BD7">
        <w:rPr>
          <w:color w:val="000000"/>
          <w:sz w:val="22"/>
          <w:szCs w:val="22"/>
        </w:rPr>
        <w:t>Bosnian urbanists and intellectuals. The famous architect Neidhardt</w:t>
      </w:r>
      <w:r w:rsidR="00E554FF" w:rsidRPr="00C23BD7">
        <w:rPr>
          <w:color w:val="000000"/>
          <w:sz w:val="22"/>
          <w:szCs w:val="22"/>
        </w:rPr>
        <w:t xml:space="preserve"> </w:t>
      </w:r>
      <w:r w:rsidRPr="00C23BD7">
        <w:rPr>
          <w:color w:val="000000"/>
          <w:sz w:val="22"/>
          <w:szCs w:val="22"/>
        </w:rPr>
        <w:t>proposed a whole new vision for the area in the 1950’s. The ideas and</w:t>
      </w:r>
      <w:r w:rsidR="00BA7B66" w:rsidRPr="00C23BD7">
        <w:rPr>
          <w:color w:val="000000"/>
          <w:sz w:val="22"/>
          <w:szCs w:val="22"/>
        </w:rPr>
        <w:t xml:space="preserve"> </w:t>
      </w:r>
      <w:r w:rsidRPr="00C23BD7">
        <w:rPr>
          <w:color w:val="000000"/>
          <w:sz w:val="22"/>
          <w:szCs w:val="22"/>
        </w:rPr>
        <w:t>structures of Neidhardt, the only paid assistant in the Paris studio of Le</w:t>
      </w:r>
      <w:r w:rsidR="00E554FF" w:rsidRPr="00C23BD7">
        <w:rPr>
          <w:color w:val="000000"/>
          <w:sz w:val="22"/>
          <w:szCs w:val="22"/>
        </w:rPr>
        <w:t xml:space="preserve"> </w:t>
      </w:r>
      <w:r w:rsidRPr="00C23BD7">
        <w:rPr>
          <w:color w:val="000000"/>
          <w:sz w:val="22"/>
          <w:szCs w:val="22"/>
        </w:rPr>
        <w:t>Corbusier — emphasized the integration of architecture and landscape,</w:t>
      </w:r>
      <w:r w:rsidR="00E554FF" w:rsidRPr="00C23BD7">
        <w:rPr>
          <w:color w:val="000000"/>
          <w:sz w:val="22"/>
          <w:szCs w:val="22"/>
        </w:rPr>
        <w:t xml:space="preserve"> </w:t>
      </w:r>
      <w:r w:rsidRPr="00C23BD7">
        <w:rPr>
          <w:color w:val="000000"/>
          <w:sz w:val="22"/>
          <w:szCs w:val="22"/>
        </w:rPr>
        <w:t>suggesting urban scenarios between utopia and pragmatism.</w:t>
      </w:r>
      <w:r w:rsidR="00BA7B66" w:rsidRPr="00C23BD7">
        <w:rPr>
          <w:color w:val="000000"/>
          <w:sz w:val="22"/>
          <w:szCs w:val="22"/>
        </w:rPr>
        <w:t xml:space="preserve"> </w:t>
      </w:r>
      <w:r w:rsidRPr="00C23BD7">
        <w:rPr>
          <w:color w:val="000000"/>
          <w:sz w:val="22"/>
          <w:szCs w:val="22"/>
        </w:rPr>
        <w:t>Neidhardt</w:t>
      </w:r>
      <w:r w:rsidR="00BA7B66" w:rsidRPr="00C23BD7">
        <w:rPr>
          <w:color w:val="000000"/>
          <w:sz w:val="22"/>
          <w:szCs w:val="22"/>
        </w:rPr>
        <w:t xml:space="preserve">’s </w:t>
      </w:r>
      <w:r w:rsidRPr="00C23BD7">
        <w:rPr>
          <w:color w:val="000000"/>
          <w:sz w:val="22"/>
          <w:szCs w:val="22"/>
        </w:rPr>
        <w:t>sketches</w:t>
      </w:r>
      <w:r w:rsidR="00BA7B66" w:rsidRPr="00C23BD7">
        <w:rPr>
          <w:rFonts w:eastAsia="SimSun"/>
          <w:color w:val="000000"/>
          <w:sz w:val="22"/>
          <w:szCs w:val="22"/>
        </w:rPr>
        <w:t xml:space="preserve"> </w:t>
      </w:r>
      <w:r w:rsidRPr="00C23BD7">
        <w:rPr>
          <w:color w:val="000000"/>
          <w:sz w:val="22"/>
          <w:szCs w:val="22"/>
        </w:rPr>
        <w:t>presented</w:t>
      </w:r>
      <w:r w:rsidR="00BA7B66" w:rsidRPr="00C23BD7">
        <w:rPr>
          <w:rFonts w:eastAsia="SimSun"/>
          <w:color w:val="000000"/>
          <w:sz w:val="22"/>
          <w:szCs w:val="22"/>
        </w:rPr>
        <w:t xml:space="preserve"> </w:t>
      </w:r>
      <w:r w:rsidRPr="00C23BD7">
        <w:rPr>
          <w:color w:val="000000"/>
          <w:sz w:val="22"/>
          <w:szCs w:val="22"/>
        </w:rPr>
        <w:t>Marijin Dvor</w:t>
      </w:r>
      <w:r w:rsidR="00C23BD7" w:rsidRPr="00C23BD7">
        <w:rPr>
          <w:rFonts w:eastAsia="SimSun"/>
          <w:color w:val="000000"/>
          <w:sz w:val="22"/>
          <w:szCs w:val="22"/>
        </w:rPr>
        <w:t xml:space="preserve"> </w:t>
      </w:r>
      <w:r w:rsidRPr="00C23BD7">
        <w:rPr>
          <w:color w:val="000000"/>
          <w:sz w:val="22"/>
          <w:szCs w:val="22"/>
        </w:rPr>
        <w:t>and</w:t>
      </w:r>
      <w:r w:rsidR="00C23BD7" w:rsidRPr="00C23BD7">
        <w:rPr>
          <w:rFonts w:eastAsia="SimSun"/>
          <w:color w:val="000000"/>
          <w:sz w:val="22"/>
          <w:szCs w:val="22"/>
        </w:rPr>
        <w:t xml:space="preserve"> </w:t>
      </w:r>
      <w:r w:rsidRPr="00C23BD7">
        <w:rPr>
          <w:color w:val="000000"/>
          <w:sz w:val="22"/>
          <w:szCs w:val="22"/>
        </w:rPr>
        <w:t xml:space="preserve">Bašēaršija </w:t>
      </w:r>
      <w:r w:rsidR="00C23BD7" w:rsidRPr="00C23BD7">
        <w:rPr>
          <w:color w:val="000000"/>
          <w:sz w:val="22"/>
          <w:szCs w:val="22"/>
        </w:rPr>
        <w:t>in relation</w:t>
      </w:r>
      <w:r w:rsidR="00C23BD7" w:rsidRPr="00C23BD7">
        <w:rPr>
          <w:rFonts w:ascii="SimSun" w:eastAsia="SimSun" w:hAnsi="SimSun" w:cs="SimSun"/>
          <w:color w:val="000000"/>
          <w:sz w:val="22"/>
          <w:szCs w:val="22"/>
        </w:rPr>
        <w:t xml:space="preserve"> </w:t>
      </w:r>
      <w:r w:rsidRPr="00C23BD7">
        <w:rPr>
          <w:color w:val="000000"/>
          <w:sz w:val="22"/>
          <w:szCs w:val="22"/>
        </w:rPr>
        <w:t>to each</w:t>
      </w:r>
      <w:r w:rsidR="00C23BD7" w:rsidRPr="00C23BD7">
        <w:rPr>
          <w:rFonts w:ascii="SimSun" w:eastAsia="SimSun" w:hAnsi="SimSun" w:cs="SimSun"/>
          <w:color w:val="000000"/>
          <w:sz w:val="22"/>
          <w:szCs w:val="22"/>
        </w:rPr>
        <w:t xml:space="preserve"> </w:t>
      </w:r>
      <w:r w:rsidRPr="00C23BD7">
        <w:rPr>
          <w:color w:val="000000"/>
          <w:sz w:val="22"/>
          <w:szCs w:val="22"/>
        </w:rPr>
        <w:t>other, despite being</w:t>
      </w:r>
      <w:r w:rsidR="00C23BD7" w:rsidRPr="00C23BD7">
        <w:rPr>
          <w:rFonts w:ascii="SimSun" w:eastAsia="SimSun" w:hAnsi="SimSun" w:cs="SimSun"/>
          <w:color w:val="000000"/>
          <w:sz w:val="22"/>
          <w:szCs w:val="22"/>
        </w:rPr>
        <w:t xml:space="preserve"> </w:t>
      </w:r>
      <w:r w:rsidRPr="00C23BD7">
        <w:rPr>
          <w:color w:val="000000"/>
          <w:sz w:val="22"/>
          <w:szCs w:val="22"/>
        </w:rPr>
        <w:t>physically distant</w:t>
      </w:r>
      <w:r w:rsidR="00C23BD7" w:rsidRPr="00C23BD7">
        <w:rPr>
          <w:rFonts w:ascii="SimSun" w:eastAsia="SimSun" w:hAnsi="SimSun" w:cs="SimSun"/>
          <w:color w:val="000000"/>
          <w:sz w:val="22"/>
          <w:szCs w:val="22"/>
        </w:rPr>
        <w:t xml:space="preserve"> </w:t>
      </w:r>
      <w:r w:rsidRPr="00C23BD7">
        <w:rPr>
          <w:color w:val="000000"/>
          <w:sz w:val="22"/>
          <w:szCs w:val="22"/>
        </w:rPr>
        <w:t>from each</w:t>
      </w:r>
      <w:r w:rsidR="00C23BD7" w:rsidRPr="00C23BD7">
        <w:rPr>
          <w:rFonts w:ascii="SimSun" w:eastAsia="SimSun" w:hAnsi="SimSun" w:cs="SimSun"/>
          <w:color w:val="000000"/>
          <w:sz w:val="22"/>
          <w:szCs w:val="22"/>
        </w:rPr>
        <w:t xml:space="preserve"> </w:t>
      </w:r>
      <w:r w:rsidRPr="00C23BD7">
        <w:rPr>
          <w:color w:val="000000"/>
          <w:sz w:val="22"/>
          <w:szCs w:val="22"/>
        </w:rPr>
        <w:t>other</w:t>
      </w:r>
      <w:r w:rsidR="00C23BD7" w:rsidRPr="00C23BD7">
        <w:rPr>
          <w:rFonts w:ascii="SimSun" w:eastAsia="SimSun" w:hAnsi="SimSun" w:cs="SimSun"/>
          <w:color w:val="000000"/>
          <w:sz w:val="22"/>
          <w:szCs w:val="22"/>
        </w:rPr>
        <w:t xml:space="preserve"> </w:t>
      </w:r>
      <w:r w:rsidRPr="00C23BD7">
        <w:rPr>
          <w:color w:val="000000"/>
          <w:sz w:val="22"/>
          <w:szCs w:val="22"/>
        </w:rPr>
        <w:t>an</w:t>
      </w:r>
      <w:r w:rsidR="00C23BD7" w:rsidRPr="00C23BD7">
        <w:rPr>
          <w:color w:val="000000"/>
          <w:sz w:val="22"/>
          <w:szCs w:val="22"/>
        </w:rPr>
        <w:t xml:space="preserve">d </w:t>
      </w:r>
      <w:r w:rsidRPr="00C23BD7">
        <w:rPr>
          <w:color w:val="000000"/>
          <w:sz w:val="22"/>
          <w:szCs w:val="22"/>
        </w:rPr>
        <w:t>separated by</w:t>
      </w:r>
      <w:r w:rsidR="00D86C88">
        <w:rPr>
          <w:rFonts w:ascii="SimSun" w:eastAsia="SimSun" w:hAnsi="SimSun" w:cs="SimSun"/>
          <w:color w:val="000000"/>
          <w:sz w:val="22"/>
          <w:szCs w:val="22"/>
        </w:rPr>
        <w:t xml:space="preserve"> </w:t>
      </w:r>
      <w:r w:rsidRPr="00C23BD7">
        <w:rPr>
          <w:color w:val="000000"/>
          <w:sz w:val="22"/>
          <w:szCs w:val="22"/>
        </w:rPr>
        <w:t>the largest</w:t>
      </w:r>
      <w:r w:rsidR="00D86C88">
        <w:rPr>
          <w:rFonts w:ascii="SimSun" w:eastAsia="SimSun" w:hAnsi="SimSun" w:cs="SimSun"/>
          <w:color w:val="000000"/>
          <w:sz w:val="22"/>
          <w:szCs w:val="22"/>
        </w:rPr>
        <w:t xml:space="preserve"> </w:t>
      </w:r>
      <w:r w:rsidRPr="00C23BD7">
        <w:rPr>
          <w:color w:val="000000"/>
          <w:sz w:val="22"/>
          <w:szCs w:val="22"/>
        </w:rPr>
        <w:t>part of</w:t>
      </w:r>
      <w:r w:rsidR="00D86C88">
        <w:rPr>
          <w:rFonts w:ascii="SimSun" w:eastAsia="SimSun" w:hAnsi="SimSun" w:cs="SimSun"/>
          <w:color w:val="000000"/>
          <w:sz w:val="22"/>
          <w:szCs w:val="22"/>
        </w:rPr>
        <w:t xml:space="preserve"> </w:t>
      </w:r>
      <w:r w:rsidRPr="00C23BD7">
        <w:rPr>
          <w:color w:val="000000"/>
          <w:sz w:val="22"/>
          <w:szCs w:val="22"/>
        </w:rPr>
        <w:t>the city.</w:t>
      </w:r>
      <w:r w:rsidR="00D86C88">
        <w:rPr>
          <w:rFonts w:ascii="SimSun" w:eastAsia="SimSun" w:hAnsi="SimSun" w:cs="SimSun"/>
          <w:color w:val="000000"/>
          <w:sz w:val="22"/>
          <w:szCs w:val="22"/>
        </w:rPr>
        <w:t xml:space="preserve"> </w:t>
      </w:r>
      <w:r w:rsidRPr="00C23BD7">
        <w:rPr>
          <w:color w:val="000000"/>
          <w:sz w:val="22"/>
          <w:szCs w:val="22"/>
        </w:rPr>
        <w:t>To him, Marijin Dvor</w:t>
      </w:r>
      <w:r w:rsidR="00BA7B66" w:rsidRPr="00C23BD7">
        <w:rPr>
          <w:color w:val="000000"/>
          <w:sz w:val="22"/>
          <w:szCs w:val="22"/>
        </w:rPr>
        <w:t xml:space="preserve"> </w:t>
      </w:r>
      <w:r w:rsidRPr="00C23BD7">
        <w:rPr>
          <w:color w:val="000000"/>
          <w:sz w:val="22"/>
          <w:szCs w:val="22"/>
        </w:rPr>
        <w:t>represented</w:t>
      </w:r>
      <w:r w:rsidR="00D86C88">
        <w:rPr>
          <w:rFonts w:ascii="SimSun" w:eastAsia="SimSun" w:hAnsi="SimSun" w:cs="SimSun"/>
          <w:color w:val="000000"/>
          <w:sz w:val="22"/>
          <w:szCs w:val="22"/>
        </w:rPr>
        <w:t xml:space="preserve"> </w:t>
      </w:r>
      <w:r w:rsidRPr="00C23BD7">
        <w:rPr>
          <w:color w:val="000000"/>
          <w:sz w:val="22"/>
          <w:szCs w:val="22"/>
        </w:rPr>
        <w:t>the</w:t>
      </w:r>
      <w:r w:rsidR="00D86C88">
        <w:rPr>
          <w:color w:val="000000"/>
          <w:sz w:val="22"/>
          <w:szCs w:val="22"/>
        </w:rPr>
        <w:t xml:space="preserve"> </w:t>
      </w:r>
      <w:r w:rsidRPr="00C23BD7">
        <w:rPr>
          <w:color w:val="000000"/>
          <w:sz w:val="22"/>
          <w:szCs w:val="22"/>
        </w:rPr>
        <w:t>demarcation line</w:t>
      </w:r>
      <w:r w:rsidR="00140FFC">
        <w:rPr>
          <w:rFonts w:ascii="SimSun" w:eastAsia="SimSun" w:hAnsi="SimSun" w:cs="SimSun"/>
          <w:color w:val="000000"/>
          <w:sz w:val="22"/>
          <w:szCs w:val="22"/>
        </w:rPr>
        <w:t xml:space="preserve"> </w:t>
      </w:r>
      <w:r w:rsidRPr="00C23BD7">
        <w:rPr>
          <w:color w:val="000000"/>
          <w:sz w:val="22"/>
          <w:szCs w:val="22"/>
        </w:rPr>
        <w:t>between</w:t>
      </w:r>
      <w:r w:rsidR="00140FFC">
        <w:rPr>
          <w:color w:val="000000"/>
          <w:sz w:val="22"/>
          <w:szCs w:val="22"/>
        </w:rPr>
        <w:t xml:space="preserve"> </w:t>
      </w:r>
      <w:r w:rsidRPr="00C23BD7">
        <w:rPr>
          <w:color w:val="000000"/>
          <w:sz w:val="22"/>
          <w:szCs w:val="22"/>
        </w:rPr>
        <w:t>old</w:t>
      </w:r>
      <w:r w:rsidR="00140FFC">
        <w:rPr>
          <w:rFonts w:ascii="SimSun" w:eastAsia="SimSun" w:hAnsi="SimSun" w:cs="SimSun"/>
          <w:color w:val="000000"/>
          <w:sz w:val="22"/>
          <w:szCs w:val="22"/>
        </w:rPr>
        <w:t xml:space="preserve"> </w:t>
      </w:r>
      <w:r w:rsidRPr="00C23BD7">
        <w:rPr>
          <w:color w:val="000000"/>
          <w:sz w:val="22"/>
          <w:szCs w:val="22"/>
        </w:rPr>
        <w:t>and modern Sarajevo.</w:t>
      </w:r>
    </w:p>
    <w:p w14:paraId="07F3DC78" w14:textId="77777777" w:rsidR="00C23BD7" w:rsidRPr="00C23BD7" w:rsidRDefault="00C23BD7" w:rsidP="00512FB6">
      <w:pPr>
        <w:widowControl w:val="0"/>
        <w:suppressAutoHyphens/>
        <w:autoSpaceDE w:val="0"/>
        <w:autoSpaceDN w:val="0"/>
        <w:adjustRightInd w:val="0"/>
        <w:spacing w:line="360" w:lineRule="auto"/>
        <w:jc w:val="both"/>
        <w:textAlignment w:val="center"/>
        <w:rPr>
          <w:color w:val="000000"/>
        </w:rPr>
      </w:pPr>
    </w:p>
    <w:p w14:paraId="1F75DEDF" w14:textId="1C2421BF" w:rsidR="00C23BD7" w:rsidRPr="00851274" w:rsidRDefault="006707DB" w:rsidP="00620D56">
      <w:pPr>
        <w:widowControl w:val="0"/>
        <w:autoSpaceDE w:val="0"/>
        <w:autoSpaceDN w:val="0"/>
        <w:adjustRightInd w:val="0"/>
        <w:ind w:firstLine="720"/>
        <w:rPr>
          <w:b/>
          <w:color w:val="000101"/>
          <w:sz w:val="22"/>
          <w:szCs w:val="22"/>
        </w:rPr>
      </w:pPr>
      <w:r>
        <w:rPr>
          <w:b/>
          <w:color w:val="000101"/>
          <w:sz w:val="22"/>
          <w:szCs w:val="22"/>
        </w:rPr>
        <w:t>3.</w:t>
      </w:r>
      <w:r w:rsidR="00620D56">
        <w:rPr>
          <w:b/>
          <w:color w:val="000101"/>
          <w:sz w:val="22"/>
          <w:szCs w:val="22"/>
        </w:rPr>
        <w:t>3.4</w:t>
      </w:r>
      <w:r w:rsidR="00C23BD7">
        <w:rPr>
          <w:b/>
          <w:color w:val="000101"/>
          <w:sz w:val="22"/>
          <w:szCs w:val="22"/>
        </w:rPr>
        <w:t xml:space="preserve"> </w:t>
      </w:r>
      <w:r w:rsidR="00C82E4C">
        <w:rPr>
          <w:b/>
          <w:color w:val="000101"/>
          <w:sz w:val="22"/>
          <w:szCs w:val="22"/>
        </w:rPr>
        <w:t>Knowledgeability</w:t>
      </w:r>
      <w:r w:rsidR="00C23BD7">
        <w:rPr>
          <w:b/>
          <w:color w:val="000101"/>
          <w:sz w:val="22"/>
          <w:szCs w:val="22"/>
        </w:rPr>
        <w:t xml:space="preserve"> </w:t>
      </w:r>
    </w:p>
    <w:p w14:paraId="7ADE436D" w14:textId="77777777" w:rsidR="005D6653" w:rsidRPr="00851274" w:rsidRDefault="005D6653" w:rsidP="005D6653">
      <w:pPr>
        <w:widowControl w:val="0"/>
        <w:suppressAutoHyphens/>
        <w:autoSpaceDE w:val="0"/>
        <w:autoSpaceDN w:val="0"/>
        <w:adjustRightInd w:val="0"/>
        <w:spacing w:line="360" w:lineRule="auto"/>
        <w:jc w:val="both"/>
        <w:textAlignment w:val="center"/>
        <w:rPr>
          <w:color w:val="000000"/>
          <w:sz w:val="22"/>
          <w:szCs w:val="22"/>
        </w:rPr>
      </w:pPr>
    </w:p>
    <w:p w14:paraId="3BCDB112" w14:textId="77777777" w:rsidR="005D6653" w:rsidRPr="00851274" w:rsidRDefault="005D6653" w:rsidP="005D6653">
      <w:pPr>
        <w:widowControl w:val="0"/>
        <w:suppressAutoHyphens/>
        <w:autoSpaceDE w:val="0"/>
        <w:autoSpaceDN w:val="0"/>
        <w:adjustRightInd w:val="0"/>
        <w:spacing w:line="360" w:lineRule="auto"/>
        <w:jc w:val="both"/>
        <w:textAlignment w:val="center"/>
        <w:rPr>
          <w:color w:val="000000"/>
          <w:sz w:val="22"/>
          <w:szCs w:val="22"/>
        </w:rPr>
      </w:pPr>
    </w:p>
    <w:p w14:paraId="393B4915" w14:textId="0220D8B2" w:rsidR="00512FB6" w:rsidRPr="00430ACE" w:rsidRDefault="004D33BF" w:rsidP="00430ACE">
      <w:pPr>
        <w:widowControl w:val="0"/>
        <w:autoSpaceDE w:val="0"/>
        <w:autoSpaceDN w:val="0"/>
        <w:adjustRightInd w:val="0"/>
        <w:spacing w:line="360" w:lineRule="auto"/>
        <w:rPr>
          <w:sz w:val="22"/>
          <w:szCs w:val="22"/>
        </w:rPr>
      </w:pPr>
      <w:r w:rsidRPr="00430ACE">
        <w:rPr>
          <w:sz w:val="22"/>
          <w:szCs w:val="22"/>
        </w:rPr>
        <w:t>Knowledgeability</w:t>
      </w:r>
      <w:r w:rsidR="00512FB6" w:rsidRPr="00430ACE">
        <w:rPr>
          <w:sz w:val="22"/>
          <w:szCs w:val="22"/>
        </w:rPr>
        <w:t xml:space="preserve"> is about what makes a quarter unique or different than</w:t>
      </w:r>
      <w:r w:rsidR="00430ACE">
        <w:rPr>
          <w:sz w:val="22"/>
          <w:szCs w:val="22"/>
        </w:rPr>
        <w:t xml:space="preserve"> </w:t>
      </w:r>
      <w:r w:rsidR="00512FB6" w:rsidRPr="00430ACE">
        <w:rPr>
          <w:sz w:val="22"/>
          <w:szCs w:val="22"/>
        </w:rPr>
        <w:t xml:space="preserve">other places. This is also </w:t>
      </w:r>
      <w:r w:rsidRPr="00430ACE">
        <w:rPr>
          <w:sz w:val="22"/>
          <w:szCs w:val="22"/>
        </w:rPr>
        <w:t>sometimes</w:t>
      </w:r>
      <w:r w:rsidR="00512FB6" w:rsidRPr="00430ACE">
        <w:rPr>
          <w:sz w:val="22"/>
          <w:szCs w:val="22"/>
        </w:rPr>
        <w:t xml:space="preserve"> referred to as UPS or unique selling</w:t>
      </w:r>
      <w:r w:rsidR="00430ACE">
        <w:rPr>
          <w:sz w:val="22"/>
          <w:szCs w:val="22"/>
        </w:rPr>
        <w:t xml:space="preserve"> </w:t>
      </w:r>
      <w:r w:rsidR="00512FB6" w:rsidRPr="00430ACE">
        <w:rPr>
          <w:sz w:val="22"/>
          <w:szCs w:val="22"/>
        </w:rPr>
        <w:t>point. Developing this notion of a UPS helps to market and promote an</w:t>
      </w:r>
    </w:p>
    <w:p w14:paraId="3882D35C" w14:textId="7CFE3C0B" w:rsidR="00512FB6" w:rsidRDefault="00512FB6" w:rsidP="00430ACE">
      <w:pPr>
        <w:widowControl w:val="0"/>
        <w:autoSpaceDE w:val="0"/>
        <w:autoSpaceDN w:val="0"/>
        <w:adjustRightInd w:val="0"/>
        <w:spacing w:line="360" w:lineRule="auto"/>
        <w:rPr>
          <w:sz w:val="22"/>
          <w:szCs w:val="22"/>
        </w:rPr>
      </w:pPr>
      <w:r w:rsidRPr="00430ACE">
        <w:rPr>
          <w:sz w:val="22"/>
          <w:szCs w:val="22"/>
        </w:rPr>
        <w:t>area. The marketing itself could take multiple forms, form word-to</w:t>
      </w:r>
      <w:r w:rsidR="004D33BF">
        <w:rPr>
          <w:sz w:val="22"/>
          <w:szCs w:val="22"/>
        </w:rPr>
        <w:t>-</w:t>
      </w:r>
      <w:r w:rsidRPr="00430ACE">
        <w:rPr>
          <w:sz w:val="22"/>
          <w:szCs w:val="22"/>
        </w:rPr>
        <w:t>mouth</w:t>
      </w:r>
      <w:r w:rsidR="00430ACE">
        <w:rPr>
          <w:sz w:val="22"/>
          <w:szCs w:val="22"/>
        </w:rPr>
        <w:t xml:space="preserve"> </w:t>
      </w:r>
      <w:r w:rsidRPr="00430ACE">
        <w:rPr>
          <w:sz w:val="22"/>
          <w:szCs w:val="22"/>
        </w:rPr>
        <w:t>to tourist literature exposure. Events could also act as a very</w:t>
      </w:r>
      <w:r w:rsidR="00430ACE">
        <w:rPr>
          <w:sz w:val="22"/>
          <w:szCs w:val="22"/>
        </w:rPr>
        <w:t xml:space="preserve"> </w:t>
      </w:r>
      <w:r w:rsidRPr="00430ACE">
        <w:rPr>
          <w:sz w:val="22"/>
          <w:szCs w:val="22"/>
        </w:rPr>
        <w:t>strong marketing tool for a neighborhood.</w:t>
      </w:r>
      <w:r w:rsidR="00430ACE">
        <w:rPr>
          <w:sz w:val="22"/>
          <w:szCs w:val="22"/>
        </w:rPr>
        <w:t xml:space="preserve"> </w:t>
      </w:r>
      <w:r w:rsidRPr="00430ACE">
        <w:rPr>
          <w:sz w:val="22"/>
          <w:szCs w:val="22"/>
        </w:rPr>
        <w:t>Marijin Dvor has a great alternative citizen driven event that takes</w:t>
      </w:r>
      <w:r w:rsidR="00430ACE">
        <w:rPr>
          <w:sz w:val="22"/>
          <w:szCs w:val="22"/>
        </w:rPr>
        <w:t xml:space="preserve"> </w:t>
      </w:r>
      <w:r w:rsidRPr="00430ACE">
        <w:rPr>
          <w:sz w:val="22"/>
          <w:szCs w:val="22"/>
        </w:rPr>
        <w:t>place in the previously mentioned half-moon area. The event is called</w:t>
      </w:r>
      <w:r w:rsidR="00430ACE">
        <w:rPr>
          <w:sz w:val="22"/>
          <w:szCs w:val="22"/>
        </w:rPr>
        <w:t xml:space="preserve"> </w:t>
      </w:r>
      <w:r w:rsidRPr="00430ACE">
        <w:rPr>
          <w:sz w:val="22"/>
          <w:szCs w:val="22"/>
        </w:rPr>
        <w:t>“Mucha Lucha”. The event takes place in the buildings that have been</w:t>
      </w:r>
      <w:r w:rsidR="00430ACE">
        <w:rPr>
          <w:sz w:val="22"/>
          <w:szCs w:val="22"/>
        </w:rPr>
        <w:t xml:space="preserve"> </w:t>
      </w:r>
      <w:r w:rsidRPr="00430ACE">
        <w:rPr>
          <w:sz w:val="22"/>
          <w:szCs w:val="22"/>
        </w:rPr>
        <w:t>completely destroyed during the conflict but now are given new functions</w:t>
      </w:r>
      <w:r w:rsidR="00430ACE">
        <w:rPr>
          <w:sz w:val="22"/>
          <w:szCs w:val="22"/>
        </w:rPr>
        <w:t xml:space="preserve"> </w:t>
      </w:r>
      <w:r w:rsidRPr="00430ACE">
        <w:rPr>
          <w:sz w:val="22"/>
          <w:szCs w:val="22"/>
        </w:rPr>
        <w:t>and meanings. It is an unofficial social space where Sunday gatherings/</w:t>
      </w:r>
      <w:r w:rsidR="004D33BF">
        <w:rPr>
          <w:sz w:val="22"/>
          <w:szCs w:val="22"/>
        </w:rPr>
        <w:t xml:space="preserve"> </w:t>
      </w:r>
      <w:r w:rsidRPr="00430ACE">
        <w:rPr>
          <w:sz w:val="22"/>
          <w:szCs w:val="22"/>
        </w:rPr>
        <w:t>parties/bbq occur. On occasions concerts, talks or our events have taken</w:t>
      </w:r>
      <w:r w:rsidR="004D33BF">
        <w:rPr>
          <w:sz w:val="22"/>
          <w:szCs w:val="22"/>
        </w:rPr>
        <w:t xml:space="preserve"> </w:t>
      </w:r>
      <w:r w:rsidRPr="00430ACE">
        <w:rPr>
          <w:sz w:val="22"/>
          <w:szCs w:val="22"/>
        </w:rPr>
        <w:t>place there as well. However, the buildings remain in ruins so events</w:t>
      </w:r>
      <w:r w:rsidR="004D33BF">
        <w:rPr>
          <w:sz w:val="22"/>
          <w:szCs w:val="22"/>
        </w:rPr>
        <w:t xml:space="preserve"> </w:t>
      </w:r>
      <w:r w:rsidRPr="00430ACE">
        <w:rPr>
          <w:sz w:val="22"/>
          <w:szCs w:val="22"/>
        </w:rPr>
        <w:t>typically take place in the summer. It is a cultural squatting as the</w:t>
      </w:r>
      <w:r w:rsidR="004D33BF">
        <w:rPr>
          <w:sz w:val="22"/>
          <w:szCs w:val="22"/>
        </w:rPr>
        <w:t xml:space="preserve"> </w:t>
      </w:r>
      <w:r w:rsidRPr="00430ACE">
        <w:rPr>
          <w:sz w:val="22"/>
          <w:szCs w:val="22"/>
        </w:rPr>
        <w:t>ownership is unresolved and buildings remain in ruins.</w:t>
      </w:r>
    </w:p>
    <w:p w14:paraId="7072BE5F" w14:textId="77777777" w:rsidR="004D33BF" w:rsidRPr="00430ACE" w:rsidRDefault="004D33BF" w:rsidP="00430ACE">
      <w:pPr>
        <w:widowControl w:val="0"/>
        <w:autoSpaceDE w:val="0"/>
        <w:autoSpaceDN w:val="0"/>
        <w:adjustRightInd w:val="0"/>
        <w:spacing w:line="360" w:lineRule="auto"/>
        <w:rPr>
          <w:sz w:val="22"/>
          <w:szCs w:val="22"/>
        </w:rPr>
      </w:pPr>
    </w:p>
    <w:p w14:paraId="5D78A63B" w14:textId="5BD06A89" w:rsidR="00512FB6" w:rsidRPr="00430ACE" w:rsidRDefault="00512FB6" w:rsidP="00430ACE">
      <w:pPr>
        <w:widowControl w:val="0"/>
        <w:autoSpaceDE w:val="0"/>
        <w:autoSpaceDN w:val="0"/>
        <w:adjustRightInd w:val="0"/>
        <w:spacing w:line="360" w:lineRule="auto"/>
        <w:rPr>
          <w:sz w:val="22"/>
          <w:szCs w:val="22"/>
        </w:rPr>
      </w:pPr>
      <w:r w:rsidRPr="00430ACE">
        <w:rPr>
          <w:sz w:val="22"/>
          <w:szCs w:val="22"/>
        </w:rPr>
        <w:t>The area has also been attracting a lot of international press through the</w:t>
      </w:r>
      <w:r w:rsidR="004D33BF">
        <w:rPr>
          <w:sz w:val="22"/>
          <w:szCs w:val="22"/>
        </w:rPr>
        <w:t xml:space="preserve"> </w:t>
      </w:r>
      <w:r w:rsidRPr="00430ACE">
        <w:rPr>
          <w:sz w:val="22"/>
          <w:szCs w:val="22"/>
        </w:rPr>
        <w:t>cultural appeal to save the Historical Museum. An exhibition has entitled</w:t>
      </w:r>
      <w:r w:rsidR="004D33BF">
        <w:rPr>
          <w:sz w:val="22"/>
          <w:szCs w:val="22"/>
        </w:rPr>
        <w:t xml:space="preserve"> </w:t>
      </w:r>
      <w:r w:rsidRPr="00430ACE">
        <w:rPr>
          <w:sz w:val="22"/>
          <w:szCs w:val="22"/>
        </w:rPr>
        <w:t>“Sarajevo Now: People’s Museum” has been trying to raise awareness</w:t>
      </w:r>
    </w:p>
    <w:p w14:paraId="5DF06DF3" w14:textId="772FF89E" w:rsidR="008B56E2" w:rsidRPr="00430ACE" w:rsidRDefault="00512FB6" w:rsidP="004D33BF">
      <w:pPr>
        <w:widowControl w:val="0"/>
        <w:autoSpaceDE w:val="0"/>
        <w:autoSpaceDN w:val="0"/>
        <w:adjustRightInd w:val="0"/>
        <w:spacing w:line="360" w:lineRule="auto"/>
        <w:rPr>
          <w:sz w:val="22"/>
          <w:szCs w:val="22"/>
        </w:rPr>
      </w:pPr>
      <w:r w:rsidRPr="00430ACE">
        <w:rPr>
          <w:sz w:val="22"/>
          <w:szCs w:val="22"/>
        </w:rPr>
        <w:t>about th</w:t>
      </w:r>
      <w:r w:rsidR="004D33BF">
        <w:rPr>
          <w:sz w:val="22"/>
          <w:szCs w:val="22"/>
        </w:rPr>
        <w:t xml:space="preserve">e deterioration of the building. </w:t>
      </w:r>
      <w:r w:rsidRPr="00430ACE">
        <w:rPr>
          <w:sz w:val="22"/>
          <w:szCs w:val="22"/>
        </w:rPr>
        <w:t>The School of Architecture at the University of Sarajevo has often used this</w:t>
      </w:r>
      <w:r w:rsidR="004D33BF">
        <w:rPr>
          <w:sz w:val="22"/>
          <w:szCs w:val="22"/>
        </w:rPr>
        <w:t xml:space="preserve"> </w:t>
      </w:r>
      <w:r w:rsidRPr="00430ACE">
        <w:rPr>
          <w:sz w:val="22"/>
          <w:szCs w:val="22"/>
        </w:rPr>
        <w:t>area as a case study. Unfortunately, despite all these important aspects</w:t>
      </w:r>
      <w:r w:rsidR="004D33BF">
        <w:rPr>
          <w:sz w:val="22"/>
          <w:szCs w:val="22"/>
        </w:rPr>
        <w:t xml:space="preserve"> </w:t>
      </w:r>
      <w:r w:rsidRPr="00430ACE">
        <w:rPr>
          <w:sz w:val="22"/>
          <w:szCs w:val="22"/>
        </w:rPr>
        <w:t>and buildings the area still lacks a cohesive sense of identity. It still sits as</w:t>
      </w:r>
      <w:r w:rsidR="004D33BF">
        <w:rPr>
          <w:sz w:val="22"/>
          <w:szCs w:val="22"/>
        </w:rPr>
        <w:t xml:space="preserve"> </w:t>
      </w:r>
      <w:r w:rsidRPr="00430ACE">
        <w:rPr>
          <w:sz w:val="22"/>
          <w:szCs w:val="22"/>
        </w:rPr>
        <w:t>multiple parts of different elements that have not found a unifying thread.</w:t>
      </w:r>
    </w:p>
    <w:p w14:paraId="2351DDF5" w14:textId="77777777" w:rsidR="00493EB8" w:rsidRPr="00851274" w:rsidRDefault="00493EB8" w:rsidP="002000F2">
      <w:pPr>
        <w:spacing w:line="360" w:lineRule="auto"/>
        <w:jc w:val="both"/>
        <w:rPr>
          <w:b/>
        </w:rPr>
      </w:pPr>
    </w:p>
    <w:p w14:paraId="7F1B80CD" w14:textId="5A983DED" w:rsidR="00212E4B" w:rsidRPr="006707DB" w:rsidRDefault="006707DB" w:rsidP="006707DB">
      <w:pPr>
        <w:pStyle w:val="ListParagraph"/>
        <w:numPr>
          <w:ilvl w:val="0"/>
          <w:numId w:val="10"/>
        </w:numPr>
        <w:spacing w:before="240" w:after="160"/>
        <w:rPr>
          <w:rFonts w:eastAsia="Times-Roman"/>
          <w:b/>
          <w:color w:val="000000"/>
        </w:rPr>
      </w:pPr>
      <w:r>
        <w:rPr>
          <w:rFonts w:eastAsia="Times-Roman"/>
          <w:b/>
          <w:color w:val="000000"/>
        </w:rPr>
        <w:t xml:space="preserve">Conclusion </w:t>
      </w:r>
    </w:p>
    <w:p w14:paraId="041C24FB" w14:textId="69DE4EFA" w:rsidR="00A449D9" w:rsidRDefault="00F6722A" w:rsidP="00A449D9">
      <w:pPr>
        <w:widowControl w:val="0"/>
        <w:autoSpaceDE w:val="0"/>
        <w:autoSpaceDN w:val="0"/>
        <w:adjustRightInd w:val="0"/>
        <w:spacing w:line="360" w:lineRule="auto"/>
        <w:rPr>
          <w:color w:val="000000"/>
          <w:sz w:val="22"/>
          <w:szCs w:val="22"/>
        </w:rPr>
      </w:pPr>
      <w:r>
        <w:rPr>
          <w:color w:val="000000"/>
          <w:sz w:val="22"/>
          <w:szCs w:val="22"/>
        </w:rPr>
        <w:lastRenderedPageBreak/>
        <w:t xml:space="preserve">This paper has used </w:t>
      </w:r>
      <w:r w:rsidRPr="00866FB8">
        <w:rPr>
          <w:color w:val="000000"/>
          <w:sz w:val="22"/>
          <w:szCs w:val="22"/>
        </w:rPr>
        <w:t xml:space="preserve">Canter’s model for </w:t>
      </w:r>
      <w:r w:rsidRPr="00866FB8">
        <w:rPr>
          <w:i/>
          <w:color w:val="000000"/>
          <w:sz w:val="22"/>
          <w:szCs w:val="22"/>
        </w:rPr>
        <w:t>Metaphor for Place</w:t>
      </w:r>
      <w:r w:rsidR="00A449D9">
        <w:rPr>
          <w:color w:val="000000"/>
          <w:sz w:val="22"/>
          <w:szCs w:val="22"/>
        </w:rPr>
        <w:t xml:space="preserve"> </w:t>
      </w:r>
      <w:r>
        <w:rPr>
          <w:color w:val="000000"/>
          <w:sz w:val="22"/>
          <w:szCs w:val="22"/>
        </w:rPr>
        <w:t>in order to</w:t>
      </w:r>
      <w:r w:rsidR="00696AA3">
        <w:rPr>
          <w:color w:val="000000"/>
          <w:sz w:val="22"/>
          <w:szCs w:val="22"/>
        </w:rPr>
        <w:t xml:space="preserve"> </w:t>
      </w:r>
      <w:r>
        <w:rPr>
          <w:color w:val="000000"/>
          <w:sz w:val="22"/>
          <w:szCs w:val="22"/>
        </w:rPr>
        <w:t>develop a strategy for</w:t>
      </w:r>
      <w:r w:rsidR="00696AA3">
        <w:rPr>
          <w:color w:val="000000"/>
          <w:sz w:val="22"/>
          <w:szCs w:val="22"/>
        </w:rPr>
        <w:t xml:space="preserve"> a </w:t>
      </w:r>
      <w:r w:rsidR="00696AA3" w:rsidRPr="00866FB8">
        <w:rPr>
          <w:color w:val="000000"/>
          <w:sz w:val="22"/>
          <w:szCs w:val="22"/>
        </w:rPr>
        <w:t xml:space="preserve">Cultural Quarter as the first step towards developing a strategic plan for the transformation of the post-conflict Sarajevo </w:t>
      </w:r>
      <w:r>
        <w:rPr>
          <w:color w:val="000000"/>
          <w:sz w:val="22"/>
          <w:szCs w:val="22"/>
        </w:rPr>
        <w:t xml:space="preserve">towards a European Creative City Network.  Furthermore, based on Montgomery’s strategy for cultural district development, Marijin Dvor was used as the area of study due to the existing condition of naturally occurring museum cluster.  After having applying the model </w:t>
      </w:r>
      <w:r w:rsidRPr="00866FB8">
        <w:rPr>
          <w:color w:val="000000"/>
          <w:sz w:val="22"/>
          <w:szCs w:val="22"/>
        </w:rPr>
        <w:t xml:space="preserve">for </w:t>
      </w:r>
      <w:r w:rsidRPr="00866FB8">
        <w:rPr>
          <w:i/>
          <w:color w:val="000000"/>
          <w:sz w:val="22"/>
          <w:szCs w:val="22"/>
        </w:rPr>
        <w:t>Metaphor for Place</w:t>
      </w:r>
      <w:r>
        <w:rPr>
          <w:i/>
          <w:color w:val="000000"/>
          <w:sz w:val="22"/>
          <w:szCs w:val="22"/>
        </w:rPr>
        <w:t xml:space="preserve">, </w:t>
      </w:r>
      <w:r>
        <w:rPr>
          <w:color w:val="000000"/>
          <w:sz w:val="22"/>
          <w:szCs w:val="22"/>
        </w:rPr>
        <w:t xml:space="preserve">it became clear that </w:t>
      </w:r>
      <w:r w:rsidR="00A449D9" w:rsidRPr="00A449D9">
        <w:rPr>
          <w:color w:val="000000"/>
          <w:sz w:val="22"/>
          <w:szCs w:val="22"/>
        </w:rPr>
        <w:t>Marijin Dvor is a place of transition with diverse architectural styles</w:t>
      </w:r>
      <w:r w:rsidR="00A449D9">
        <w:rPr>
          <w:color w:val="000000"/>
          <w:sz w:val="22"/>
          <w:szCs w:val="22"/>
        </w:rPr>
        <w:t xml:space="preserve"> </w:t>
      </w:r>
      <w:r w:rsidR="00A449D9" w:rsidRPr="00A449D9">
        <w:rPr>
          <w:color w:val="000000"/>
          <w:sz w:val="22"/>
          <w:szCs w:val="22"/>
        </w:rPr>
        <w:t>that have added to its urban condition over time. However, it lacks a</w:t>
      </w:r>
      <w:r w:rsidR="00A449D9">
        <w:rPr>
          <w:color w:val="000000"/>
          <w:sz w:val="22"/>
          <w:szCs w:val="22"/>
        </w:rPr>
        <w:t xml:space="preserve"> </w:t>
      </w:r>
      <w:r w:rsidR="00A449D9" w:rsidRPr="00A449D9">
        <w:rPr>
          <w:color w:val="000000"/>
          <w:sz w:val="22"/>
          <w:szCs w:val="22"/>
        </w:rPr>
        <w:t>present-day architectural articulation of both urban elements as well as</w:t>
      </w:r>
      <w:r w:rsidR="00A449D9">
        <w:rPr>
          <w:color w:val="000000"/>
          <w:sz w:val="22"/>
          <w:szCs w:val="22"/>
        </w:rPr>
        <w:t xml:space="preserve"> </w:t>
      </w:r>
      <w:r w:rsidR="00A449D9" w:rsidRPr="00A449D9">
        <w:rPr>
          <w:color w:val="000000"/>
          <w:sz w:val="22"/>
          <w:szCs w:val="22"/>
        </w:rPr>
        <w:t>the architectural ones. It would be necessary to address this issue and</w:t>
      </w:r>
      <w:r w:rsidR="00A449D9">
        <w:rPr>
          <w:color w:val="000000"/>
          <w:sz w:val="22"/>
          <w:szCs w:val="22"/>
        </w:rPr>
        <w:t xml:space="preserve"> </w:t>
      </w:r>
      <w:r w:rsidR="00A449D9" w:rsidRPr="00A449D9">
        <w:rPr>
          <w:color w:val="000000"/>
          <w:sz w:val="22"/>
          <w:szCs w:val="22"/>
        </w:rPr>
        <w:t>over time introduce the design sensitivity that would be integral to the</w:t>
      </w:r>
      <w:r w:rsidR="00A449D9">
        <w:rPr>
          <w:color w:val="000000"/>
          <w:sz w:val="22"/>
          <w:szCs w:val="22"/>
        </w:rPr>
        <w:t xml:space="preserve"> </w:t>
      </w:r>
      <w:r w:rsidR="00A449D9" w:rsidRPr="00A449D9">
        <w:rPr>
          <w:color w:val="000000"/>
          <w:sz w:val="22"/>
          <w:szCs w:val="22"/>
        </w:rPr>
        <w:t>development of the cultural quarter.</w:t>
      </w:r>
    </w:p>
    <w:p w14:paraId="509CE679" w14:textId="77777777" w:rsidR="00A449D9" w:rsidRPr="00A449D9" w:rsidRDefault="00A449D9" w:rsidP="00A449D9">
      <w:pPr>
        <w:widowControl w:val="0"/>
        <w:autoSpaceDE w:val="0"/>
        <w:autoSpaceDN w:val="0"/>
        <w:adjustRightInd w:val="0"/>
        <w:spacing w:line="360" w:lineRule="auto"/>
        <w:rPr>
          <w:color w:val="000000"/>
          <w:sz w:val="22"/>
          <w:szCs w:val="22"/>
        </w:rPr>
      </w:pPr>
    </w:p>
    <w:p w14:paraId="232C577E" w14:textId="7523F3F6" w:rsidR="00301B28" w:rsidRDefault="00F709D8" w:rsidP="00F709D8">
      <w:pPr>
        <w:pStyle w:val="ListParagraph"/>
        <w:numPr>
          <w:ilvl w:val="0"/>
          <w:numId w:val="10"/>
        </w:numPr>
        <w:spacing w:before="240" w:after="160"/>
        <w:rPr>
          <w:rFonts w:eastAsia="Times-Roman"/>
          <w:b/>
          <w:color w:val="000000"/>
        </w:rPr>
      </w:pPr>
      <w:r>
        <w:rPr>
          <w:rFonts w:eastAsia="Times-Roman"/>
          <w:b/>
          <w:color w:val="000000"/>
        </w:rPr>
        <w:t xml:space="preserve">References </w:t>
      </w:r>
    </w:p>
    <w:p w14:paraId="14AABD11" w14:textId="77777777" w:rsidR="00F709D8" w:rsidRPr="00F709D8" w:rsidRDefault="00F709D8" w:rsidP="00F709D8">
      <w:pPr>
        <w:pStyle w:val="ListParagraph"/>
        <w:spacing w:before="240" w:after="160"/>
        <w:ind w:left="500"/>
        <w:rPr>
          <w:rFonts w:eastAsia="Times-Roman"/>
          <w:b/>
          <w:color w:val="000000"/>
        </w:rPr>
      </w:pPr>
    </w:p>
    <w:p w14:paraId="76CD442B" w14:textId="360AEEE7" w:rsidR="00640980" w:rsidRPr="00AB20B7" w:rsidRDefault="00640980" w:rsidP="00EA580C">
      <w:pPr>
        <w:pStyle w:val="ListParagraph"/>
        <w:numPr>
          <w:ilvl w:val="0"/>
          <w:numId w:val="1"/>
        </w:numPr>
        <w:rPr>
          <w:sz w:val="22"/>
          <w:szCs w:val="22"/>
        </w:rPr>
      </w:pPr>
      <w:r w:rsidRPr="00AB20B7">
        <w:rPr>
          <w:sz w:val="22"/>
          <w:szCs w:val="22"/>
        </w:rPr>
        <w:t>Florida, R.</w:t>
      </w:r>
      <w:r w:rsidR="000D3536" w:rsidRPr="00AB20B7">
        <w:rPr>
          <w:sz w:val="22"/>
          <w:szCs w:val="22"/>
        </w:rPr>
        <w:t xml:space="preserve"> (2014).</w:t>
      </w:r>
      <w:r w:rsidRPr="00AB20B7">
        <w:rPr>
          <w:sz w:val="22"/>
          <w:szCs w:val="22"/>
        </w:rPr>
        <w:t xml:space="preserve">  </w:t>
      </w:r>
      <w:r w:rsidRPr="00AB20B7">
        <w:rPr>
          <w:i/>
          <w:sz w:val="22"/>
          <w:szCs w:val="22"/>
          <w:u w:val="single"/>
        </w:rPr>
        <w:t>The rise of the</w:t>
      </w:r>
      <w:r w:rsidR="00EA580C" w:rsidRPr="00AB20B7">
        <w:rPr>
          <w:i/>
          <w:sz w:val="22"/>
          <w:szCs w:val="22"/>
          <w:u w:val="single"/>
        </w:rPr>
        <w:t xml:space="preserve"> Creative Class</w:t>
      </w:r>
      <w:r w:rsidRPr="00AB20B7">
        <w:rPr>
          <w:sz w:val="22"/>
          <w:szCs w:val="22"/>
        </w:rPr>
        <w:t>. Print Basic Books, New York.</w:t>
      </w:r>
    </w:p>
    <w:p w14:paraId="793D2112" w14:textId="18999CF3" w:rsidR="000E0946" w:rsidRPr="00AB20B7" w:rsidRDefault="000D3536" w:rsidP="00EA580C">
      <w:pPr>
        <w:pStyle w:val="ListParagraph"/>
        <w:numPr>
          <w:ilvl w:val="0"/>
          <w:numId w:val="1"/>
        </w:numPr>
        <w:rPr>
          <w:sz w:val="22"/>
          <w:szCs w:val="22"/>
        </w:rPr>
      </w:pPr>
      <w:r w:rsidRPr="00AB20B7">
        <w:rPr>
          <w:sz w:val="22"/>
          <w:szCs w:val="22"/>
        </w:rPr>
        <w:t>Landry, C. (2009)</w:t>
      </w:r>
      <w:r w:rsidR="00640980" w:rsidRPr="00AB20B7">
        <w:rPr>
          <w:sz w:val="22"/>
          <w:szCs w:val="22"/>
        </w:rPr>
        <w:t xml:space="preserve">. </w:t>
      </w:r>
      <w:r w:rsidR="00640980" w:rsidRPr="00AB20B7">
        <w:rPr>
          <w:i/>
          <w:sz w:val="22"/>
          <w:szCs w:val="22"/>
          <w:u w:val="single"/>
        </w:rPr>
        <w:t>The Creative City</w:t>
      </w:r>
      <w:r w:rsidRPr="00AB20B7">
        <w:rPr>
          <w:sz w:val="22"/>
          <w:szCs w:val="22"/>
        </w:rPr>
        <w:t>. Earthscan, London.</w:t>
      </w:r>
    </w:p>
    <w:p w14:paraId="12F393BC" w14:textId="2404120B" w:rsidR="000E0946" w:rsidRPr="00AB20B7" w:rsidRDefault="000E0946" w:rsidP="00EA580C">
      <w:pPr>
        <w:pStyle w:val="ListParagraph"/>
        <w:numPr>
          <w:ilvl w:val="0"/>
          <w:numId w:val="1"/>
        </w:numPr>
        <w:rPr>
          <w:sz w:val="22"/>
          <w:szCs w:val="22"/>
        </w:rPr>
      </w:pPr>
      <w:r w:rsidRPr="00AB20B7">
        <w:rPr>
          <w:sz w:val="22"/>
          <w:szCs w:val="22"/>
        </w:rPr>
        <w:t>Landry, C</w:t>
      </w:r>
      <w:r w:rsidR="000D3536" w:rsidRPr="00AB20B7">
        <w:rPr>
          <w:sz w:val="22"/>
          <w:szCs w:val="22"/>
        </w:rPr>
        <w:t>.</w:t>
      </w:r>
      <w:r w:rsidRPr="00AB20B7">
        <w:rPr>
          <w:sz w:val="22"/>
          <w:szCs w:val="22"/>
        </w:rPr>
        <w:t>, and Franco B</w:t>
      </w:r>
      <w:r w:rsidR="00EA580C" w:rsidRPr="00AB20B7">
        <w:rPr>
          <w:sz w:val="22"/>
          <w:szCs w:val="22"/>
        </w:rPr>
        <w:t xml:space="preserve">. </w:t>
      </w:r>
      <w:r w:rsidR="000D3536" w:rsidRPr="00AB20B7">
        <w:rPr>
          <w:sz w:val="22"/>
          <w:szCs w:val="22"/>
        </w:rPr>
        <w:t xml:space="preserve">(1994).  </w:t>
      </w:r>
      <w:r w:rsidRPr="00AB20B7">
        <w:rPr>
          <w:i/>
          <w:sz w:val="22"/>
          <w:szCs w:val="22"/>
          <w:u w:val="single"/>
        </w:rPr>
        <w:t>The Creative City</w:t>
      </w:r>
      <w:r w:rsidRPr="00AB20B7">
        <w:rPr>
          <w:sz w:val="22"/>
          <w:szCs w:val="22"/>
        </w:rPr>
        <w:t>. 1st ed. The Round, Bournes Green Near Stroud, Gloucest</w:t>
      </w:r>
      <w:r w:rsidR="000D3536" w:rsidRPr="00AB20B7">
        <w:rPr>
          <w:sz w:val="22"/>
          <w:szCs w:val="22"/>
        </w:rPr>
        <w:t>ershire, England.</w:t>
      </w:r>
    </w:p>
    <w:p w14:paraId="1868BFB2" w14:textId="7D86C6D9" w:rsidR="000E0946" w:rsidRPr="00AB20B7" w:rsidRDefault="000D3536" w:rsidP="00EA580C">
      <w:pPr>
        <w:pStyle w:val="ListParagraph"/>
        <w:numPr>
          <w:ilvl w:val="0"/>
          <w:numId w:val="1"/>
        </w:numPr>
        <w:rPr>
          <w:sz w:val="22"/>
          <w:szCs w:val="22"/>
        </w:rPr>
      </w:pPr>
      <w:r w:rsidRPr="00AB20B7">
        <w:rPr>
          <w:sz w:val="22"/>
          <w:szCs w:val="22"/>
        </w:rPr>
        <w:t>Yúdice, G.</w:t>
      </w:r>
      <w:r w:rsidR="000E0946" w:rsidRPr="00AB20B7">
        <w:rPr>
          <w:sz w:val="22"/>
          <w:szCs w:val="22"/>
        </w:rPr>
        <w:t xml:space="preserve"> (2003), </w:t>
      </w:r>
      <w:r w:rsidR="000E0946" w:rsidRPr="00AB20B7">
        <w:rPr>
          <w:sz w:val="22"/>
          <w:szCs w:val="22"/>
          <w:u w:val="single"/>
        </w:rPr>
        <w:t>The Expediency of Culture: Uses of Culture in the Global World</w:t>
      </w:r>
      <w:r w:rsidR="000E0946" w:rsidRPr="00AB20B7">
        <w:rPr>
          <w:sz w:val="22"/>
          <w:szCs w:val="22"/>
        </w:rPr>
        <w:t>. Durham, NC: Duke University Press.</w:t>
      </w:r>
    </w:p>
    <w:p w14:paraId="307CDEF7" w14:textId="315A744C" w:rsidR="00415129" w:rsidRPr="00AB20B7" w:rsidRDefault="00415129" w:rsidP="00EA580C">
      <w:pPr>
        <w:numPr>
          <w:ilvl w:val="0"/>
          <w:numId w:val="1"/>
        </w:numPr>
        <w:spacing w:before="100" w:beforeAutospacing="1" w:after="24" w:line="360" w:lineRule="auto"/>
        <w:rPr>
          <w:rFonts w:eastAsia="Calibri"/>
          <w:kern w:val="3"/>
          <w:sz w:val="22"/>
          <w:szCs w:val="22"/>
          <w:lang w:eastAsia="bs-Latn-BA"/>
        </w:rPr>
      </w:pPr>
      <w:r w:rsidRPr="00AB20B7">
        <w:rPr>
          <w:rFonts w:eastAsia="Calibri"/>
          <w:kern w:val="3"/>
          <w:sz w:val="22"/>
          <w:szCs w:val="22"/>
          <w:lang w:eastAsia="bs-Latn-BA"/>
        </w:rPr>
        <w:t xml:space="preserve"> Cohendet, P., Grandadam, D., Simon, L., </w:t>
      </w:r>
      <w:r w:rsidR="000D3536" w:rsidRPr="00AB20B7">
        <w:rPr>
          <w:rFonts w:eastAsia="Calibri"/>
          <w:kern w:val="3"/>
          <w:sz w:val="22"/>
          <w:szCs w:val="22"/>
          <w:lang w:eastAsia="bs-Latn-BA"/>
        </w:rPr>
        <w:t>(</w:t>
      </w:r>
      <w:r w:rsidRPr="00AB20B7">
        <w:rPr>
          <w:rFonts w:eastAsia="Calibri"/>
          <w:kern w:val="3"/>
          <w:sz w:val="22"/>
          <w:szCs w:val="22"/>
          <w:lang w:eastAsia="bs-Latn-BA"/>
        </w:rPr>
        <w:t>2010</w:t>
      </w:r>
      <w:r w:rsidR="000D3536" w:rsidRPr="00AB20B7">
        <w:rPr>
          <w:rFonts w:eastAsia="Calibri"/>
          <w:kern w:val="3"/>
          <w:sz w:val="22"/>
          <w:szCs w:val="22"/>
          <w:lang w:eastAsia="bs-Latn-BA"/>
        </w:rPr>
        <w:t>)</w:t>
      </w:r>
      <w:r w:rsidRPr="00AB20B7">
        <w:rPr>
          <w:rFonts w:eastAsia="Calibri"/>
          <w:kern w:val="3"/>
          <w:sz w:val="22"/>
          <w:szCs w:val="22"/>
          <w:lang w:eastAsia="bs-Latn-BA"/>
        </w:rPr>
        <w:t xml:space="preserve">. </w:t>
      </w:r>
      <w:r w:rsidR="000D3536" w:rsidRPr="00AB20B7">
        <w:rPr>
          <w:rFonts w:eastAsia="Calibri"/>
          <w:kern w:val="3"/>
          <w:sz w:val="22"/>
          <w:szCs w:val="22"/>
          <w:lang w:eastAsia="bs-Latn-BA"/>
        </w:rPr>
        <w:t>“</w:t>
      </w:r>
      <w:r w:rsidRPr="00AB20B7">
        <w:rPr>
          <w:rFonts w:eastAsia="Calibri"/>
          <w:kern w:val="3"/>
          <w:sz w:val="22"/>
          <w:szCs w:val="22"/>
          <w:lang w:eastAsia="bs-Latn-BA"/>
        </w:rPr>
        <w:t>The Anatomy of the Creative City</w:t>
      </w:r>
      <w:r w:rsidR="000D3536" w:rsidRPr="00AB20B7">
        <w:rPr>
          <w:rFonts w:eastAsia="Calibri"/>
          <w:kern w:val="3"/>
          <w:sz w:val="22"/>
          <w:szCs w:val="22"/>
          <w:lang w:eastAsia="bs-Latn-BA"/>
        </w:rPr>
        <w:t>”</w:t>
      </w:r>
      <w:r w:rsidRPr="00AB20B7">
        <w:rPr>
          <w:rFonts w:eastAsia="Calibri"/>
          <w:kern w:val="3"/>
          <w:sz w:val="22"/>
          <w:szCs w:val="22"/>
          <w:lang w:eastAsia="bs-Latn-BA"/>
        </w:rPr>
        <w:t xml:space="preserve">. </w:t>
      </w:r>
      <w:r w:rsidRPr="00AB20B7">
        <w:rPr>
          <w:rFonts w:eastAsia="Calibri"/>
          <w:i/>
          <w:kern w:val="3"/>
          <w:sz w:val="22"/>
          <w:szCs w:val="22"/>
          <w:lang w:eastAsia="bs-Latn-BA"/>
        </w:rPr>
        <w:t>Industry and Innovation</w:t>
      </w:r>
      <w:r w:rsidRPr="00AB20B7">
        <w:rPr>
          <w:rFonts w:eastAsia="Calibri"/>
          <w:kern w:val="3"/>
          <w:sz w:val="22"/>
          <w:szCs w:val="22"/>
          <w:lang w:eastAsia="bs-Latn-BA"/>
        </w:rPr>
        <w:t xml:space="preserve"> 17, 91–111. doi:10.1080/13662710903573869</w:t>
      </w:r>
    </w:p>
    <w:p w14:paraId="57738C19" w14:textId="038C1355" w:rsidR="00FE7136" w:rsidRPr="00AB20B7" w:rsidRDefault="00FE7136" w:rsidP="00EA580C">
      <w:pPr>
        <w:numPr>
          <w:ilvl w:val="0"/>
          <w:numId w:val="1"/>
        </w:numPr>
        <w:spacing w:before="100" w:beforeAutospacing="1" w:after="24" w:line="360" w:lineRule="auto"/>
        <w:rPr>
          <w:rFonts w:eastAsia="Calibri"/>
          <w:kern w:val="3"/>
          <w:sz w:val="22"/>
          <w:szCs w:val="22"/>
          <w:lang w:eastAsia="bs-Latn-BA"/>
        </w:rPr>
      </w:pPr>
      <w:r w:rsidRPr="00AB20B7">
        <w:rPr>
          <w:rFonts w:eastAsia="Calibri"/>
          <w:kern w:val="3"/>
          <w:sz w:val="22"/>
          <w:szCs w:val="22"/>
          <w:lang w:eastAsia="bs-Latn-BA"/>
        </w:rPr>
        <w:t xml:space="preserve">Howkins, J. (2001). The Creative Economy: How people make money from ideas. </w:t>
      </w:r>
      <w:r w:rsidR="000D3536" w:rsidRPr="00AB20B7">
        <w:rPr>
          <w:rFonts w:eastAsia="Calibri"/>
          <w:kern w:val="3"/>
          <w:sz w:val="22"/>
          <w:szCs w:val="22"/>
          <w:lang w:eastAsia="bs-Latn-BA"/>
        </w:rPr>
        <w:t>Penguin, London.</w:t>
      </w:r>
    </w:p>
    <w:p w14:paraId="608469A9" w14:textId="694E05DC" w:rsidR="00FE7136" w:rsidRPr="00AB20B7" w:rsidRDefault="000D3536" w:rsidP="00EA580C">
      <w:pPr>
        <w:pStyle w:val="ListParagraph"/>
        <w:numPr>
          <w:ilvl w:val="0"/>
          <w:numId w:val="1"/>
        </w:numPr>
        <w:rPr>
          <w:sz w:val="22"/>
          <w:szCs w:val="22"/>
        </w:rPr>
      </w:pPr>
      <w:r w:rsidRPr="00AB20B7">
        <w:rPr>
          <w:sz w:val="22"/>
          <w:szCs w:val="22"/>
        </w:rPr>
        <w:t>Peter C. (2018)</w:t>
      </w:r>
      <w:r w:rsidR="00FE7136" w:rsidRPr="00AB20B7">
        <w:rPr>
          <w:sz w:val="22"/>
          <w:szCs w:val="22"/>
        </w:rPr>
        <w:t> </w:t>
      </w:r>
      <w:r w:rsidRPr="00AB20B7">
        <w:rPr>
          <w:sz w:val="22"/>
          <w:szCs w:val="22"/>
        </w:rPr>
        <w:t>“</w:t>
      </w:r>
      <w:r w:rsidR="00FE7136" w:rsidRPr="00AB20B7">
        <w:rPr>
          <w:sz w:val="22"/>
          <w:szCs w:val="22"/>
        </w:rPr>
        <w:t>Clarifying the Creativity Agenda: More Persistent Challenges</w:t>
      </w:r>
      <w:r w:rsidR="00696D89" w:rsidRPr="00AB20B7">
        <w:rPr>
          <w:sz w:val="22"/>
          <w:szCs w:val="22"/>
        </w:rPr>
        <w:t>”</w:t>
      </w:r>
      <w:r w:rsidR="00FE7136" w:rsidRPr="00AB20B7">
        <w:rPr>
          <w:sz w:val="22"/>
          <w:szCs w:val="22"/>
        </w:rPr>
        <w:t>,</w:t>
      </w:r>
      <w:r w:rsidRPr="00AB20B7">
        <w:rPr>
          <w:sz w:val="22"/>
          <w:szCs w:val="22"/>
        </w:rPr>
        <w:t xml:space="preserve"> </w:t>
      </w:r>
      <w:r w:rsidR="00FE7136" w:rsidRPr="00AB20B7">
        <w:rPr>
          <w:i/>
          <w:sz w:val="22"/>
          <w:szCs w:val="22"/>
        </w:rPr>
        <w:t>Persistent Creativity</w:t>
      </w:r>
      <w:r w:rsidR="00FE7136" w:rsidRPr="00AB20B7">
        <w:rPr>
          <w:sz w:val="22"/>
          <w:szCs w:val="22"/>
        </w:rPr>
        <w:t>,</w:t>
      </w:r>
      <w:r w:rsidR="00696D89" w:rsidRPr="00AB20B7">
        <w:rPr>
          <w:sz w:val="22"/>
          <w:szCs w:val="22"/>
        </w:rPr>
        <w:t xml:space="preserve"> 235-273. Doi:</w:t>
      </w:r>
      <w:r w:rsidR="00FE7136" w:rsidRPr="00AB20B7">
        <w:rPr>
          <w:sz w:val="22"/>
          <w:szCs w:val="22"/>
        </w:rPr>
        <w:t> 10.1007/978-3-030-03119-0_7, </w:t>
      </w:r>
    </w:p>
    <w:p w14:paraId="487648CD" w14:textId="6B156964" w:rsidR="00FE7136" w:rsidRPr="00AB20B7" w:rsidRDefault="00FE7136" w:rsidP="00EA580C">
      <w:pPr>
        <w:pStyle w:val="ListParagraph"/>
        <w:numPr>
          <w:ilvl w:val="0"/>
          <w:numId w:val="1"/>
        </w:numPr>
        <w:rPr>
          <w:sz w:val="22"/>
          <w:szCs w:val="22"/>
        </w:rPr>
      </w:pPr>
      <w:r w:rsidRPr="00AB20B7">
        <w:rPr>
          <w:sz w:val="22"/>
          <w:szCs w:val="22"/>
        </w:rPr>
        <w:t>Sacco</w:t>
      </w:r>
      <w:r w:rsidR="00696D89" w:rsidRPr="00AB20B7">
        <w:rPr>
          <w:sz w:val="22"/>
          <w:szCs w:val="22"/>
        </w:rPr>
        <w:t xml:space="preserve"> P.</w:t>
      </w:r>
      <w:r w:rsidRPr="00AB20B7">
        <w:rPr>
          <w:sz w:val="22"/>
          <w:szCs w:val="22"/>
        </w:rPr>
        <w:t xml:space="preserve">, Ferilli </w:t>
      </w:r>
      <w:r w:rsidR="00696D89" w:rsidRPr="00AB20B7">
        <w:rPr>
          <w:sz w:val="22"/>
          <w:szCs w:val="22"/>
        </w:rPr>
        <w:t xml:space="preserve">G., </w:t>
      </w:r>
      <w:r w:rsidRPr="00AB20B7">
        <w:rPr>
          <w:sz w:val="22"/>
          <w:szCs w:val="22"/>
        </w:rPr>
        <w:t>and  Blessi</w:t>
      </w:r>
      <w:r w:rsidR="00696D89" w:rsidRPr="00AB20B7">
        <w:rPr>
          <w:sz w:val="22"/>
          <w:szCs w:val="22"/>
        </w:rPr>
        <w:t xml:space="preserve"> G. T.</w:t>
      </w:r>
      <w:r w:rsidRPr="00AB20B7">
        <w:rPr>
          <w:sz w:val="22"/>
          <w:szCs w:val="22"/>
        </w:rPr>
        <w:t>,</w:t>
      </w:r>
      <w:r w:rsidR="00696D89" w:rsidRPr="00AB20B7">
        <w:rPr>
          <w:sz w:val="22"/>
          <w:szCs w:val="22"/>
        </w:rPr>
        <w:t xml:space="preserve">  (2014).</w:t>
      </w:r>
      <w:r w:rsidRPr="00AB20B7">
        <w:rPr>
          <w:sz w:val="22"/>
          <w:szCs w:val="22"/>
        </w:rPr>
        <w:t> </w:t>
      </w:r>
      <w:r w:rsidR="00696D89" w:rsidRPr="00AB20B7">
        <w:rPr>
          <w:sz w:val="22"/>
          <w:szCs w:val="22"/>
        </w:rPr>
        <w:t>“</w:t>
      </w:r>
      <w:r w:rsidRPr="00AB20B7">
        <w:rPr>
          <w:sz w:val="22"/>
          <w:szCs w:val="22"/>
        </w:rPr>
        <w:t>Understanding culture-led local development: A critique of alternative theoretical explanations</w:t>
      </w:r>
      <w:r w:rsidR="00696D89" w:rsidRPr="00AB20B7">
        <w:rPr>
          <w:sz w:val="22"/>
          <w:szCs w:val="22"/>
        </w:rPr>
        <w:t>”</w:t>
      </w:r>
      <w:r w:rsidRPr="00AB20B7">
        <w:rPr>
          <w:sz w:val="22"/>
          <w:szCs w:val="22"/>
        </w:rPr>
        <w:t>, </w:t>
      </w:r>
      <w:r w:rsidRPr="00AB20B7">
        <w:rPr>
          <w:i/>
          <w:sz w:val="22"/>
          <w:szCs w:val="22"/>
        </w:rPr>
        <w:t>Urban Studies, </w:t>
      </w:r>
      <w:r w:rsidRPr="00AB20B7">
        <w:rPr>
          <w:sz w:val="22"/>
          <w:szCs w:val="22"/>
        </w:rPr>
        <w:t>51, 13, (2806)</w:t>
      </w:r>
      <w:r w:rsidR="00696D89" w:rsidRPr="00AB20B7">
        <w:rPr>
          <w:sz w:val="22"/>
          <w:szCs w:val="22"/>
        </w:rPr>
        <w:t>.</w:t>
      </w:r>
    </w:p>
    <w:p w14:paraId="4ECC0991" w14:textId="5122C87E" w:rsidR="00E6104B" w:rsidRPr="00AB20B7" w:rsidRDefault="00E6104B" w:rsidP="00EA580C">
      <w:pPr>
        <w:pStyle w:val="ListParagraph"/>
        <w:numPr>
          <w:ilvl w:val="0"/>
          <w:numId w:val="1"/>
        </w:numPr>
        <w:jc w:val="left"/>
        <w:rPr>
          <w:sz w:val="22"/>
          <w:szCs w:val="22"/>
        </w:rPr>
      </w:pPr>
      <w:r w:rsidRPr="00AB20B7">
        <w:rPr>
          <w:sz w:val="22"/>
          <w:szCs w:val="22"/>
        </w:rPr>
        <w:t>Rodrigues</w:t>
      </w:r>
      <w:r w:rsidR="004A55AD" w:rsidRPr="00AB20B7">
        <w:rPr>
          <w:sz w:val="22"/>
          <w:szCs w:val="22"/>
        </w:rPr>
        <w:t xml:space="preserve">, M., </w:t>
      </w:r>
      <w:r w:rsidRPr="00AB20B7">
        <w:rPr>
          <w:sz w:val="22"/>
          <w:szCs w:val="22"/>
        </w:rPr>
        <w:t>and Franco</w:t>
      </w:r>
      <w:r w:rsidR="004A55AD" w:rsidRPr="00AB20B7">
        <w:rPr>
          <w:sz w:val="22"/>
          <w:szCs w:val="22"/>
        </w:rPr>
        <w:t xml:space="preserve"> M.</w:t>
      </w:r>
      <w:r w:rsidRPr="00AB20B7">
        <w:rPr>
          <w:sz w:val="22"/>
          <w:szCs w:val="22"/>
        </w:rPr>
        <w:t>, </w:t>
      </w:r>
      <w:r w:rsidR="004A55AD" w:rsidRPr="00AB20B7">
        <w:rPr>
          <w:sz w:val="22"/>
          <w:szCs w:val="22"/>
        </w:rPr>
        <w:t xml:space="preserve"> (2018). “</w:t>
      </w:r>
      <w:r w:rsidRPr="00AB20B7">
        <w:rPr>
          <w:sz w:val="22"/>
          <w:szCs w:val="22"/>
        </w:rPr>
        <w:t>Measuring the Performance in Creative Cities: Proposal of a Multidimensional Mode</w:t>
      </w:r>
      <w:r w:rsidR="00CA00EE" w:rsidRPr="00AB20B7">
        <w:rPr>
          <w:sz w:val="22"/>
          <w:szCs w:val="22"/>
        </w:rPr>
        <w:t>l</w:t>
      </w:r>
      <w:r w:rsidR="004A55AD" w:rsidRPr="00AB20B7">
        <w:rPr>
          <w:sz w:val="22"/>
          <w:szCs w:val="22"/>
        </w:rPr>
        <w:t>”</w:t>
      </w:r>
      <w:r w:rsidRPr="00AB20B7">
        <w:rPr>
          <w:sz w:val="22"/>
          <w:szCs w:val="22"/>
        </w:rPr>
        <w:t>, Sustainability, 10.3390/su10114023, 10, 11, (4023), (2018).</w:t>
      </w:r>
    </w:p>
    <w:p w14:paraId="558BCE04" w14:textId="3A07652A" w:rsidR="00214705" w:rsidRPr="00AB20B7" w:rsidRDefault="00114128" w:rsidP="00EA580C">
      <w:pPr>
        <w:pStyle w:val="ListParagraph"/>
        <w:numPr>
          <w:ilvl w:val="0"/>
          <w:numId w:val="1"/>
        </w:numPr>
        <w:rPr>
          <w:sz w:val="22"/>
          <w:szCs w:val="22"/>
        </w:rPr>
      </w:pPr>
      <w:r w:rsidRPr="00AB20B7">
        <w:rPr>
          <w:sz w:val="22"/>
          <w:szCs w:val="22"/>
        </w:rPr>
        <w:t>Mo</w:t>
      </w:r>
      <w:r w:rsidR="001530CA" w:rsidRPr="00AB20B7">
        <w:rPr>
          <w:sz w:val="22"/>
          <w:szCs w:val="22"/>
        </w:rPr>
        <w:t>ntgomery, J. R. (1998)</w:t>
      </w:r>
      <w:r w:rsidR="004A55AD" w:rsidRPr="00AB20B7">
        <w:rPr>
          <w:sz w:val="22"/>
          <w:szCs w:val="22"/>
        </w:rPr>
        <w:t>.  “</w:t>
      </w:r>
      <w:r w:rsidR="001530CA" w:rsidRPr="00AB20B7">
        <w:rPr>
          <w:sz w:val="22"/>
          <w:szCs w:val="22"/>
        </w:rPr>
        <w:t>Making a city: urbanity, vitality and urban design</w:t>
      </w:r>
      <w:r w:rsidR="004A55AD" w:rsidRPr="00AB20B7">
        <w:rPr>
          <w:sz w:val="22"/>
          <w:szCs w:val="22"/>
        </w:rPr>
        <w:t>”</w:t>
      </w:r>
      <w:r w:rsidR="001530CA" w:rsidRPr="00AB20B7">
        <w:rPr>
          <w:sz w:val="22"/>
          <w:szCs w:val="22"/>
        </w:rPr>
        <w:t xml:space="preserve">, </w:t>
      </w:r>
      <w:r w:rsidR="001530CA" w:rsidRPr="00AB20B7">
        <w:rPr>
          <w:i/>
          <w:sz w:val="22"/>
          <w:szCs w:val="22"/>
        </w:rPr>
        <w:t>Journal of Urban Design</w:t>
      </w:r>
      <w:r w:rsidR="001530CA" w:rsidRPr="00AB20B7">
        <w:rPr>
          <w:sz w:val="22"/>
          <w:szCs w:val="22"/>
        </w:rPr>
        <w:t xml:space="preserve">, 3(1), </w:t>
      </w:r>
    </w:p>
    <w:p w14:paraId="3D36AF40" w14:textId="7BA9203F" w:rsidR="00214705" w:rsidRPr="00AB20B7" w:rsidRDefault="00214705" w:rsidP="00EA580C">
      <w:pPr>
        <w:pStyle w:val="ListParagraph"/>
        <w:numPr>
          <w:ilvl w:val="0"/>
          <w:numId w:val="1"/>
        </w:numPr>
        <w:rPr>
          <w:sz w:val="22"/>
          <w:szCs w:val="22"/>
        </w:rPr>
      </w:pPr>
      <w:r w:rsidRPr="00AB20B7">
        <w:rPr>
          <w:sz w:val="22"/>
          <w:szCs w:val="22"/>
        </w:rPr>
        <w:t>Jacobs, J. (1970)</w:t>
      </w:r>
      <w:r w:rsidR="004A55AD" w:rsidRPr="00AB20B7">
        <w:rPr>
          <w:sz w:val="22"/>
          <w:szCs w:val="22"/>
        </w:rPr>
        <w:t>.</w:t>
      </w:r>
      <w:r w:rsidRPr="00AB20B7">
        <w:rPr>
          <w:sz w:val="22"/>
          <w:szCs w:val="22"/>
        </w:rPr>
        <w:t xml:space="preserve"> </w:t>
      </w:r>
      <w:r w:rsidRPr="00AB20B7">
        <w:rPr>
          <w:i/>
          <w:sz w:val="22"/>
          <w:szCs w:val="22"/>
          <w:u w:val="single"/>
        </w:rPr>
        <w:t>The Economy of Cities</w:t>
      </w:r>
      <w:r w:rsidR="00EA580C" w:rsidRPr="00AB20B7">
        <w:rPr>
          <w:sz w:val="22"/>
          <w:szCs w:val="22"/>
        </w:rPr>
        <w:t>.</w:t>
      </w:r>
      <w:r w:rsidRPr="00AB20B7">
        <w:rPr>
          <w:sz w:val="22"/>
          <w:szCs w:val="22"/>
        </w:rPr>
        <w:t xml:space="preserve"> Published February 12th 1970 by Vintage (first published 1969)</w:t>
      </w:r>
    </w:p>
    <w:p w14:paraId="02EFD1A1" w14:textId="0020484F" w:rsidR="00214705" w:rsidRPr="00AB20B7" w:rsidRDefault="00214705" w:rsidP="00EA580C">
      <w:pPr>
        <w:pStyle w:val="ListParagraph"/>
        <w:numPr>
          <w:ilvl w:val="0"/>
          <w:numId w:val="1"/>
        </w:numPr>
        <w:rPr>
          <w:sz w:val="22"/>
          <w:szCs w:val="22"/>
        </w:rPr>
      </w:pPr>
      <w:r w:rsidRPr="00AB20B7">
        <w:rPr>
          <w:sz w:val="22"/>
          <w:szCs w:val="22"/>
        </w:rPr>
        <w:t xml:space="preserve">Lynch, K. </w:t>
      </w:r>
      <w:r w:rsidR="00851274" w:rsidRPr="00AB20B7">
        <w:rPr>
          <w:sz w:val="22"/>
          <w:szCs w:val="22"/>
        </w:rPr>
        <w:t xml:space="preserve">(1981).  </w:t>
      </w:r>
      <w:r w:rsidRPr="00AB20B7">
        <w:rPr>
          <w:i/>
          <w:sz w:val="22"/>
          <w:szCs w:val="22"/>
          <w:u w:val="single"/>
        </w:rPr>
        <w:t>A Theory of Good City Form</w:t>
      </w:r>
      <w:r w:rsidRPr="00AB20B7">
        <w:rPr>
          <w:sz w:val="22"/>
          <w:szCs w:val="22"/>
        </w:rPr>
        <w:t>.  The MIT Press; First Edition edition</w:t>
      </w:r>
      <w:r w:rsidR="00851274" w:rsidRPr="00AB20B7">
        <w:rPr>
          <w:sz w:val="22"/>
          <w:szCs w:val="22"/>
        </w:rPr>
        <w:t xml:space="preserve">. </w:t>
      </w:r>
    </w:p>
    <w:p w14:paraId="759BB929" w14:textId="05709832" w:rsidR="00EA580C" w:rsidRPr="00AB20B7" w:rsidRDefault="00EA580C" w:rsidP="00EA580C">
      <w:pPr>
        <w:pStyle w:val="ListParagraph"/>
        <w:numPr>
          <w:ilvl w:val="0"/>
          <w:numId w:val="1"/>
        </w:numPr>
        <w:rPr>
          <w:rFonts w:eastAsia="Times New Roman"/>
          <w:sz w:val="22"/>
          <w:szCs w:val="22"/>
        </w:rPr>
      </w:pPr>
      <w:r w:rsidRPr="00AB20B7">
        <w:rPr>
          <w:rFonts w:eastAsia="Times New Roman"/>
          <w:color w:val="000000"/>
          <w:sz w:val="22"/>
          <w:szCs w:val="22"/>
          <w:shd w:val="clear" w:color="auto" w:fill="FFFFFF"/>
        </w:rPr>
        <w:lastRenderedPageBreak/>
        <w:t>Bentley et al. (1985). “Responsive Environment, a Manual for Designers” (pp. 85-95). Oxford: Butterworth Architecture.</w:t>
      </w:r>
    </w:p>
    <w:p w14:paraId="0E34E6DA" w14:textId="78751907" w:rsidR="00EA580C" w:rsidRPr="00AB20B7" w:rsidRDefault="00EA580C" w:rsidP="00EA580C">
      <w:pPr>
        <w:pStyle w:val="ListParagraph"/>
        <w:numPr>
          <w:ilvl w:val="0"/>
          <w:numId w:val="1"/>
        </w:numPr>
        <w:rPr>
          <w:rFonts w:eastAsia="Times New Roman"/>
          <w:sz w:val="22"/>
          <w:szCs w:val="22"/>
        </w:rPr>
      </w:pPr>
      <w:r w:rsidRPr="00AB20B7">
        <w:rPr>
          <w:rFonts w:eastAsia="Times New Roman"/>
          <w:color w:val="222222"/>
          <w:sz w:val="22"/>
          <w:szCs w:val="22"/>
          <w:shd w:val="clear" w:color="auto" w:fill="FFFFFF"/>
        </w:rPr>
        <w:t>Lynch, K. (1960).</w:t>
      </w:r>
      <w:r w:rsidRPr="00AB20B7">
        <w:rPr>
          <w:rStyle w:val="apple-converted-space"/>
          <w:rFonts w:eastAsia="Times New Roman"/>
          <w:color w:val="222222"/>
          <w:sz w:val="22"/>
          <w:szCs w:val="22"/>
          <w:shd w:val="clear" w:color="auto" w:fill="FFFFFF"/>
        </w:rPr>
        <w:t> </w:t>
      </w:r>
      <w:r w:rsidRPr="00AB20B7">
        <w:rPr>
          <w:rFonts w:eastAsia="Times New Roman"/>
          <w:i/>
          <w:iCs/>
          <w:color w:val="222222"/>
          <w:sz w:val="22"/>
          <w:szCs w:val="22"/>
          <w:u w:val="single"/>
        </w:rPr>
        <w:t>The Image of the City</w:t>
      </w:r>
      <w:r w:rsidRPr="00AB20B7">
        <w:rPr>
          <w:rFonts w:eastAsia="Times New Roman"/>
          <w:color w:val="222222"/>
          <w:sz w:val="22"/>
          <w:szCs w:val="22"/>
          <w:shd w:val="clear" w:color="auto" w:fill="FFFFFF"/>
        </w:rPr>
        <w:t>. The MIT Press.</w:t>
      </w:r>
      <w:r w:rsidR="00CA00EE" w:rsidRPr="00AB20B7">
        <w:rPr>
          <w:rStyle w:val="apple-converted-space"/>
          <w:rFonts w:eastAsia="Times New Roman"/>
          <w:color w:val="222222"/>
          <w:sz w:val="22"/>
          <w:szCs w:val="22"/>
          <w:shd w:val="clear" w:color="auto" w:fill="FFFFFF"/>
        </w:rPr>
        <w:t xml:space="preserve"> Cambridge, Massachusetts. </w:t>
      </w:r>
    </w:p>
    <w:p w14:paraId="48401F04" w14:textId="77777777" w:rsidR="00A459E5" w:rsidRPr="00AB20B7" w:rsidRDefault="00A459E5" w:rsidP="00A459E5">
      <w:pPr>
        <w:pStyle w:val="ListParagraph"/>
        <w:numPr>
          <w:ilvl w:val="0"/>
          <w:numId w:val="1"/>
        </w:numPr>
        <w:rPr>
          <w:rFonts w:eastAsia="Times New Roman"/>
          <w:sz w:val="22"/>
          <w:szCs w:val="22"/>
        </w:rPr>
      </w:pPr>
      <w:r w:rsidRPr="00AB20B7">
        <w:rPr>
          <w:rFonts w:eastAsia="Arial Unicode MS"/>
          <w:color w:val="000000"/>
          <w:sz w:val="22"/>
          <w:szCs w:val="22"/>
          <w:shd w:val="clear" w:color="auto" w:fill="FFFFFF"/>
        </w:rPr>
        <w:t>Grabrijan, D., &amp; Neidhardt, J. (1957).</w:t>
      </w:r>
      <w:r w:rsidRPr="00AB20B7">
        <w:rPr>
          <w:rStyle w:val="apple-converted-space"/>
          <w:rFonts w:eastAsia="Arial Unicode MS"/>
          <w:color w:val="000000"/>
          <w:sz w:val="22"/>
          <w:szCs w:val="22"/>
          <w:shd w:val="clear" w:color="auto" w:fill="FFFFFF"/>
        </w:rPr>
        <w:t> </w:t>
      </w:r>
      <w:r w:rsidRPr="00AB20B7">
        <w:rPr>
          <w:rFonts w:eastAsia="Arial Unicode MS"/>
          <w:i/>
          <w:iCs/>
          <w:color w:val="000000"/>
          <w:sz w:val="22"/>
          <w:szCs w:val="22"/>
          <w:u w:val="single"/>
        </w:rPr>
        <w:t>Arhitektura Bosne i put u suvremeno: Architecture of Bosnia and the way [towards] modernity</w:t>
      </w:r>
      <w:r w:rsidRPr="00AB20B7">
        <w:rPr>
          <w:rFonts w:eastAsia="Arial Unicode MS"/>
          <w:color w:val="000000"/>
          <w:sz w:val="22"/>
          <w:szCs w:val="22"/>
          <w:shd w:val="clear" w:color="auto" w:fill="FFFFFF"/>
        </w:rPr>
        <w:t>. Ljubljana: Državna založba Slovenije.</w:t>
      </w:r>
    </w:p>
    <w:p w14:paraId="2B43FF09" w14:textId="75F652E9" w:rsidR="00214705" w:rsidRPr="00851274" w:rsidRDefault="00214705" w:rsidP="00851274">
      <w:pPr>
        <w:pStyle w:val="ListParagraph"/>
      </w:pPr>
    </w:p>
    <w:p w14:paraId="0432F8FE" w14:textId="508E6331" w:rsidR="0088661F" w:rsidRPr="00851274" w:rsidRDefault="00645560" w:rsidP="00BB6DF8">
      <w:pPr>
        <w:pStyle w:val="ListParagraph"/>
        <w:rPr>
          <w:color w:val="222222"/>
          <w:shd w:val="clear" w:color="auto" w:fill="FFFFFF"/>
        </w:rPr>
      </w:pPr>
      <w:r w:rsidRPr="00851274">
        <w:rPr>
          <w:i/>
        </w:rPr>
        <w:t xml:space="preserve"> </w:t>
      </w:r>
    </w:p>
    <w:sectPr w:rsidR="0088661F" w:rsidRPr="00851274" w:rsidSect="002000F2">
      <w:headerReference w:type="default" r:id="rId12"/>
      <w:footerReference w:type="default" r:id="rId1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8C04" w14:textId="77777777" w:rsidR="009D2B7C" w:rsidRDefault="009D2B7C">
      <w:r>
        <w:separator/>
      </w:r>
    </w:p>
  </w:endnote>
  <w:endnote w:type="continuationSeparator" w:id="0">
    <w:p w14:paraId="6249DFDD" w14:textId="77777777" w:rsidR="009D2B7C" w:rsidRDefault="009D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44110"/>
      <w:docPartObj>
        <w:docPartGallery w:val="Page Numbers (Bottom of Page)"/>
        <w:docPartUnique/>
      </w:docPartObj>
    </w:sdtPr>
    <w:sdtEndPr/>
    <w:sdtContent>
      <w:p w14:paraId="2DCC2097" w14:textId="77777777" w:rsidR="007272AF" w:rsidRDefault="007272AF">
        <w:pPr>
          <w:pStyle w:val="Footer"/>
          <w:jc w:val="center"/>
        </w:pPr>
        <w:r>
          <w:rPr>
            <w:noProof/>
          </w:rPr>
          <w:fldChar w:fldCharType="begin"/>
        </w:r>
        <w:r>
          <w:rPr>
            <w:noProof/>
          </w:rPr>
          <w:instrText xml:space="preserve"> PAGE   \* MERGEFORMAT </w:instrText>
        </w:r>
        <w:r>
          <w:rPr>
            <w:noProof/>
          </w:rPr>
          <w:fldChar w:fldCharType="separate"/>
        </w:r>
        <w:r w:rsidR="002202A8">
          <w:rPr>
            <w:noProof/>
          </w:rPr>
          <w:t>15</w:t>
        </w:r>
        <w:r>
          <w:rPr>
            <w:noProof/>
          </w:rPr>
          <w:fldChar w:fldCharType="end"/>
        </w:r>
      </w:p>
    </w:sdtContent>
  </w:sdt>
  <w:p w14:paraId="0B0B15D4" w14:textId="77777777" w:rsidR="007272AF" w:rsidRDefault="007272AF" w:rsidP="0055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075E1" w14:textId="77777777" w:rsidR="009D2B7C" w:rsidRDefault="009D2B7C">
      <w:r>
        <w:separator/>
      </w:r>
    </w:p>
  </w:footnote>
  <w:footnote w:type="continuationSeparator" w:id="0">
    <w:p w14:paraId="4F3DBE5F" w14:textId="77777777" w:rsidR="009D2B7C" w:rsidRDefault="009D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13C0" w14:textId="78FD413D" w:rsidR="00CA52DF" w:rsidRPr="00CA52DF" w:rsidRDefault="00CA52DF" w:rsidP="00CA52DF">
    <w:pPr>
      <w:pStyle w:val="Header"/>
      <w:rPr>
        <w:sz w:val="20"/>
        <w:szCs w:val="20"/>
      </w:rPr>
    </w:pPr>
    <w:r w:rsidRPr="00CA52DF">
      <w:rPr>
        <w:sz w:val="20"/>
        <w:szCs w:val="20"/>
      </w:rPr>
      <w:t>Journal of Natural Sciences and Engineering, Vol. 1, (2019)</w:t>
    </w:r>
  </w:p>
  <w:p w14:paraId="3634BED2" w14:textId="46A59957" w:rsidR="00CA52DF" w:rsidRPr="00CA52DF" w:rsidRDefault="00CA52DF" w:rsidP="00CA52DF">
    <w:pPr>
      <w:pStyle w:val="Header"/>
      <w:rPr>
        <w:sz w:val="20"/>
        <w:szCs w:val="20"/>
      </w:rPr>
    </w:pPr>
    <w:r w:rsidRPr="00CA52DF">
      <w:rPr>
        <w:sz w:val="20"/>
        <w:szCs w:val="20"/>
      </w:rPr>
      <w:t>DOI number: 10.14706/JONSAE2019111</w:t>
    </w:r>
  </w:p>
  <w:p w14:paraId="45F56B61" w14:textId="77777777" w:rsidR="00CA52DF" w:rsidRDefault="00CA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130"/>
    <w:multiLevelType w:val="hybridMultilevel"/>
    <w:tmpl w:val="32F2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2CD"/>
    <w:multiLevelType w:val="multilevel"/>
    <w:tmpl w:val="1B108FD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206068"/>
    <w:multiLevelType w:val="multilevel"/>
    <w:tmpl w:val="5D7E085A"/>
    <w:lvl w:ilvl="0">
      <w:start w:val="3"/>
      <w:numFmt w:val="decimal"/>
      <w:lvlText w:val="%1"/>
      <w:lvlJc w:val="left"/>
      <w:pPr>
        <w:ind w:left="440" w:hanging="440"/>
      </w:pPr>
      <w:rPr>
        <w:rFonts w:hint="default"/>
      </w:rPr>
    </w:lvl>
    <w:lvl w:ilvl="1">
      <w:start w:val="1"/>
      <w:numFmt w:val="decimal"/>
      <w:lvlText w:val="%1.%2"/>
      <w:lvlJc w:val="left"/>
      <w:pPr>
        <w:ind w:left="800" w:hanging="4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130E1"/>
    <w:multiLevelType w:val="hybridMultilevel"/>
    <w:tmpl w:val="D646CC64"/>
    <w:lvl w:ilvl="0" w:tplc="5CA4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6D54"/>
    <w:multiLevelType w:val="multilevel"/>
    <w:tmpl w:val="227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93366"/>
    <w:multiLevelType w:val="hybridMultilevel"/>
    <w:tmpl w:val="74AC8B12"/>
    <w:lvl w:ilvl="0" w:tplc="09DC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76137"/>
    <w:multiLevelType w:val="hybridMultilevel"/>
    <w:tmpl w:val="330C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927AD"/>
    <w:multiLevelType w:val="multilevel"/>
    <w:tmpl w:val="BEE61A12"/>
    <w:lvl w:ilvl="0">
      <w:start w:val="3"/>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55A0A96"/>
    <w:multiLevelType w:val="multilevel"/>
    <w:tmpl w:val="9E0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B6C0B"/>
    <w:multiLevelType w:val="multilevel"/>
    <w:tmpl w:val="6E1CB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EB442D"/>
    <w:multiLevelType w:val="multilevel"/>
    <w:tmpl w:val="5E4E3674"/>
    <w:lvl w:ilvl="0">
      <w:start w:val="3"/>
      <w:numFmt w:val="decimal"/>
      <w:lvlText w:val="%1"/>
      <w:lvlJc w:val="left"/>
      <w:pPr>
        <w:ind w:left="440" w:hanging="440"/>
      </w:pPr>
      <w:rPr>
        <w:rFonts w:hint="default"/>
      </w:rPr>
    </w:lvl>
    <w:lvl w:ilvl="1">
      <w:start w:val="1"/>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9"/>
  </w:num>
  <w:num w:numId="4">
    <w:abstractNumId w:val="6"/>
  </w:num>
  <w:num w:numId="5">
    <w:abstractNumId w:val="4"/>
  </w:num>
  <w:num w:numId="6">
    <w:abstractNumId w:val="8"/>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F2"/>
    <w:rsid w:val="000134EF"/>
    <w:rsid w:val="0005387B"/>
    <w:rsid w:val="000600CF"/>
    <w:rsid w:val="0006336D"/>
    <w:rsid w:val="000652CD"/>
    <w:rsid w:val="00074AF3"/>
    <w:rsid w:val="0007718F"/>
    <w:rsid w:val="00087B98"/>
    <w:rsid w:val="0009138E"/>
    <w:rsid w:val="000A17B4"/>
    <w:rsid w:val="000A2440"/>
    <w:rsid w:val="000B05B1"/>
    <w:rsid w:val="000B6787"/>
    <w:rsid w:val="000C47DA"/>
    <w:rsid w:val="000D3536"/>
    <w:rsid w:val="000D40F8"/>
    <w:rsid w:val="000E0946"/>
    <w:rsid w:val="00114128"/>
    <w:rsid w:val="001228AE"/>
    <w:rsid w:val="00125093"/>
    <w:rsid w:val="00125595"/>
    <w:rsid w:val="001300DA"/>
    <w:rsid w:val="00140FFC"/>
    <w:rsid w:val="001530CA"/>
    <w:rsid w:val="00160CC7"/>
    <w:rsid w:val="00172EB9"/>
    <w:rsid w:val="0017648E"/>
    <w:rsid w:val="001941DB"/>
    <w:rsid w:val="00197336"/>
    <w:rsid w:val="001A5018"/>
    <w:rsid w:val="001B0B8F"/>
    <w:rsid w:val="001B29F3"/>
    <w:rsid w:val="001D5349"/>
    <w:rsid w:val="001E750F"/>
    <w:rsid w:val="002000F2"/>
    <w:rsid w:val="00212E4B"/>
    <w:rsid w:val="00214705"/>
    <w:rsid w:val="00215313"/>
    <w:rsid w:val="00217DB9"/>
    <w:rsid w:val="002202A8"/>
    <w:rsid w:val="00225615"/>
    <w:rsid w:val="002323DD"/>
    <w:rsid w:val="0025491D"/>
    <w:rsid w:val="0026036D"/>
    <w:rsid w:val="00271AED"/>
    <w:rsid w:val="00272083"/>
    <w:rsid w:val="002841F2"/>
    <w:rsid w:val="00295940"/>
    <w:rsid w:val="00296EA5"/>
    <w:rsid w:val="002A4000"/>
    <w:rsid w:val="002C44C9"/>
    <w:rsid w:val="002C450C"/>
    <w:rsid w:val="002C6649"/>
    <w:rsid w:val="002D30C1"/>
    <w:rsid w:val="002F2A5F"/>
    <w:rsid w:val="002F5769"/>
    <w:rsid w:val="002F61D6"/>
    <w:rsid w:val="00300C93"/>
    <w:rsid w:val="00301B28"/>
    <w:rsid w:val="00320CE5"/>
    <w:rsid w:val="0033358B"/>
    <w:rsid w:val="00334ACB"/>
    <w:rsid w:val="00335DA8"/>
    <w:rsid w:val="00350C57"/>
    <w:rsid w:val="00352615"/>
    <w:rsid w:val="00380807"/>
    <w:rsid w:val="003847CA"/>
    <w:rsid w:val="00385A14"/>
    <w:rsid w:val="00394E4F"/>
    <w:rsid w:val="003A32B0"/>
    <w:rsid w:val="003A3AA6"/>
    <w:rsid w:val="003B3D3E"/>
    <w:rsid w:val="003B54FE"/>
    <w:rsid w:val="003D63A2"/>
    <w:rsid w:val="003D742C"/>
    <w:rsid w:val="003F5ADE"/>
    <w:rsid w:val="0040203E"/>
    <w:rsid w:val="00415129"/>
    <w:rsid w:val="00417A19"/>
    <w:rsid w:val="00422D9C"/>
    <w:rsid w:val="00427469"/>
    <w:rsid w:val="00430ACE"/>
    <w:rsid w:val="00447D41"/>
    <w:rsid w:val="0048102F"/>
    <w:rsid w:val="00482BD9"/>
    <w:rsid w:val="00493EB8"/>
    <w:rsid w:val="0049604E"/>
    <w:rsid w:val="004A482E"/>
    <w:rsid w:val="004A55AD"/>
    <w:rsid w:val="004C4493"/>
    <w:rsid w:val="004D121B"/>
    <w:rsid w:val="004D33BF"/>
    <w:rsid w:val="004F4A45"/>
    <w:rsid w:val="00501757"/>
    <w:rsid w:val="00512FB6"/>
    <w:rsid w:val="00513C3B"/>
    <w:rsid w:val="00522ED2"/>
    <w:rsid w:val="005369E1"/>
    <w:rsid w:val="005431B8"/>
    <w:rsid w:val="00552BE5"/>
    <w:rsid w:val="005536BA"/>
    <w:rsid w:val="0056134D"/>
    <w:rsid w:val="00592048"/>
    <w:rsid w:val="00592672"/>
    <w:rsid w:val="00596271"/>
    <w:rsid w:val="005A5204"/>
    <w:rsid w:val="005C0827"/>
    <w:rsid w:val="005D336F"/>
    <w:rsid w:val="005D3B81"/>
    <w:rsid w:val="005D4379"/>
    <w:rsid w:val="005D64ED"/>
    <w:rsid w:val="005D6653"/>
    <w:rsid w:val="005E068A"/>
    <w:rsid w:val="005E0EED"/>
    <w:rsid w:val="005E6589"/>
    <w:rsid w:val="005E785F"/>
    <w:rsid w:val="005E7DD0"/>
    <w:rsid w:val="005F589C"/>
    <w:rsid w:val="0061305A"/>
    <w:rsid w:val="00620D56"/>
    <w:rsid w:val="00624EE9"/>
    <w:rsid w:val="0063458D"/>
    <w:rsid w:val="00640980"/>
    <w:rsid w:val="006415ED"/>
    <w:rsid w:val="00645560"/>
    <w:rsid w:val="00656B3C"/>
    <w:rsid w:val="00661D25"/>
    <w:rsid w:val="00665E21"/>
    <w:rsid w:val="00665FE7"/>
    <w:rsid w:val="006707DB"/>
    <w:rsid w:val="00685027"/>
    <w:rsid w:val="00696AA3"/>
    <w:rsid w:val="00696D89"/>
    <w:rsid w:val="00696F6F"/>
    <w:rsid w:val="00697606"/>
    <w:rsid w:val="006A4778"/>
    <w:rsid w:val="006E26BA"/>
    <w:rsid w:val="006E55D9"/>
    <w:rsid w:val="006F3503"/>
    <w:rsid w:val="007036FB"/>
    <w:rsid w:val="00711A7C"/>
    <w:rsid w:val="00720A47"/>
    <w:rsid w:val="007272AF"/>
    <w:rsid w:val="00727432"/>
    <w:rsid w:val="00732B9E"/>
    <w:rsid w:val="007367A3"/>
    <w:rsid w:val="007434C9"/>
    <w:rsid w:val="0074379C"/>
    <w:rsid w:val="00761F28"/>
    <w:rsid w:val="007659B8"/>
    <w:rsid w:val="00767254"/>
    <w:rsid w:val="00776426"/>
    <w:rsid w:val="0078229B"/>
    <w:rsid w:val="00797C05"/>
    <w:rsid w:val="007B182D"/>
    <w:rsid w:val="007B75D4"/>
    <w:rsid w:val="007D6CDD"/>
    <w:rsid w:val="007F2BFD"/>
    <w:rsid w:val="007F47D3"/>
    <w:rsid w:val="0080463D"/>
    <w:rsid w:val="008225FB"/>
    <w:rsid w:val="00851274"/>
    <w:rsid w:val="008522BE"/>
    <w:rsid w:val="00852F6F"/>
    <w:rsid w:val="00856242"/>
    <w:rsid w:val="00857A1A"/>
    <w:rsid w:val="00863AFE"/>
    <w:rsid w:val="00866FB8"/>
    <w:rsid w:val="00877647"/>
    <w:rsid w:val="0088661F"/>
    <w:rsid w:val="00895C62"/>
    <w:rsid w:val="0089605E"/>
    <w:rsid w:val="008B56E2"/>
    <w:rsid w:val="008C6E94"/>
    <w:rsid w:val="008E0CC2"/>
    <w:rsid w:val="008E259B"/>
    <w:rsid w:val="008F1C79"/>
    <w:rsid w:val="0090231B"/>
    <w:rsid w:val="00907AEA"/>
    <w:rsid w:val="0091394D"/>
    <w:rsid w:val="0091587D"/>
    <w:rsid w:val="0092427E"/>
    <w:rsid w:val="00924B3F"/>
    <w:rsid w:val="009255F9"/>
    <w:rsid w:val="00927FD7"/>
    <w:rsid w:val="00930E7C"/>
    <w:rsid w:val="00936803"/>
    <w:rsid w:val="00940523"/>
    <w:rsid w:val="00942D3D"/>
    <w:rsid w:val="00956424"/>
    <w:rsid w:val="00960510"/>
    <w:rsid w:val="009611CC"/>
    <w:rsid w:val="00962E14"/>
    <w:rsid w:val="00962FD7"/>
    <w:rsid w:val="00967A9D"/>
    <w:rsid w:val="00970119"/>
    <w:rsid w:val="00982B8D"/>
    <w:rsid w:val="00991BA2"/>
    <w:rsid w:val="00995C31"/>
    <w:rsid w:val="009D2B7C"/>
    <w:rsid w:val="009D3C61"/>
    <w:rsid w:val="009E2845"/>
    <w:rsid w:val="009E4A2A"/>
    <w:rsid w:val="009E7298"/>
    <w:rsid w:val="009F3150"/>
    <w:rsid w:val="00A00EE7"/>
    <w:rsid w:val="00A0519B"/>
    <w:rsid w:val="00A073CD"/>
    <w:rsid w:val="00A07E51"/>
    <w:rsid w:val="00A12189"/>
    <w:rsid w:val="00A217A0"/>
    <w:rsid w:val="00A42B7E"/>
    <w:rsid w:val="00A44746"/>
    <w:rsid w:val="00A449D9"/>
    <w:rsid w:val="00A459E5"/>
    <w:rsid w:val="00A61A52"/>
    <w:rsid w:val="00A65292"/>
    <w:rsid w:val="00A65A46"/>
    <w:rsid w:val="00A756DB"/>
    <w:rsid w:val="00A90EC9"/>
    <w:rsid w:val="00A93BB1"/>
    <w:rsid w:val="00A95295"/>
    <w:rsid w:val="00AB02AB"/>
    <w:rsid w:val="00AB20B7"/>
    <w:rsid w:val="00AB2C01"/>
    <w:rsid w:val="00AB5AC2"/>
    <w:rsid w:val="00AC3047"/>
    <w:rsid w:val="00AC3D4C"/>
    <w:rsid w:val="00AC6F31"/>
    <w:rsid w:val="00AD244F"/>
    <w:rsid w:val="00AD5D4C"/>
    <w:rsid w:val="00AD6FA9"/>
    <w:rsid w:val="00B031C1"/>
    <w:rsid w:val="00B20A97"/>
    <w:rsid w:val="00B2109C"/>
    <w:rsid w:val="00B24E84"/>
    <w:rsid w:val="00B2647B"/>
    <w:rsid w:val="00B32585"/>
    <w:rsid w:val="00B44202"/>
    <w:rsid w:val="00B57C36"/>
    <w:rsid w:val="00B80490"/>
    <w:rsid w:val="00B87E91"/>
    <w:rsid w:val="00B87F3E"/>
    <w:rsid w:val="00BA0B49"/>
    <w:rsid w:val="00BA7B66"/>
    <w:rsid w:val="00BB5B9A"/>
    <w:rsid w:val="00BB64F3"/>
    <w:rsid w:val="00BB65B9"/>
    <w:rsid w:val="00BB6DF8"/>
    <w:rsid w:val="00BD0658"/>
    <w:rsid w:val="00BD6FF7"/>
    <w:rsid w:val="00BE2398"/>
    <w:rsid w:val="00BF445B"/>
    <w:rsid w:val="00BF515C"/>
    <w:rsid w:val="00C23BD7"/>
    <w:rsid w:val="00C2410B"/>
    <w:rsid w:val="00C45BA7"/>
    <w:rsid w:val="00C609CF"/>
    <w:rsid w:val="00C649BD"/>
    <w:rsid w:val="00C70E4C"/>
    <w:rsid w:val="00C80AEF"/>
    <w:rsid w:val="00C82E4C"/>
    <w:rsid w:val="00C834A6"/>
    <w:rsid w:val="00C876A4"/>
    <w:rsid w:val="00CA00EE"/>
    <w:rsid w:val="00CA140D"/>
    <w:rsid w:val="00CA27C8"/>
    <w:rsid w:val="00CA52DF"/>
    <w:rsid w:val="00CB310B"/>
    <w:rsid w:val="00CB79AD"/>
    <w:rsid w:val="00CC0DF7"/>
    <w:rsid w:val="00CC6D35"/>
    <w:rsid w:val="00CE4C49"/>
    <w:rsid w:val="00CE6254"/>
    <w:rsid w:val="00CF474A"/>
    <w:rsid w:val="00D0668B"/>
    <w:rsid w:val="00D06F44"/>
    <w:rsid w:val="00D0713D"/>
    <w:rsid w:val="00D27003"/>
    <w:rsid w:val="00D37211"/>
    <w:rsid w:val="00D530C8"/>
    <w:rsid w:val="00D5533B"/>
    <w:rsid w:val="00D55AF6"/>
    <w:rsid w:val="00D66D1E"/>
    <w:rsid w:val="00D86C88"/>
    <w:rsid w:val="00D86CAA"/>
    <w:rsid w:val="00D86E28"/>
    <w:rsid w:val="00D963C1"/>
    <w:rsid w:val="00DB29FE"/>
    <w:rsid w:val="00DE09BB"/>
    <w:rsid w:val="00DE19AE"/>
    <w:rsid w:val="00DE3B37"/>
    <w:rsid w:val="00DF4D9A"/>
    <w:rsid w:val="00DF60E7"/>
    <w:rsid w:val="00E00DBA"/>
    <w:rsid w:val="00E10A93"/>
    <w:rsid w:val="00E554FF"/>
    <w:rsid w:val="00E6104B"/>
    <w:rsid w:val="00E62A31"/>
    <w:rsid w:val="00E675B1"/>
    <w:rsid w:val="00E85E90"/>
    <w:rsid w:val="00E931A5"/>
    <w:rsid w:val="00E9448D"/>
    <w:rsid w:val="00E950E2"/>
    <w:rsid w:val="00E9530B"/>
    <w:rsid w:val="00EA17E0"/>
    <w:rsid w:val="00EA580C"/>
    <w:rsid w:val="00EA69A8"/>
    <w:rsid w:val="00EB5AD5"/>
    <w:rsid w:val="00EC222F"/>
    <w:rsid w:val="00EC5AAA"/>
    <w:rsid w:val="00EC659B"/>
    <w:rsid w:val="00ED510C"/>
    <w:rsid w:val="00EE46D1"/>
    <w:rsid w:val="00EE7523"/>
    <w:rsid w:val="00EF2AA9"/>
    <w:rsid w:val="00EF4466"/>
    <w:rsid w:val="00F03E04"/>
    <w:rsid w:val="00F25E39"/>
    <w:rsid w:val="00F3723C"/>
    <w:rsid w:val="00F450E2"/>
    <w:rsid w:val="00F64506"/>
    <w:rsid w:val="00F64E2F"/>
    <w:rsid w:val="00F6722A"/>
    <w:rsid w:val="00F709D8"/>
    <w:rsid w:val="00F7683D"/>
    <w:rsid w:val="00F77327"/>
    <w:rsid w:val="00F96B36"/>
    <w:rsid w:val="00F96B3A"/>
    <w:rsid w:val="00FA37CB"/>
    <w:rsid w:val="00FB07EA"/>
    <w:rsid w:val="00FB7090"/>
    <w:rsid w:val="00FC767F"/>
    <w:rsid w:val="00FD7723"/>
    <w:rsid w:val="00FE7136"/>
    <w:rsid w:val="00FF0A83"/>
    <w:rsid w:val="00FF2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0908"/>
  <w15:docId w15:val="{93BAECFA-B601-478B-AE3F-04D4BA93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05"/>
    <w:pPr>
      <w:spacing w:after="0" w:line="240" w:lineRule="auto"/>
      <w:jc w:val="left"/>
    </w:pPr>
    <w:rPr>
      <w:rFonts w:ascii="Times New Roman" w:hAnsi="Times New Roman" w:cs="Times New Roman"/>
      <w:sz w:val="24"/>
      <w:szCs w:val="24"/>
    </w:rPr>
  </w:style>
  <w:style w:type="paragraph" w:styleId="Heading1">
    <w:name w:val="heading 1"/>
    <w:basedOn w:val="Normal"/>
    <w:link w:val="Heading1Char"/>
    <w:uiPriority w:val="9"/>
    <w:qFormat/>
    <w:rsid w:val="002147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F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0F2"/>
    <w:pPr>
      <w:suppressAutoHyphens/>
      <w:autoSpaceDN w:val="0"/>
      <w:spacing w:line="360" w:lineRule="auto"/>
      <w:ind w:left="720" w:right="299"/>
      <w:contextualSpacing/>
      <w:jc w:val="both"/>
      <w:textAlignment w:val="baseline"/>
    </w:pPr>
    <w:rPr>
      <w:rFonts w:eastAsia="Calibri"/>
      <w:kern w:val="3"/>
      <w:lang w:eastAsia="bs-Latn-BA"/>
    </w:rPr>
  </w:style>
  <w:style w:type="paragraph" w:styleId="Footer">
    <w:name w:val="footer"/>
    <w:basedOn w:val="Normal"/>
    <w:link w:val="FooterChar"/>
    <w:uiPriority w:val="99"/>
    <w:unhideWhenUsed/>
    <w:rsid w:val="002000F2"/>
    <w:pPr>
      <w:tabs>
        <w:tab w:val="center" w:pos="4680"/>
        <w:tab w:val="right" w:pos="9360"/>
      </w:tabs>
      <w:suppressAutoHyphens/>
      <w:autoSpaceDN w:val="0"/>
      <w:ind w:left="284" w:right="299"/>
      <w:jc w:val="both"/>
      <w:textAlignment w:val="baseline"/>
    </w:pPr>
    <w:rPr>
      <w:rFonts w:eastAsia="Calibri"/>
      <w:kern w:val="3"/>
      <w:lang w:eastAsia="bs-Latn-BA"/>
    </w:rPr>
  </w:style>
  <w:style w:type="character" w:customStyle="1" w:styleId="FooterChar">
    <w:name w:val="Footer Char"/>
    <w:basedOn w:val="DefaultParagraphFont"/>
    <w:link w:val="Footer"/>
    <w:uiPriority w:val="99"/>
    <w:rsid w:val="002000F2"/>
    <w:rPr>
      <w:rFonts w:ascii="Times New Roman" w:eastAsia="Calibri" w:hAnsi="Times New Roman" w:cs="Times New Roman"/>
      <w:kern w:val="3"/>
      <w:sz w:val="24"/>
      <w:szCs w:val="24"/>
      <w:lang w:eastAsia="bs-Latn-BA"/>
    </w:rPr>
  </w:style>
  <w:style w:type="paragraph" w:styleId="Caption">
    <w:name w:val="caption"/>
    <w:aliases w:val="table"/>
    <w:basedOn w:val="Normal"/>
    <w:next w:val="Normal"/>
    <w:uiPriority w:val="35"/>
    <w:unhideWhenUsed/>
    <w:qFormat/>
    <w:rsid w:val="002000F2"/>
    <w:pPr>
      <w:suppressAutoHyphens/>
      <w:autoSpaceDN w:val="0"/>
      <w:ind w:left="284" w:right="299"/>
      <w:jc w:val="both"/>
      <w:textAlignment w:val="baseline"/>
    </w:pPr>
    <w:rPr>
      <w:rFonts w:eastAsia="Calibri"/>
      <w:iCs/>
      <w:kern w:val="3"/>
      <w:szCs w:val="18"/>
      <w:lang w:eastAsia="bs-Latn-BA"/>
    </w:rPr>
  </w:style>
  <w:style w:type="paragraph" w:styleId="BodyText">
    <w:name w:val="Body Text"/>
    <w:basedOn w:val="Normal"/>
    <w:link w:val="BodyTextChar"/>
    <w:uiPriority w:val="99"/>
    <w:unhideWhenUsed/>
    <w:rsid w:val="002000F2"/>
    <w:pPr>
      <w:tabs>
        <w:tab w:val="left" w:pos="288"/>
      </w:tabs>
      <w:spacing w:after="120" w:line="228" w:lineRule="auto"/>
      <w:ind w:firstLine="288"/>
      <w:jc w:val="both"/>
    </w:pPr>
    <w:rPr>
      <w:rFonts w:eastAsia="MS Mincho"/>
      <w:spacing w:val="-1"/>
      <w:sz w:val="20"/>
      <w:szCs w:val="20"/>
    </w:rPr>
  </w:style>
  <w:style w:type="character" w:customStyle="1" w:styleId="BodyTextChar">
    <w:name w:val="Body Text Char"/>
    <w:basedOn w:val="DefaultParagraphFont"/>
    <w:link w:val="BodyText"/>
    <w:uiPriority w:val="99"/>
    <w:rsid w:val="002000F2"/>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0B6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87"/>
    <w:rPr>
      <w:rFonts w:ascii="Segoe UI" w:hAnsi="Segoe UI" w:cs="Segoe UI"/>
      <w:sz w:val="18"/>
      <w:szCs w:val="18"/>
    </w:rPr>
  </w:style>
  <w:style w:type="character" w:styleId="Hyperlink">
    <w:name w:val="Hyperlink"/>
    <w:basedOn w:val="DefaultParagraphFont"/>
    <w:uiPriority w:val="99"/>
    <w:unhideWhenUsed/>
    <w:rsid w:val="00A42B7E"/>
    <w:rPr>
      <w:color w:val="0000FF" w:themeColor="hyperlink"/>
      <w:u w:val="single"/>
    </w:rPr>
  </w:style>
  <w:style w:type="character" w:styleId="CommentReference">
    <w:name w:val="annotation reference"/>
    <w:basedOn w:val="DefaultParagraphFont"/>
    <w:uiPriority w:val="99"/>
    <w:semiHidden/>
    <w:unhideWhenUsed/>
    <w:rsid w:val="00852F6F"/>
    <w:rPr>
      <w:sz w:val="16"/>
      <w:szCs w:val="16"/>
    </w:rPr>
  </w:style>
  <w:style w:type="paragraph" w:styleId="CommentText">
    <w:name w:val="annotation text"/>
    <w:basedOn w:val="Normal"/>
    <w:link w:val="CommentTextChar"/>
    <w:uiPriority w:val="99"/>
    <w:semiHidden/>
    <w:unhideWhenUsed/>
    <w:rsid w:val="00852F6F"/>
    <w:rPr>
      <w:sz w:val="20"/>
      <w:szCs w:val="20"/>
    </w:rPr>
  </w:style>
  <w:style w:type="character" w:customStyle="1" w:styleId="CommentTextChar">
    <w:name w:val="Comment Text Char"/>
    <w:basedOn w:val="DefaultParagraphFont"/>
    <w:link w:val="CommentText"/>
    <w:uiPriority w:val="99"/>
    <w:semiHidden/>
    <w:rsid w:val="00852F6F"/>
    <w:rPr>
      <w:rFonts w:ascii="Times New Roman" w:hAnsi="Times New Roman" w:cs="Times New Roman"/>
      <w:sz w:val="20"/>
      <w:szCs w:val="20"/>
    </w:rPr>
  </w:style>
  <w:style w:type="character" w:customStyle="1" w:styleId="citation">
    <w:name w:val="citation"/>
    <w:basedOn w:val="DefaultParagraphFont"/>
    <w:rsid w:val="008225FB"/>
  </w:style>
  <w:style w:type="character" w:styleId="Emphasis">
    <w:name w:val="Emphasis"/>
    <w:basedOn w:val="DefaultParagraphFont"/>
    <w:uiPriority w:val="20"/>
    <w:qFormat/>
    <w:rsid w:val="008225FB"/>
    <w:rPr>
      <w:i/>
      <w:iCs/>
    </w:rPr>
  </w:style>
  <w:style w:type="character" w:customStyle="1" w:styleId="ref-journal">
    <w:name w:val="ref-journal"/>
    <w:basedOn w:val="DefaultParagraphFont"/>
    <w:rsid w:val="008225FB"/>
  </w:style>
  <w:style w:type="character" w:customStyle="1" w:styleId="ref-vol">
    <w:name w:val="ref-vol"/>
    <w:basedOn w:val="DefaultParagraphFont"/>
    <w:rsid w:val="008225FB"/>
  </w:style>
  <w:style w:type="character" w:customStyle="1" w:styleId="nowrap">
    <w:name w:val="nowrap"/>
    <w:basedOn w:val="DefaultParagraphFont"/>
    <w:rsid w:val="008225FB"/>
  </w:style>
  <w:style w:type="character" w:customStyle="1" w:styleId="UnresolvedMention1">
    <w:name w:val="Unresolved Mention1"/>
    <w:basedOn w:val="DefaultParagraphFont"/>
    <w:uiPriority w:val="99"/>
    <w:semiHidden/>
    <w:unhideWhenUsed/>
    <w:rsid w:val="00E00DBA"/>
    <w:rPr>
      <w:color w:val="605E5C"/>
      <w:shd w:val="clear" w:color="auto" w:fill="E1DFDD"/>
    </w:rPr>
  </w:style>
  <w:style w:type="character" w:customStyle="1" w:styleId="artcopy">
    <w:name w:val="artcopy"/>
    <w:uiPriority w:val="99"/>
    <w:rsid w:val="00215313"/>
    <w:rPr>
      <w:w w:val="100"/>
    </w:rPr>
  </w:style>
  <w:style w:type="character" w:customStyle="1" w:styleId="apple-converted-space">
    <w:name w:val="apple-converted-space"/>
    <w:basedOn w:val="DefaultParagraphFont"/>
    <w:rsid w:val="00300C93"/>
  </w:style>
  <w:style w:type="character" w:customStyle="1" w:styleId="reference-text">
    <w:name w:val="reference-text"/>
    <w:basedOn w:val="DefaultParagraphFont"/>
    <w:rsid w:val="00415129"/>
  </w:style>
  <w:style w:type="character" w:customStyle="1" w:styleId="hlfld-contribauthor">
    <w:name w:val="hlfld-contribauthor"/>
    <w:basedOn w:val="DefaultParagraphFont"/>
    <w:rsid w:val="00FE7136"/>
  </w:style>
  <w:style w:type="character" w:customStyle="1" w:styleId="seriestitle">
    <w:name w:val="seriestitle"/>
    <w:basedOn w:val="DefaultParagraphFont"/>
    <w:rsid w:val="00FE7136"/>
  </w:style>
  <w:style w:type="character" w:customStyle="1" w:styleId="seperator">
    <w:name w:val="seperator"/>
    <w:basedOn w:val="DefaultParagraphFont"/>
    <w:rsid w:val="00FE7136"/>
  </w:style>
  <w:style w:type="character" w:customStyle="1" w:styleId="doi">
    <w:name w:val="doi"/>
    <w:basedOn w:val="DefaultParagraphFont"/>
    <w:rsid w:val="00FE7136"/>
  </w:style>
  <w:style w:type="character" w:customStyle="1" w:styleId="page-range">
    <w:name w:val="page-range"/>
    <w:basedOn w:val="DefaultParagraphFont"/>
    <w:rsid w:val="00FE7136"/>
  </w:style>
  <w:style w:type="character" w:customStyle="1" w:styleId="pub-year">
    <w:name w:val="pub-year"/>
    <w:basedOn w:val="DefaultParagraphFont"/>
    <w:rsid w:val="00FE7136"/>
  </w:style>
  <w:style w:type="character" w:customStyle="1" w:styleId="volume">
    <w:name w:val="volume"/>
    <w:basedOn w:val="DefaultParagraphFont"/>
    <w:rsid w:val="00FE7136"/>
  </w:style>
  <w:style w:type="character" w:customStyle="1" w:styleId="issue">
    <w:name w:val="issue"/>
    <w:basedOn w:val="DefaultParagraphFont"/>
    <w:rsid w:val="00FE7136"/>
  </w:style>
  <w:style w:type="character" w:customStyle="1" w:styleId="Heading1Char">
    <w:name w:val="Heading 1 Char"/>
    <w:basedOn w:val="DefaultParagraphFont"/>
    <w:link w:val="Heading1"/>
    <w:uiPriority w:val="9"/>
    <w:rsid w:val="00214705"/>
    <w:rPr>
      <w:rFonts w:ascii="Times New Roman" w:hAnsi="Times New Roman" w:cs="Times New Roman"/>
      <w:b/>
      <w:bCs/>
      <w:kern w:val="36"/>
      <w:sz w:val="48"/>
      <w:szCs w:val="48"/>
    </w:rPr>
  </w:style>
  <w:style w:type="character" w:customStyle="1" w:styleId="a-size-large">
    <w:name w:val="a-size-large"/>
    <w:basedOn w:val="DefaultParagraphFont"/>
    <w:rsid w:val="00214705"/>
  </w:style>
  <w:style w:type="character" w:customStyle="1" w:styleId="il">
    <w:name w:val="il"/>
    <w:basedOn w:val="DefaultParagraphFont"/>
    <w:rsid w:val="00B24E84"/>
  </w:style>
  <w:style w:type="paragraph" w:styleId="Header">
    <w:name w:val="header"/>
    <w:basedOn w:val="Normal"/>
    <w:link w:val="HeaderChar"/>
    <w:uiPriority w:val="99"/>
    <w:unhideWhenUsed/>
    <w:rsid w:val="00CA52DF"/>
    <w:pPr>
      <w:tabs>
        <w:tab w:val="center" w:pos="4680"/>
        <w:tab w:val="right" w:pos="9360"/>
      </w:tabs>
    </w:pPr>
  </w:style>
  <w:style w:type="character" w:customStyle="1" w:styleId="HeaderChar">
    <w:name w:val="Header Char"/>
    <w:basedOn w:val="DefaultParagraphFont"/>
    <w:link w:val="Header"/>
    <w:uiPriority w:val="99"/>
    <w:rsid w:val="00CA52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061">
      <w:bodyDiv w:val="1"/>
      <w:marLeft w:val="0"/>
      <w:marRight w:val="0"/>
      <w:marTop w:val="0"/>
      <w:marBottom w:val="0"/>
      <w:divBdr>
        <w:top w:val="none" w:sz="0" w:space="0" w:color="auto"/>
        <w:left w:val="none" w:sz="0" w:space="0" w:color="auto"/>
        <w:bottom w:val="none" w:sz="0" w:space="0" w:color="auto"/>
        <w:right w:val="none" w:sz="0" w:space="0" w:color="auto"/>
      </w:divBdr>
    </w:div>
    <w:div w:id="508834690">
      <w:bodyDiv w:val="1"/>
      <w:marLeft w:val="0"/>
      <w:marRight w:val="0"/>
      <w:marTop w:val="0"/>
      <w:marBottom w:val="0"/>
      <w:divBdr>
        <w:top w:val="none" w:sz="0" w:space="0" w:color="auto"/>
        <w:left w:val="none" w:sz="0" w:space="0" w:color="auto"/>
        <w:bottom w:val="none" w:sz="0" w:space="0" w:color="auto"/>
        <w:right w:val="none" w:sz="0" w:space="0" w:color="auto"/>
      </w:divBdr>
    </w:div>
    <w:div w:id="524903703">
      <w:bodyDiv w:val="1"/>
      <w:marLeft w:val="0"/>
      <w:marRight w:val="0"/>
      <w:marTop w:val="0"/>
      <w:marBottom w:val="0"/>
      <w:divBdr>
        <w:top w:val="none" w:sz="0" w:space="0" w:color="auto"/>
        <w:left w:val="none" w:sz="0" w:space="0" w:color="auto"/>
        <w:bottom w:val="none" w:sz="0" w:space="0" w:color="auto"/>
        <w:right w:val="none" w:sz="0" w:space="0" w:color="auto"/>
      </w:divBdr>
    </w:div>
    <w:div w:id="553275717">
      <w:bodyDiv w:val="1"/>
      <w:marLeft w:val="0"/>
      <w:marRight w:val="0"/>
      <w:marTop w:val="0"/>
      <w:marBottom w:val="0"/>
      <w:divBdr>
        <w:top w:val="none" w:sz="0" w:space="0" w:color="auto"/>
        <w:left w:val="none" w:sz="0" w:space="0" w:color="auto"/>
        <w:bottom w:val="none" w:sz="0" w:space="0" w:color="auto"/>
        <w:right w:val="none" w:sz="0" w:space="0" w:color="auto"/>
      </w:divBdr>
    </w:div>
    <w:div w:id="559944756">
      <w:bodyDiv w:val="1"/>
      <w:marLeft w:val="0"/>
      <w:marRight w:val="0"/>
      <w:marTop w:val="0"/>
      <w:marBottom w:val="0"/>
      <w:divBdr>
        <w:top w:val="none" w:sz="0" w:space="0" w:color="auto"/>
        <w:left w:val="none" w:sz="0" w:space="0" w:color="auto"/>
        <w:bottom w:val="none" w:sz="0" w:space="0" w:color="auto"/>
        <w:right w:val="none" w:sz="0" w:space="0" w:color="auto"/>
      </w:divBdr>
      <w:divsChild>
        <w:div w:id="1152723183">
          <w:marLeft w:val="0"/>
          <w:marRight w:val="0"/>
          <w:marTop w:val="166"/>
          <w:marBottom w:val="166"/>
          <w:divBdr>
            <w:top w:val="none" w:sz="0" w:space="0" w:color="auto"/>
            <w:left w:val="none" w:sz="0" w:space="0" w:color="auto"/>
            <w:bottom w:val="none" w:sz="0" w:space="0" w:color="auto"/>
            <w:right w:val="none" w:sz="0" w:space="0" w:color="auto"/>
          </w:divBdr>
        </w:div>
        <w:div w:id="1829245561">
          <w:marLeft w:val="0"/>
          <w:marRight w:val="0"/>
          <w:marTop w:val="166"/>
          <w:marBottom w:val="166"/>
          <w:divBdr>
            <w:top w:val="none" w:sz="0" w:space="0" w:color="auto"/>
            <w:left w:val="none" w:sz="0" w:space="0" w:color="auto"/>
            <w:bottom w:val="none" w:sz="0" w:space="0" w:color="auto"/>
            <w:right w:val="none" w:sz="0" w:space="0" w:color="auto"/>
          </w:divBdr>
        </w:div>
        <w:div w:id="1174488396">
          <w:marLeft w:val="0"/>
          <w:marRight w:val="0"/>
          <w:marTop w:val="166"/>
          <w:marBottom w:val="166"/>
          <w:divBdr>
            <w:top w:val="none" w:sz="0" w:space="0" w:color="auto"/>
            <w:left w:val="none" w:sz="0" w:space="0" w:color="auto"/>
            <w:bottom w:val="none" w:sz="0" w:space="0" w:color="auto"/>
            <w:right w:val="none" w:sz="0" w:space="0" w:color="auto"/>
          </w:divBdr>
        </w:div>
        <w:div w:id="397289963">
          <w:marLeft w:val="0"/>
          <w:marRight w:val="0"/>
          <w:marTop w:val="166"/>
          <w:marBottom w:val="166"/>
          <w:divBdr>
            <w:top w:val="none" w:sz="0" w:space="0" w:color="auto"/>
            <w:left w:val="none" w:sz="0" w:space="0" w:color="auto"/>
            <w:bottom w:val="none" w:sz="0" w:space="0" w:color="auto"/>
            <w:right w:val="none" w:sz="0" w:space="0" w:color="auto"/>
          </w:divBdr>
        </w:div>
      </w:divsChild>
    </w:div>
    <w:div w:id="657002876">
      <w:bodyDiv w:val="1"/>
      <w:marLeft w:val="0"/>
      <w:marRight w:val="0"/>
      <w:marTop w:val="0"/>
      <w:marBottom w:val="0"/>
      <w:divBdr>
        <w:top w:val="none" w:sz="0" w:space="0" w:color="auto"/>
        <w:left w:val="none" w:sz="0" w:space="0" w:color="auto"/>
        <w:bottom w:val="none" w:sz="0" w:space="0" w:color="auto"/>
        <w:right w:val="none" w:sz="0" w:space="0" w:color="auto"/>
      </w:divBdr>
    </w:div>
    <w:div w:id="970328242">
      <w:bodyDiv w:val="1"/>
      <w:marLeft w:val="0"/>
      <w:marRight w:val="0"/>
      <w:marTop w:val="0"/>
      <w:marBottom w:val="0"/>
      <w:divBdr>
        <w:top w:val="none" w:sz="0" w:space="0" w:color="auto"/>
        <w:left w:val="none" w:sz="0" w:space="0" w:color="auto"/>
        <w:bottom w:val="none" w:sz="0" w:space="0" w:color="auto"/>
        <w:right w:val="none" w:sz="0" w:space="0" w:color="auto"/>
      </w:divBdr>
    </w:div>
    <w:div w:id="1071929183">
      <w:bodyDiv w:val="1"/>
      <w:marLeft w:val="0"/>
      <w:marRight w:val="0"/>
      <w:marTop w:val="0"/>
      <w:marBottom w:val="0"/>
      <w:divBdr>
        <w:top w:val="none" w:sz="0" w:space="0" w:color="auto"/>
        <w:left w:val="none" w:sz="0" w:space="0" w:color="auto"/>
        <w:bottom w:val="none" w:sz="0" w:space="0" w:color="auto"/>
        <w:right w:val="none" w:sz="0" w:space="0" w:color="auto"/>
      </w:divBdr>
      <w:divsChild>
        <w:div w:id="1039672688">
          <w:marLeft w:val="0"/>
          <w:marRight w:val="0"/>
          <w:marTop w:val="0"/>
          <w:marBottom w:val="0"/>
          <w:divBdr>
            <w:top w:val="none" w:sz="0" w:space="0" w:color="auto"/>
            <w:left w:val="none" w:sz="0" w:space="0" w:color="auto"/>
            <w:bottom w:val="none" w:sz="0" w:space="0" w:color="auto"/>
            <w:right w:val="none" w:sz="0" w:space="0" w:color="auto"/>
          </w:divBdr>
          <w:divsChild>
            <w:div w:id="861939192">
              <w:marLeft w:val="0"/>
              <w:marRight w:val="0"/>
              <w:marTop w:val="0"/>
              <w:marBottom w:val="0"/>
              <w:divBdr>
                <w:top w:val="none" w:sz="0" w:space="0" w:color="auto"/>
                <w:left w:val="none" w:sz="0" w:space="0" w:color="auto"/>
                <w:bottom w:val="none" w:sz="0" w:space="0" w:color="auto"/>
                <w:right w:val="none" w:sz="0" w:space="0" w:color="auto"/>
              </w:divBdr>
              <w:divsChild>
                <w:div w:id="18084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0613">
      <w:bodyDiv w:val="1"/>
      <w:marLeft w:val="0"/>
      <w:marRight w:val="0"/>
      <w:marTop w:val="0"/>
      <w:marBottom w:val="0"/>
      <w:divBdr>
        <w:top w:val="none" w:sz="0" w:space="0" w:color="auto"/>
        <w:left w:val="none" w:sz="0" w:space="0" w:color="auto"/>
        <w:bottom w:val="none" w:sz="0" w:space="0" w:color="auto"/>
        <w:right w:val="none" w:sz="0" w:space="0" w:color="auto"/>
      </w:divBdr>
    </w:div>
    <w:div w:id="1243487558">
      <w:bodyDiv w:val="1"/>
      <w:marLeft w:val="0"/>
      <w:marRight w:val="0"/>
      <w:marTop w:val="0"/>
      <w:marBottom w:val="0"/>
      <w:divBdr>
        <w:top w:val="none" w:sz="0" w:space="0" w:color="auto"/>
        <w:left w:val="none" w:sz="0" w:space="0" w:color="auto"/>
        <w:bottom w:val="none" w:sz="0" w:space="0" w:color="auto"/>
        <w:right w:val="none" w:sz="0" w:space="0" w:color="auto"/>
      </w:divBdr>
    </w:div>
    <w:div w:id="1277326028">
      <w:bodyDiv w:val="1"/>
      <w:marLeft w:val="0"/>
      <w:marRight w:val="0"/>
      <w:marTop w:val="0"/>
      <w:marBottom w:val="0"/>
      <w:divBdr>
        <w:top w:val="none" w:sz="0" w:space="0" w:color="auto"/>
        <w:left w:val="none" w:sz="0" w:space="0" w:color="auto"/>
        <w:bottom w:val="none" w:sz="0" w:space="0" w:color="auto"/>
        <w:right w:val="none" w:sz="0" w:space="0" w:color="auto"/>
      </w:divBdr>
    </w:div>
    <w:div w:id="1334186831">
      <w:bodyDiv w:val="1"/>
      <w:marLeft w:val="0"/>
      <w:marRight w:val="0"/>
      <w:marTop w:val="0"/>
      <w:marBottom w:val="0"/>
      <w:divBdr>
        <w:top w:val="none" w:sz="0" w:space="0" w:color="auto"/>
        <w:left w:val="none" w:sz="0" w:space="0" w:color="auto"/>
        <w:bottom w:val="none" w:sz="0" w:space="0" w:color="auto"/>
        <w:right w:val="none" w:sz="0" w:space="0" w:color="auto"/>
      </w:divBdr>
    </w:div>
    <w:div w:id="1344435823">
      <w:bodyDiv w:val="1"/>
      <w:marLeft w:val="0"/>
      <w:marRight w:val="0"/>
      <w:marTop w:val="0"/>
      <w:marBottom w:val="0"/>
      <w:divBdr>
        <w:top w:val="none" w:sz="0" w:space="0" w:color="auto"/>
        <w:left w:val="none" w:sz="0" w:space="0" w:color="auto"/>
        <w:bottom w:val="none" w:sz="0" w:space="0" w:color="auto"/>
        <w:right w:val="none" w:sz="0" w:space="0" w:color="auto"/>
      </w:divBdr>
    </w:div>
    <w:div w:id="1527984089">
      <w:bodyDiv w:val="1"/>
      <w:marLeft w:val="0"/>
      <w:marRight w:val="0"/>
      <w:marTop w:val="0"/>
      <w:marBottom w:val="0"/>
      <w:divBdr>
        <w:top w:val="none" w:sz="0" w:space="0" w:color="auto"/>
        <w:left w:val="none" w:sz="0" w:space="0" w:color="auto"/>
        <w:bottom w:val="none" w:sz="0" w:space="0" w:color="auto"/>
        <w:right w:val="none" w:sz="0" w:space="0" w:color="auto"/>
      </w:divBdr>
    </w:div>
    <w:div w:id="1665547634">
      <w:bodyDiv w:val="1"/>
      <w:marLeft w:val="0"/>
      <w:marRight w:val="0"/>
      <w:marTop w:val="0"/>
      <w:marBottom w:val="0"/>
      <w:divBdr>
        <w:top w:val="none" w:sz="0" w:space="0" w:color="auto"/>
        <w:left w:val="none" w:sz="0" w:space="0" w:color="auto"/>
        <w:bottom w:val="none" w:sz="0" w:space="0" w:color="auto"/>
        <w:right w:val="none" w:sz="0" w:space="0" w:color="auto"/>
      </w:divBdr>
    </w:div>
    <w:div w:id="1692028696">
      <w:bodyDiv w:val="1"/>
      <w:marLeft w:val="0"/>
      <w:marRight w:val="0"/>
      <w:marTop w:val="0"/>
      <w:marBottom w:val="0"/>
      <w:divBdr>
        <w:top w:val="none" w:sz="0" w:space="0" w:color="auto"/>
        <w:left w:val="none" w:sz="0" w:space="0" w:color="auto"/>
        <w:bottom w:val="none" w:sz="0" w:space="0" w:color="auto"/>
        <w:right w:val="none" w:sz="0" w:space="0" w:color="auto"/>
      </w:divBdr>
    </w:div>
    <w:div w:id="2116243039">
      <w:bodyDiv w:val="1"/>
      <w:marLeft w:val="0"/>
      <w:marRight w:val="0"/>
      <w:marTop w:val="0"/>
      <w:marBottom w:val="0"/>
      <w:divBdr>
        <w:top w:val="none" w:sz="0" w:space="0" w:color="auto"/>
        <w:left w:val="none" w:sz="0" w:space="0" w:color="auto"/>
        <w:bottom w:val="none" w:sz="0" w:space="0" w:color="auto"/>
        <w:right w:val="none" w:sz="0" w:space="0" w:color="auto"/>
      </w:divBdr>
    </w:div>
    <w:div w:id="21217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novalic@ibu.edu.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jla.odobasic@ibu.edu.b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ja.Popovac@unmo.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Avdic Ibrisimovic</dc:creator>
  <cp:lastModifiedBy>Dzevad Beslagic</cp:lastModifiedBy>
  <cp:revision>2</cp:revision>
  <cp:lastPrinted>2019-04-16T13:14:00Z</cp:lastPrinted>
  <dcterms:created xsi:type="dcterms:W3CDTF">2019-09-11T07:43:00Z</dcterms:created>
  <dcterms:modified xsi:type="dcterms:W3CDTF">2019-09-11T07:43:00Z</dcterms:modified>
</cp:coreProperties>
</file>