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373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Maida Omerćehajić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Studentica II ciklusa studija na Pravnom fakultetu Univerziteta u Sarajevu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„FUNKCIONISANJE DEMOKRATSKOG SISTEMA 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USLOVIMA SLOŽENOG DRŽAVNOG UREĐENJA“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Sažetak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Funkcionisanje demokratskog sistema vlasti u složenim državnim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zajednicama vrlo često nailazi na poteškoće koje izviru iz samog oblika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njihovog unutrašnjeg uređenja, posebno kada se u korijenu ovakvog uređenja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nalaze etničke, religijske ili jezičke razlike. Sa ovakvim preprekama susreće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se i Bosna i Hercegovina, kao složena država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sui generis </w:t>
      </w:r>
      <w:r>
        <w:rPr>
          <w:rFonts w:ascii="TimesNewRoman" w:hAnsi="TimesNewRoman" w:cs="TimesNewRoman"/>
          <w:sz w:val="24"/>
          <w:szCs w:val="24"/>
        </w:rPr>
        <w:t>čiji demokratski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sistem izvire iz volje tri konstitutivna naroda i koji je formiran Ustavom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donesenim u cilju zaustavljanja rata. U ustavnim porecima država složenog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unutrašnjeg uređenja, zahtijeva se nužno postojanje određenih mehanizama 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instituta koji osiguravaju nesmetano funkcionisanje demokratske države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zasnovane na vladavini prava. Ovakvi instituti su utoliko značajniji 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kompleksniji kada se uzme u obzir činjenica da ih nerijetko prati i funkcija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zaštite prava i interesa određene jezičke ili nacionalne skupine. Ovaj rad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prvenstveno nastoji analizirati probleme unutrašnjeg uređenja Bosne 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Hercegovine kao složene države sa naglaskom na razloge njegovog nastanka,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uz komparativnu analizu ustavnih rješenja u pozitivnom pravu drugih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evropskih složenih državnih zajednica i ispitivanje mogućnosti njihove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primjene u bosanskohercegovačkom pravnom poretku.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Ključne riječi</w:t>
      </w:r>
      <w:r>
        <w:rPr>
          <w:rFonts w:ascii="TimesNewRoman" w:hAnsi="TimesNewRoman" w:cs="TimesNewRoman"/>
          <w:sz w:val="24"/>
          <w:szCs w:val="24"/>
        </w:rPr>
        <w:t>: demokratija, ustav, Bosna i Hercegovina, Švajcarska, Belgija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Maida Omerćehajić: „FUNKCIONISANJE DEMOKRATSKOG SISTEMA U USLOVIMA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SLOŽENOG DRŽAVNOG UREĐENJA“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374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„THE FUNCTIONING OF THE DEMOCRATIC SYSTEM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IN FEDERAL FORMS OF GOVERNMENT“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Abstract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functioning of the democratic system in complex state models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often encounters difficulties arising from the form of their governance,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especially when there are ethnical, religious or lingual differences in the root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of such models. Bosnia and Herzegovina also encounters such obstacles and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difficulties, as a sui generis complex state with a democratic system arising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from the will of the three constituent peoples. This system is based on 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Constitution the purpose of which was stopping the war. In the constitutional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systems of such countries, certain mechanisms are necessary in order to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ensure the functioning of a democratic state based on the rule of law. Such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institutes are even more important when we take into account the fact that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they often include the function of protection of rights and interests of 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certain lingual or national group. This paper attempts to analyze the problems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of the system of Bosnia and Herzegovina as a complex state, with 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comparative analisys of the constitutional solutions of other federal state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models in Europe and the possibility of their implementation into the legal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system of Bosnia and Herzegovina.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Key words</w:t>
      </w:r>
      <w:r>
        <w:rPr>
          <w:rFonts w:ascii="TimesNewRoman" w:hAnsi="TimesNewRoman" w:cs="TimesNewRoman"/>
          <w:sz w:val="24"/>
          <w:szCs w:val="24"/>
        </w:rPr>
        <w:t>: democracy, constitution, Bosnia and Herzegovina, Switzerland,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Belgium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375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UVOD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Najjednostavnije rečeno, pod državnim uređenjem podrazumijeva se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 „da li u jednoj državi postoji samo jedna ili više državnih organizacija, tj.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jedan ili više potpunih aparata ustavno-zakonodavne, izvršno-političke,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pravosudne i upravne djelatnosti“.</w:t>
      </w:r>
      <w:r>
        <w:rPr>
          <w:rFonts w:ascii="TimesNewRoman" w:hAnsi="TimesNewRoman" w:cs="TimesNewRoman"/>
          <w:sz w:val="16"/>
          <w:szCs w:val="16"/>
        </w:rPr>
        <w:t xml:space="preserve">1 </w:t>
      </w:r>
      <w:r>
        <w:rPr>
          <w:rFonts w:ascii="TimesNewRoman" w:hAnsi="TimesNewRoman" w:cs="TimesNewRoman"/>
          <w:sz w:val="24"/>
          <w:szCs w:val="24"/>
        </w:rPr>
        <w:t>Pored osnovne podjele država na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jedinstvene (unitarne) i složene, od različitih oblika složenih država danas su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prisutne samo federacije. Federativno državno uređenje se najčešće javlja kao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sredstvo putem kojeg se osigurava zaštita prava građana, sprovođenje zakona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očuvanje vladavine prava na teritoriju države gdje se u ovakvim slučajevima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javljaju određene poteškoće, bilo zbog veličine teritorija, bilo zbog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heterogene strukture stanovništva sačinjene od različitih etničkih, jezičkih ili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vjerskih skupina, ili pak zbog potrebe očuvanja tradicije bivših samostalnih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država koje su se ujedinile u novu federalnu državu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„Unutar federalnog sistema, niži nivoi (države, pokrajine, kantoni,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itd.) imaju utvrđene sfere nadležnosti koje centralna vlast ne može ugroziti.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Svaki nivo ima svoju poresku bazu, a niži nivoi igraju ulogu u procesu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donošenja odluka na višem nivou. Federalizam, dakle, predstavlja metodu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upravljanja koja moć udaljava od centra“.</w:t>
      </w:r>
      <w:r>
        <w:rPr>
          <w:rFonts w:ascii="TimesNewRoman" w:hAnsi="TimesNewRoman" w:cs="TimesNewRoman"/>
          <w:sz w:val="16"/>
          <w:szCs w:val="16"/>
        </w:rPr>
        <w:t xml:space="preserve">2 </w:t>
      </w:r>
      <w:r>
        <w:rPr>
          <w:rFonts w:ascii="TimesNewRoman" w:hAnsi="TimesNewRoman" w:cs="TimesNewRoman"/>
          <w:sz w:val="24"/>
          <w:szCs w:val="24"/>
        </w:rPr>
        <w:t>Među svim prošlim i postojećim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federacijama postoje znatne razlike. To se osobito izražava u činjenici što su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neke federacije razvile jače elemente decentralizacije, dok je kod drugih jače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istaknuta centralizacija i elementi unitarizma.</w:t>
      </w:r>
      <w:r>
        <w:rPr>
          <w:rFonts w:ascii="TimesNewRoman" w:hAnsi="TimesNewRoman" w:cs="TimesNewRoman"/>
          <w:sz w:val="16"/>
          <w:szCs w:val="16"/>
        </w:rPr>
        <w:t>3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složene države spada i Bosna i Hercegovina, uz niz specifičnosti 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svom pravnom sistemu u odnosu na ono što se danas može smatrati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klasičnom federacijom. Demokratski sistem naše države susreće se sa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brojnim poteškoćama, uprkos raznim mehanizmima čija je svrha da olakšaju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njegovo nesmetano funkcionisanje. Stoga, glavni dio ovog rada podijeljen je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tri cjeline: prvenstveno, na pregled izazova postdaytonskog ustavnog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sistema Bosne i Hercegovine, te na dvije cjeline posvećene kratkoj analizi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državnog uređenja Švajcarske Konfederacije i Kraljevine Belgije, dvije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države sa kojima se Bosna i Hercegovina nerijetko poredi u literaturi, bilo da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radi o njihovom federalnom unutrašnjem uređenju, ili o okolnostima na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osnovu kojih su organizovane kao federacije.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 </w:t>
      </w:r>
      <w:r>
        <w:rPr>
          <w:rFonts w:ascii="TimesNewRoman" w:hAnsi="TimesNewRoman" w:cs="TimesNewRoman"/>
          <w:sz w:val="18"/>
          <w:szCs w:val="18"/>
        </w:rPr>
        <w:t>N. Visković, „Država i pravo“, Birotehnika, Zagreb 1997, 57.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 </w:t>
      </w:r>
      <w:r>
        <w:rPr>
          <w:rFonts w:ascii="TimesNewRoman" w:hAnsi="TimesNewRoman" w:cs="TimesNewRoman"/>
          <w:sz w:val="18"/>
          <w:szCs w:val="18"/>
        </w:rPr>
        <w:t>R. B. Baker, „Švajcarski model federalizma“, Politička revija, Institut za političke studije, Beograd,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2/2012, 161.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 </w:t>
      </w:r>
      <w:r>
        <w:rPr>
          <w:rFonts w:ascii="TimesNewRoman" w:hAnsi="TimesNewRoman" w:cs="TimesNewRoman"/>
          <w:sz w:val="18"/>
          <w:szCs w:val="18"/>
        </w:rPr>
        <w:t>B. Perić, „Država i pravni sustav“, Informator, Zagreb 1994, 105.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Maida Omerćehajić: „FUNKCIONISANJE DEMOKRATSKOG SISTEMA U USLOVIMA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SLOŽENOG DRŽAVNOG UREĐENJA“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376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1. Izazovi postdaytonske Bosne i Hercegovine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 današnje Bosne i Hercegovine je sadržan u Aneksu 4 Općeg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okvirnog sporazuma za mir u Bosni i Hercegovini, tzv. Daytonskog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sporazuma. Ovaj Ustav sa sobom nosi niz specifičnosti, počevši od svog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karaktera kao svojevrsnog „pravnog transplantata“ iz anglo-američkog 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evropsko-kontinentalni pravni sistem kakav je i sistem Bosne i Hercegovine,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pa do činjenice da je, kao sastavni dio jednog međunarodnog ugovora, 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potpunosti podložan tumačenju prema odredbama Bečke konvencije o pravu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međunarodnih ugovora iz 1969. godine. Konačno, jedan od osnovnih ciljeva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daytonskog Ustava bilo je zaustavljanje ratnih sukoba, pa je državni ustavni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akt ujedno i rezultat brojnih kompromisa usmjerenih ka očuvanju mira na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cijelom državnom teritoriju.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 1 (2) daytonskog Ustava definiše Bosnu i Hercegovinu kao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demokratsku državu koja funkcioniše sukladno zakonu i temeljem slobodnih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demokratskih izbora. U cilju očuvanja demokratskih principa, on predviđa 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mehanizme usmjerene ka njegovom očuvanju koji u praksi ipak nailaze na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određene poteškoće.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Sve federalne države, u koje možemo svrstati i Bosnu i Hercegovinu,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sastoje se od federalnih jedinica, a nerijetko podrazumijevaju i heterogenu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strukturu društva. Bosna i Hercegovina se, tako, sastoji od dva entiteta –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Federacije Bosne i Hercegovine i Republike Srpske, te Brčko distrikta Bosne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Hercegovine. Narodi koje državni Ustav navodi u svojoj preambuli su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„Bošnjaci, Hrvati i Srbi kao konstitutivni narodi (u zajednici sa ostalima)“.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vezi sa prethodnim, neophodno je spomenuti Odluku o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konstitutivnosti naroda</w:t>
      </w:r>
      <w:r>
        <w:rPr>
          <w:rFonts w:ascii="TimesNewRoman" w:hAnsi="TimesNewRoman" w:cs="TimesNewRoman"/>
          <w:sz w:val="16"/>
          <w:szCs w:val="16"/>
        </w:rPr>
        <w:t xml:space="preserve">4 </w:t>
      </w:r>
      <w:r>
        <w:rPr>
          <w:rFonts w:ascii="TimesNewRoman" w:hAnsi="TimesNewRoman" w:cs="TimesNewRoman"/>
          <w:sz w:val="24"/>
          <w:szCs w:val="24"/>
        </w:rPr>
        <w:t>kojom je Ustavni sud Bosne i Hercegovine 2001.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godine prepoznao normativni karakter preambule Ustava, upravo u svjetlu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Bečke konvencije koja zahtijeva tumačenje teksta međunarodnog ugovora uz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preambulu i priloge. Ova odluka ne samo da je potcrtala ulogu opštih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principa međunarodnog prava, već je i nametnula obavezu usklađivanja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entitetskih ustava sa državnim u smislu ravnopravnosti konstitutivnih naroda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teritoriju cijele države. Iz prethodnog je jasno da je već preko deset godina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ostavljen prostor za ukidanje diskriminacije u bosanskohercegovačkom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 </w:t>
      </w:r>
      <w:r>
        <w:rPr>
          <w:rFonts w:ascii="TimesNewRoman" w:hAnsi="TimesNewRoman" w:cs="TimesNewRoman"/>
          <w:sz w:val="18"/>
          <w:szCs w:val="18"/>
        </w:rPr>
        <w:t>Odluka Ustavnog suda BiH br. U 26/01 od 28.09.2001. godine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377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ustavno-pravnom sistemu, kakva je ona koja se ogleda u činjenici da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Bošnjaci i Hrvati iz Republike Srpske nemaju predstavnike u Domu naroda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Parlamentarne skupštine Bosne i Hercegovine, baš kao ni Srbi iz Federacije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Bosne i Hercegovine, ili u načinu izbora članova Predsjedništva Bosne 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Hercegovine zasnovanog na istom principu. Ova odluka je svakako bila jedno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 sredstava razbijanja etnoteritorijalizacije Bosne i Hercegovine, te 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njenom kontekstu „konstitutivnost naroda ne znači i njihovu etničku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teritorijalnu homogenizaciju u zasebne entitete“</w:t>
      </w:r>
      <w:r>
        <w:rPr>
          <w:rFonts w:ascii="TimesNewRoman" w:hAnsi="TimesNewRoman" w:cs="TimesNewRoman"/>
          <w:sz w:val="16"/>
          <w:szCs w:val="16"/>
        </w:rPr>
        <w:t>5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Još jedna od poteškoća sa kojima se susreće pravni poredak Bosne 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Hercegovine, vezana je za tzv. entitetsko glasanje iz člana IV (3) (d) Ustava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Bosne i Hercegovine, mehanizam za koji se često navodi da usporava proces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odlučivanja u Parlamentarnoj skupštini Bosne i Hercegovine. Ova odredba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ostavlja mogućnost da, u slučaju kada većina glasova delegata ili članova koji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 prisutni i glasaju ne uključuje najmanje jednu trećinu glasova delegata ili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članova sa teritorije svakog entiteta, i u slučaju izostanka naknadne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saglasnosti, dvotrećinska većina delegata ili članova iz jednog entiteta blokira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donošenje odluke ukoliko glasa protiv.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Konačno, neophodno je osvrnuti se i na presudu Evropskog suda za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ljudska prava u Strasbourgu u slučaju Sejdić i Finci protiv Bosne 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Hercegovine iz 2009. godine</w:t>
      </w:r>
      <w:r>
        <w:rPr>
          <w:rFonts w:ascii="TimesNewRoman" w:hAnsi="TimesNewRoman" w:cs="TimesNewRoman"/>
          <w:sz w:val="16"/>
          <w:szCs w:val="16"/>
        </w:rPr>
        <w:t>6</w:t>
      </w:r>
      <w:r>
        <w:rPr>
          <w:rFonts w:ascii="TimesNewRoman" w:hAnsi="TimesNewRoman" w:cs="TimesNewRoman"/>
          <w:sz w:val="24"/>
          <w:szCs w:val="24"/>
        </w:rPr>
        <w:t>, kojom je utvrđena međunarodna obaveza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izmjene diskriminatornih odredbi u Ustavu Bosne i Hercegovine kojima se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uskraćuje pasivno biračko pravo u slučaju izbora za poslanika u Domu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naroda Parlamentarne skupštine, te za člana Predsjedništva Bosne 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Hercegovine. Ocijenjene kao protivne Evropskoj konvenciji o ljudskim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pravima, ove odredbe čekaju na svoju izmjenu, osiguranje jednakosti svih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građana i otvaranje puta Bosne i Hercegovine u pravcu euro-atlantskih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integracija.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Sve navedene, kao i brojne druge kočnice u razvoju ustavno-pravnog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sistema Bosne i Hercegovine, ukazuju na neophodnost promjena u cilju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poboljšanja rada državnog aparata. Iako je prvobitna svrha svih mehanizama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zaštite prava i interesa konstitutivnih naroda možda i bilo očuvanje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 </w:t>
      </w:r>
      <w:r>
        <w:rPr>
          <w:rFonts w:ascii="TimesNewRoman" w:hAnsi="TimesNewRoman" w:cs="TimesNewRoman"/>
          <w:sz w:val="18"/>
          <w:szCs w:val="18"/>
        </w:rPr>
        <w:t>O. Ibrahimagić, „Državno uređenje Bosne i Hercegovine: ustavne teme i političke dileme“, Sarajevo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2005, 264.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 </w:t>
      </w:r>
      <w:r>
        <w:rPr>
          <w:rFonts w:ascii="TimesNewRoman" w:hAnsi="TimesNewRoman" w:cs="TimesNewRoman"/>
          <w:sz w:val="18"/>
          <w:szCs w:val="18"/>
        </w:rPr>
        <w:t>Presuda Velikog vijeća Evropskog suda za ljudska prava od 22.12.2009. godine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Maida Omerćehajić: „FUNKCIONISANJE DEMOKRATSKOG SISTEMA U USLOVIMA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SLOŽENOG DRŽAVNOG UREĐENJA“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378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federalnog državnog uređenja i principa koji ga prate, jasno je da se 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njihovoj praktičnoj primjeni nailazi na ozbiljne poteškoće.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narednom dijelu rada, osvrnut ćemo se na državno uređenje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Švajcarske i Belgije, kao dva uspješna primjera složenih evropskih država, 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 kojima se Bosna i Hercegovina često poredi u smislu unutrašnjeg uređenja.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2. Ustrojstvo vlasti u Švajcarskoj Konfederaciji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2.1. Temelji švajcarskog federalizma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Švajcarski tzv. kooperativni federalizam smatra se jednim od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najdemokratičnijih sistema unutrašnjeg državnog uređenja ne samo u Evropi,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nego i u svijetu. On funkcioniše na principu izuzetno razvijene neposredne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demokratije, kao i na principu supsidijarnosti koji, u svojoj suštini,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podrazumijeva da „probleme koji utiču na društvo treba rješavati država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samo ukoliko privatni sektor nije u mogućnosti da ih riješi“.</w:t>
      </w:r>
      <w:r>
        <w:rPr>
          <w:rFonts w:ascii="TimesNewRoman" w:hAnsi="TimesNewRoman" w:cs="TimesNewRoman"/>
          <w:sz w:val="16"/>
          <w:szCs w:val="16"/>
        </w:rPr>
        <w:t>7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Švajcarski Ustav iz 2000. godine u svom članu 1. propisuje da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Švajcarsku Federaciju obrazuju švajcarski građani i 26 kantona. Osnov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švajcarskog građanstva je princip prebivališta. Iz neetničkog koncepta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švajcarske nacije proizlazi i razlikovanje građana Švajcarske po kulturnoj 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jezičkoj, a ne po etničkoj pripadnosti.</w:t>
      </w:r>
      <w:r>
        <w:rPr>
          <w:rFonts w:ascii="TimesNewRoman" w:hAnsi="TimesNewRoman" w:cs="TimesNewRoman"/>
          <w:sz w:val="16"/>
          <w:szCs w:val="16"/>
        </w:rPr>
        <w:t xml:space="preserve">8 </w:t>
      </w:r>
      <w:r>
        <w:rPr>
          <w:rFonts w:ascii="TimesNewRoman" w:hAnsi="TimesNewRoman" w:cs="TimesNewRoman"/>
          <w:sz w:val="24"/>
          <w:szCs w:val="24"/>
        </w:rPr>
        <w:t>Četiri službena jezika (i kulture) 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Švajcarskoj su francuski, italijanski, njemački i retoromanski.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Vlast u Švajcarskoj organizovana je na tri nivoa: federalnom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(saveznom), kantonalnom i opštinskom. Ovakvo ustrojstvo dovodi i do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poteškoća prilikom poređenja švajcarskog i bosanskohercegovačkog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političkog sistema, usljed okolnosti da nivoi vlasti u Bosni i Hercegovini nisu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jednaki u njena dva entiteta (s obzirom na federalne kantone), kao i zbog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položaja Brčko distrikta Bosne i Hercegovine.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 </w:t>
      </w:r>
      <w:r>
        <w:rPr>
          <w:rFonts w:ascii="TimesNewRoman" w:hAnsi="TimesNewRoman" w:cs="TimesNewRoman"/>
          <w:sz w:val="18"/>
          <w:szCs w:val="18"/>
        </w:rPr>
        <w:t>R. B. Baker, 163.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8 </w:t>
      </w:r>
      <w:r>
        <w:rPr>
          <w:rFonts w:ascii="TimesNewRoman" w:hAnsi="TimesNewRoman" w:cs="TimesNewRoman"/>
          <w:sz w:val="18"/>
          <w:szCs w:val="18"/>
        </w:rPr>
        <w:t>Ž. Novičić, „Ustavno ustrojstvo Švajcarske: iskustva i pouke“, Međunarodni problemi, Institut za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međunarodnu politiku i privredu, Beograd, Vol. 54 br. 3, 2002, 310.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reformi u BiH: Koliko daleko možemo ići?“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379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Suverenitet kantona ogleda se najprije u njihovom pravu da, poštujući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savezni Ustav i savezne zakone, donose vlastite ustave.</w:t>
      </w:r>
      <w:r>
        <w:rPr>
          <w:rFonts w:ascii="TimesNewRoman" w:hAnsi="TimesNewRoman" w:cs="TimesNewRoman"/>
          <w:sz w:val="16"/>
          <w:szCs w:val="16"/>
        </w:rPr>
        <w:t xml:space="preserve">9 </w:t>
      </w:r>
      <w:r>
        <w:rPr>
          <w:rFonts w:ascii="TimesNewRoman" w:hAnsi="TimesNewRoman" w:cs="TimesNewRoman"/>
          <w:sz w:val="24"/>
          <w:szCs w:val="24"/>
        </w:rPr>
        <w:t>Ipak, njihov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suverenitet je ograničen činjenicom da kantonalni ustavi zahtijevaju potvrdu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savezne vlasti. Kantoni ustavima utvrđuju svoju unutrašnju organizaciju 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imaju slobodu u njenom oblikovanju, a obično je sačinjavaju Kantonalni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parlament, Vladino vijeće i sudski organi.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Švajcarski kantoni imaju i mogućnost regionalnog povezivanja na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bazi ugovora, odnosno konkordata, u cilju obavljanja određenog zadatka koji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od regionalnog interesa i spada u kantonalnu nadležnost. U ovom cilju oni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osnivaju i zajedničke institucije u cilju koordinacije provođenja zajedničkih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poslova.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literaturi se često navodi kako su bosanskohercegovački kantoni,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odnosno, kantoni u Federaciji Bosne i Hercegovine formirani i organizovani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 uzoru na švajcarske. Ovdje je ipak potrebno istaći osnovnu razliku između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ova dva modela, a koja se ogleda u činjenici da su švajcarski kantoni rezultat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višestoljetne tradicije i teritorijalne podjele. Kantoni, koji su bili i ostali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glavni politički čimbenici stvaranja federalne strukture zajednice, formirali su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nekoliko stoljeća prije nego su obrazovali švajcarsku federaciju,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egzistirajući kao zasebni političko-teritorijalni entiteti.</w:t>
      </w:r>
      <w:r>
        <w:rPr>
          <w:rFonts w:ascii="TimesNewRoman" w:hAnsi="TimesNewRoman" w:cs="TimesNewRoman"/>
          <w:sz w:val="16"/>
          <w:szCs w:val="16"/>
        </w:rPr>
        <w:t xml:space="preserve">10 </w:t>
      </w:r>
      <w:r>
        <w:rPr>
          <w:rFonts w:ascii="TimesNewRoman" w:hAnsi="TimesNewRoman" w:cs="TimesNewRoman"/>
          <w:sz w:val="24"/>
          <w:szCs w:val="24"/>
        </w:rPr>
        <w:t>Kantoni na koje je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podijeljena Federacija Bosne i Hercegovine su, kao i entiteti kao osnovne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državne federalne jedinice, rezultat postdaytonskog državnog uređenja i,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osamnaest godina po njihovom nastanku, još uvijek relativna novina 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bosanskohercegovačkom pravnom poretku.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2.2. Organizacija vlasti u Švajcarskoj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Najviše tijelo vlasti u Švajcarskoj je dvodomna Savezna skupština,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koja se sastoji od Nacionalnog vijeća, kao predstavništva građana i Vijeća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kantona, kao predstavništva federalnih jedinica. Načela jednakosti građana 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jednakosti kantona su u radu Savezne skupštine u svojoj suštini izmiješana, s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obzirom da se poslanici u Nacionalnom vijeću biraju iz kantona kao izbornih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jedinica i kao pripadnici političkih stranaka izrazito kantonalno usmjerenih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političkih programa, a poslanici u Vijeću kantona glasaju bez instrukcija i na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9 </w:t>
      </w:r>
      <w:r>
        <w:rPr>
          <w:rFonts w:ascii="TimesNewRoman" w:hAnsi="TimesNewRoman" w:cs="TimesNewRoman"/>
          <w:sz w:val="18"/>
          <w:szCs w:val="18"/>
        </w:rPr>
        <w:t>Ž. Novičić, 318.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10 </w:t>
      </w:r>
      <w:r>
        <w:rPr>
          <w:rFonts w:ascii="TimesNewRoman" w:hAnsi="TimesNewRoman" w:cs="TimesNewRoman"/>
          <w:sz w:val="18"/>
          <w:szCs w:val="18"/>
        </w:rPr>
        <w:t xml:space="preserve">K. Trnka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et al., </w:t>
      </w:r>
      <w:r>
        <w:rPr>
          <w:rFonts w:ascii="TimesNewRoman" w:hAnsi="TimesNewRoman" w:cs="TimesNewRoman"/>
          <w:sz w:val="18"/>
          <w:szCs w:val="18"/>
        </w:rPr>
        <w:t>Proces odlučivanja u Parlamentarnoj skupštini Bosne i Hercegovine: stanje,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komparativna rješenja, prijedlozi, Fondacija „Konrad Adenauer“, Sarajevo 2009, 30.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Maida Omerćehajić: „FUNKCIONISANJE DEMOKRATSKOG SISTEMA U USLOVIMA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SLOŽENOG DRŽAVNOG UREĐENJA“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380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taj način su u praksi više odgovorni građanima, nego kantonu iz kojeg dolaze.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Savezna skupština ima jako široke ovlasti, uključujući prvenstveno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zakonodavnu funkciju, te funkciju izbora saveznih vijećnika i sudija,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utvrđivanje budžeta, nadzor nad Saveznim vijećem i saveznom upravom,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definisanje vanjske politike i slično.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Kantonalni parlamenti su organizovani i funkcionišu slično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saveznom, ali su jednodomni, te u njima, za razliku od parlamentaraca poluprofesionalne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Savezne skupštine, poslanici svoju funkciju obavljaju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volonterski.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Funkcija najvišeg upravljačkog i izvršnog tijela u Švajcarskoj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povjerena je sedmočlanom Saveznom vijeću čiji sastav bira Savezna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skupština na zajedničkoj sjednici oba doma. Ustavni je običaj, iako se članovi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Saveznog vijeća biraju na četiri godine, da Skupština gotovo uvijek, u pravilu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 smrti ili ostavke zbog bolesti ili starosti, obnavlja njihov mandat, tako da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članovi Saveznog vijeća ostaju u prosjeku na tom položaju 16 godina, 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pojedini su vijećnici zadržali svoj položaj i više od 30 godina.</w:t>
      </w:r>
      <w:r>
        <w:rPr>
          <w:rFonts w:ascii="TimesNewRoman" w:hAnsi="TimesNewRoman" w:cs="TimesNewRoman"/>
          <w:sz w:val="16"/>
          <w:szCs w:val="16"/>
        </w:rPr>
        <w:t xml:space="preserve">11 </w:t>
      </w:r>
      <w:r>
        <w:rPr>
          <w:rFonts w:ascii="TimesNewRoman" w:hAnsi="TimesNewRoman" w:cs="TimesNewRoman"/>
          <w:sz w:val="24"/>
          <w:szCs w:val="24"/>
        </w:rPr>
        <w:t>Članove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Saveznog vijeća ne mogu smijeniti šef države, vlade ili parlamenta, te ne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ovise o parlamentarnoj većini. Ovim organom predsjeda predsjednik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Konfederacije, a zamjenjuje ga potpredsjednik. Obojicu bira Savezna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skupština između članova Saveznog vijeća na jednogodišnji mandat, bez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mogućnosti uzastopnog obavljanja funkcije. Predsjednik Konfederacije se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ipak ne ističe kao snažna politička ličnost, pogotovo s obzirom na način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njegovog izbora od strane Savezne skupštine između svih članova na kratak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mandat. Savezno vijeće podijeljeno je na sedam resora, odnosno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ministarstava povjerenih njegovim članovima (princip ministarstava). Sve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odluke u Saveznom vijeću donose se u skladu sa ustavom propisanim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principom kolegijalnosti, koji se proteže i do opštinskog nivoa vlasti, a sve 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cilju očuvanja povjerenja građana, koje može lako biti narušeno činjenicom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u samoj vladi postoje nesuglasice oko donošenja odluka.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Sličan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primus inter pares </w:t>
      </w:r>
      <w:r>
        <w:rPr>
          <w:rFonts w:ascii="TimesNewRoman" w:hAnsi="TimesNewRoman" w:cs="TimesNewRoman"/>
          <w:sz w:val="24"/>
          <w:szCs w:val="24"/>
        </w:rPr>
        <w:t>položaj predsjedavajućeg kolektivnog šefa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države ima i predsjedavajući Predsjedništva Bosne i Hercegovine, posebno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kada se uzme u obzir njegova obaveza da zastupa usaglašene stavove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Predsjedništva o značajnim pitanjima, te druga ovlaštenja uglavnom tehničke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11 </w:t>
      </w:r>
      <w:r>
        <w:rPr>
          <w:rFonts w:ascii="TimesNewRoman" w:hAnsi="TimesNewRoman" w:cs="TimesNewRoman"/>
          <w:sz w:val="18"/>
          <w:szCs w:val="18"/>
        </w:rPr>
        <w:t>B. Smerdel i S. Sokol, „Ustavno pravo“, Pravni fakultet u Zagrebu, Zagreb 2006, 335.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381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organizacione prirode.</w:t>
      </w:r>
      <w:r>
        <w:rPr>
          <w:rFonts w:ascii="TimesNewRoman" w:hAnsi="TimesNewRoman" w:cs="TimesNewRoman"/>
          <w:sz w:val="16"/>
          <w:szCs w:val="16"/>
        </w:rPr>
        <w:t xml:space="preserve">12 </w:t>
      </w:r>
      <w:r>
        <w:rPr>
          <w:rFonts w:ascii="TimesNewRoman" w:hAnsi="TimesNewRoman" w:cs="TimesNewRoman"/>
          <w:sz w:val="24"/>
          <w:szCs w:val="24"/>
        </w:rPr>
        <w:t>Međutim, najveća razlika između dva navedena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sistema jeste u činjenici da Savezno vijeće obavlja i funkciju vlade, odnosno,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onu funkciju koja je u bosanskohercegovačkom pravnom poretku na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državnom nivou povjerena Vijeću ministara Bosne i Hercegovine. Konačno,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razlika je i u ograničenosti funkcije članova Predsjedništva na dva uzastopna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četverogodišnja mandata, uz mogućnost ponovnog izbora po isteku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četverogodišnjeg roka.</w:t>
      </w:r>
      <w:r>
        <w:rPr>
          <w:rFonts w:ascii="TimesNewRoman" w:hAnsi="TimesNewRoman" w:cs="TimesNewRoman"/>
          <w:sz w:val="16"/>
          <w:szCs w:val="16"/>
        </w:rPr>
        <w:t>13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Vlade u švajcarskim kantonima i opštinama su također kolegijalne, ali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biraju direktno od strane svih građana sa biračkim pravom koji sačinjavaju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elektorat, a njihov predsjedavajući ima više ovlaštenja u odnosu na druge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članove, te se bira na višegodišnji mandat.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Što se tiče sudske vlasti u Švajcarskoj, najviša pravna instanca je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Savezni sud sa sjedištima u Lozani i Lucernu, čije sudije na šestogodišnji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mandat bira Savezna skupština, vodeći računa o ravnomjernoj zastupljenosti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službenih jezika. Iako je vrhovna instanca u oblasti građanskog, krivičnog 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upravnog prava, njegove ustavno-pravne nadležnosti su poprilično male.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Postoji nekolicina autora koja tvrdi da specifični švajcarski sistem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spada u sisteme skupštinske vlade. Drugi autori, pak, karakterišu švajcarski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sistem kao najbliži direktorijalnom sistemu, zbog funkcije kolegijalnog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državnog poglavara koji nije politički odgovoran Skupštini povjerene vladi.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Konačno, prevladava stajalište da se radi o posebnom sistemu koji se „ne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temelji na diobi vlasti niti je ne primjenjuje, ali se, iako ima neke njegove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elemente, ne može svrstati među sisteme skupštinske vlade. Švajcarski ustroj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savezne vlasti najbolje je nazvati direktorijalnim sistemom, koji je sa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funkcionalnog aspekta još najbliži predsjedničkom sistemu u SAD“.</w:t>
      </w:r>
      <w:r>
        <w:rPr>
          <w:rFonts w:ascii="TimesNewRoman" w:hAnsi="TimesNewRoman" w:cs="TimesNewRoman"/>
          <w:sz w:val="16"/>
          <w:szCs w:val="16"/>
        </w:rPr>
        <w:t>14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2.3. Švajcarska neposredna demokratija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Švajcarskim građanima na svim nivoima vlasti na raspolaganju stoje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inicijativa i referendum kao sredstva neposredne demokratije pomoću kojih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biračko tijelo može odlučivati o pojedinačnim političkim pitanjima.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12 </w:t>
      </w:r>
      <w:r>
        <w:rPr>
          <w:rFonts w:ascii="TimesNewRoman" w:hAnsi="TimesNewRoman" w:cs="TimesNewRoman"/>
          <w:sz w:val="18"/>
          <w:szCs w:val="18"/>
        </w:rPr>
        <w:t>Poslovnik o radu Predsjedništva Bosne i Hercegovine, Službeni glasnik BiH br. 10/13 i 32/13.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13 </w:t>
      </w:r>
      <w:r>
        <w:rPr>
          <w:rFonts w:ascii="TimesNewRoman" w:hAnsi="TimesNewRoman" w:cs="TimesNewRoman"/>
          <w:sz w:val="18"/>
          <w:szCs w:val="18"/>
        </w:rPr>
        <w:t>Ustav Bosne i Hercegovine, član V (1) tačka (b).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14 </w:t>
      </w:r>
      <w:r>
        <w:rPr>
          <w:rFonts w:ascii="TimesNewRoman" w:hAnsi="TimesNewRoman" w:cs="TimesNewRoman"/>
          <w:sz w:val="18"/>
          <w:szCs w:val="18"/>
        </w:rPr>
        <w:t>B. Smerdel i S. Sokol, 336-337.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Maida Omerćehajić: „FUNKCIONISANJE DEMOKRATSKOG SISTEMA U USLOVIMA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SLOŽENOG DRŽAVNOG UREĐENJA“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382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Pravo građana na referendum je ograničeno jedino činjenicom da je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određena pitanja obavezan (kao što je slučaj kod zakona bez ustavne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osnove koje skupština donosi u izuzetnim situacijama čije je trajanje duže od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godine dana, ili pitanje promjene ustava bez obzira ko je inicira, te pitanja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priključenja međunarodnim organizacijama za kolektivnu sigurnost 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nadnacionalnim zajednicama). Svoje pravo na referendum građani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ekstenzivno koriste – od 1848. do 2006. održano je 527 predmethih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referenduma.</w:t>
      </w:r>
      <w:r>
        <w:rPr>
          <w:rFonts w:ascii="TimesNewRoman" w:hAnsi="TimesNewRoman" w:cs="TimesNewRoman"/>
          <w:sz w:val="16"/>
          <w:szCs w:val="16"/>
        </w:rPr>
        <w:t>15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pokretanje referenduma potrebno je skupiti potpise 50.000 građana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periodu od 100 dana. Inicijativu može pokrenuti 100.000 građana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Švajcarske čiji potpisi se skupe za 18 mjeseci, bilo za potpunu ili djelimičnu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promjenu ustava, a potonja se može podnijeti kao opšti zahtjev ili gotov nacrt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djelimične revizije.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Neposredna demokratija u ustavno-pravnom sistemu Bosne 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Hercegovine, s druge strane, postoji tek u ograničenom obliku. Dok Ustavi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Bosne i Hercegovine i Federacije Bosne i Hercegovine ne predviđaju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referendum, direktnu demokratiju pronalazimo u Ustavu Republike Srpske,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ali samo kao mogućnost odluke Narodne skupštine da o pojedinim pitanjima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 svoje nadležnosti odluku donese nakon prethodnog izjašnjavanja građana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referendumu</w:t>
      </w:r>
      <w:r>
        <w:rPr>
          <w:rFonts w:ascii="TimesNewRoman" w:hAnsi="TimesNewRoman" w:cs="TimesNewRoman"/>
          <w:sz w:val="16"/>
          <w:szCs w:val="16"/>
        </w:rPr>
        <w:t>16</w:t>
      </w:r>
      <w:r>
        <w:rPr>
          <w:rFonts w:ascii="TimesNewRoman" w:hAnsi="TimesNewRoman" w:cs="TimesNewRoman"/>
          <w:sz w:val="24"/>
          <w:szCs w:val="24"/>
        </w:rPr>
        <w:t>, te kao mogućnost iznošenja sporazuma o promjeni granice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između Republike Srpske i Federacije Bosne i Hercegovine na potvrdu putem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referenduma</w:t>
      </w:r>
      <w:r>
        <w:rPr>
          <w:rFonts w:ascii="TimesNewRoman" w:hAnsi="TimesNewRoman" w:cs="TimesNewRoman"/>
          <w:sz w:val="16"/>
          <w:szCs w:val="16"/>
        </w:rPr>
        <w:t>17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3. Ustrojstvo vlasti u Kraljevini Belgiji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3.1. Temelji belgijskog federalizma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 Kraljevine Belgije prošao je brojne reforme, ali za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problematiku ovog rada najznačajnija je ona iz 1993. godine. Naime, 1993.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godine Belgija je, nakon brojnih reformi koje su trajale preko dvadeset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godina, od unitarne ustavno postala federalna država, što je značilo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transformaciju iz dotadašnje podjele na provincije u, kako danas stoji u članu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15 </w:t>
      </w:r>
      <w:r>
        <w:rPr>
          <w:rFonts w:ascii="TimesNewRoman" w:hAnsi="TimesNewRoman" w:cs="TimesNewRoman"/>
          <w:sz w:val="18"/>
          <w:szCs w:val="18"/>
        </w:rPr>
        <w:t>S. Moeckli, „Politički sistem Švajcarske: kako funkcioniše – ko učestvuje – čime rezultira“,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Magistrat Sarajevo/Nakladno-istraživački zavod Zagreb 2010, 110.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16 </w:t>
      </w:r>
      <w:r>
        <w:rPr>
          <w:rFonts w:ascii="TimesNewRoman" w:hAnsi="TimesNewRoman" w:cs="TimesNewRoman"/>
          <w:sz w:val="18"/>
          <w:szCs w:val="18"/>
        </w:rPr>
        <w:t>Ustav Republike Srpske, član 77.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lastRenderedPageBreak/>
        <w:t xml:space="preserve">17 </w:t>
      </w:r>
      <w:r>
        <w:rPr>
          <w:rFonts w:ascii="TimesNewRoman" w:hAnsi="TimesNewRoman" w:cs="TimesNewRoman"/>
          <w:sz w:val="18"/>
          <w:szCs w:val="18"/>
        </w:rPr>
        <w:t>Ustav Republike Srpske, Amandman LV.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383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Ustava Kraljevine Belgije „federalnu državu sastavljenu od zajednica 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regija“.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Transformacija unitarne belgijske države u federativnu dovela je do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dubokog restruktuiranja triju tradicionalnih razina političke vlasti (raniji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koncept tzv. tri kruga,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troi cercles</w:t>
      </w:r>
      <w:r>
        <w:rPr>
          <w:rFonts w:ascii="TimesNewRoman" w:hAnsi="TimesNewRoman" w:cs="TimesNewRoman"/>
          <w:sz w:val="24"/>
          <w:szCs w:val="24"/>
        </w:rPr>
        <w:t>): država, provincije i općine.</w:t>
      </w:r>
      <w:r>
        <w:rPr>
          <w:rFonts w:ascii="TimesNewRoman" w:hAnsi="TimesNewRoman" w:cs="TimesNewRoman"/>
          <w:sz w:val="16"/>
          <w:szCs w:val="16"/>
        </w:rPr>
        <w:t xml:space="preserve">18 </w:t>
      </w:r>
      <w:r>
        <w:rPr>
          <w:rFonts w:ascii="TimesNewRoman" w:hAnsi="TimesNewRoman" w:cs="TimesNewRoman"/>
          <w:sz w:val="24"/>
          <w:szCs w:val="24"/>
        </w:rPr>
        <w:t>Ovakva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transformacija ujedno znači i to da je belgijski federalizam zapravo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federalizam disocijacije. Belgijski federalizam je ujedno i dinamičan 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transformativan, s obzirom na odsustvo konačnog dogovora kroz sukcesivne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institucionalne reforme, te se stoga u literaturi navodi čak i potencijalna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mogućnost nastanka jednog vida netipičnog konfederalizma.</w:t>
      </w:r>
      <w:r>
        <w:rPr>
          <w:rFonts w:ascii="TimesNewRoman" w:hAnsi="TimesNewRoman" w:cs="TimesNewRoman"/>
          <w:sz w:val="16"/>
          <w:szCs w:val="16"/>
        </w:rPr>
        <w:t xml:space="preserve">19 </w:t>
      </w:r>
      <w:r>
        <w:rPr>
          <w:rFonts w:ascii="TimesNewRoman" w:hAnsi="TimesNewRoman" w:cs="TimesNewRoman"/>
          <w:sz w:val="24"/>
          <w:szCs w:val="24"/>
        </w:rPr>
        <w:t>Naime,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„belgijski problemi su često privremeno rješavani kroz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time out </w:t>
      </w:r>
      <w:r>
        <w:rPr>
          <w:rFonts w:ascii="TimesNewRoman" w:hAnsi="TimesNewRoman" w:cs="TimesNewRoman"/>
          <w:sz w:val="24"/>
          <w:szCs w:val="24"/>
        </w:rPr>
        <w:t>– tradiciju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zasnovanu na principu prema kojem se o ničemu ne može složiti ukoliko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nema konsenzusa o svemu“.</w:t>
      </w:r>
      <w:r>
        <w:rPr>
          <w:rFonts w:ascii="TimesNewRoman" w:hAnsi="TimesNewRoman" w:cs="TimesNewRoman"/>
          <w:sz w:val="16"/>
          <w:szCs w:val="16"/>
        </w:rPr>
        <w:t>20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Kraljevina Belgija je nasljedna, ustavna i parlamentarna demokratija.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Ipak, nije teško zaključiti da je u svojoj suštini demokratska država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federalnog uređenja, te da sva vlast u njoj proizlazi iz naroda. Kompleksna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politička situacija u Belgiji koja je iziskivala federalno uređenje, bazirana je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činjenici da je danas podijeljena na tri regije u kojoj postoje četiri jezičke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skupine. Naime, Kraljevina Belgija se sastoji od Flamanske regije sa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službenim holandskim jezikom, Valonske regije u kojoj je službeni jezik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francuski, te konačno, dvojezične teritorije Regije Bruxellesa. Pored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navedenih zvaničnih regija, u Kraljevini Belgiji postoji i njemačka zajednica,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često nazivana Istočnim kantonom Belgije. Iako sa visokim stepenom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autonomije u pogledu kulture, tradicije i jezika, njemačka zajednica formalno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pripada Valonskoj regiji. Tako i Kraljevina Belgija, kao i Bosna 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Hercegovina, spada u grupu federalnih država sa malim brojem federalnih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jedinica, odnosno, obje se nalaze u situaciji kakvoj neki autori prognoziraju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nemogućnost dugotrajnog opstanka.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Mnogi autori opstanak belgijskog federalizma pripisuju njegovoj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tradicionalno konsocijacijskoj strukturi, kao političkom sistemu zasnovanom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18 </w:t>
      </w:r>
      <w:r>
        <w:rPr>
          <w:rFonts w:ascii="TimesNewRoman" w:hAnsi="TimesNewRoman" w:cs="TimesNewRoman"/>
          <w:sz w:val="18"/>
          <w:szCs w:val="18"/>
        </w:rPr>
        <w:t xml:space="preserve">Kasim Trnka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et al</w:t>
      </w:r>
      <w:r>
        <w:rPr>
          <w:rFonts w:ascii="TimesNewRoman" w:hAnsi="TimesNewRoman" w:cs="TimesNewRoman"/>
          <w:sz w:val="18"/>
          <w:szCs w:val="18"/>
        </w:rPr>
        <w:t>., 33.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19 </w:t>
      </w:r>
      <w:r>
        <w:rPr>
          <w:rFonts w:ascii="TimesNewRoman" w:hAnsi="TimesNewRoman" w:cs="TimesNewRoman"/>
          <w:sz w:val="18"/>
          <w:szCs w:val="18"/>
        </w:rPr>
        <w:t>C. Van Wynsberghe, „The Belgian „Example“: Weaknesses of the Federal Formula as Implemented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in Belgium“,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https://www.uclouvain.be/cps/ucl/doc/spri/documents/Etude_sur_le_federalisme_belge_C._Van_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Wynsberghe_(anglais).pdf</w:t>
      </w:r>
      <w:r>
        <w:rPr>
          <w:rFonts w:ascii="TimesNewRoman" w:hAnsi="TimesNewRoman" w:cs="TimesNewRoman"/>
          <w:sz w:val="18"/>
          <w:szCs w:val="18"/>
        </w:rPr>
        <w:t>, 10.1.2014., 6.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20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Ibid.</w:t>
      </w:r>
      <w:r>
        <w:rPr>
          <w:rFonts w:ascii="TimesNewRoman" w:hAnsi="TimesNewRoman" w:cs="TimesNewRoman"/>
          <w:sz w:val="18"/>
          <w:szCs w:val="18"/>
        </w:rPr>
        <w:t>, 6.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Maida Omerćehajić: „FUNKCIONISANJE DEMOKRATSKOG SISTEMA U USLOVIMA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SLOŽENOG DRŽAVNOG UREĐENJA“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384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podijeljenoj vlasti u podijeljenim društvima. Prema Arendtu Lijphartu,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holandskom autoru, konsocijacijska struktura belgijskog društva jeste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najuspješnija, iako ovaj sistem danas nije toliko jak kao ranije.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Konsocijacijski principi usmjereni su kako na širenje, tako i na ograničavanje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vlasti. Svaki segment društva posjeduje jedan njen dio, i svaki je autonoman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vlastitoj jurisdikciji. Sve dok je autonomija različitih grupa ograničena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unutar ovih sfera, oni su prisiljeni na saradnju. Iz ovakve situacije proizlaze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dvije posljedice: prvo, većina ne može računati na brojčanu nadmoć prilikom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donošenja odluka koje se tiču društva u cjelini i drugo, manjina, iako ima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pravo veta, mora uzeti u obzir težnje većine.</w:t>
      </w:r>
      <w:r>
        <w:rPr>
          <w:rFonts w:ascii="TimesNewRoman" w:hAnsi="TimesNewRoman" w:cs="TimesNewRoman"/>
          <w:sz w:val="16"/>
          <w:szCs w:val="16"/>
        </w:rPr>
        <w:t xml:space="preserve">21 </w:t>
      </w:r>
      <w:r>
        <w:rPr>
          <w:rFonts w:ascii="TimesNewRoman" w:hAnsi="TimesNewRoman" w:cs="TimesNewRoman"/>
          <w:sz w:val="24"/>
          <w:szCs w:val="24"/>
        </w:rPr>
        <w:t>Za razliku od federalne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strukture, belgijska konsocijacija nije uspostavljena na principu različitih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lingvističkih zajednica, već u skladu sa tri „stuba“ koja su činile kršćanska,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liberalna i socijalistička partija, iako je njihov današnji značaj umanjen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stupanjem na scenu drugih uticajnih političkih čimbenika i klasičnom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mutacijom zapadnoevropskih društava.</w:t>
      </w:r>
      <w:r>
        <w:rPr>
          <w:rFonts w:ascii="TimesNewRoman" w:hAnsi="TimesNewRoman" w:cs="TimesNewRoman"/>
          <w:sz w:val="16"/>
          <w:szCs w:val="16"/>
        </w:rPr>
        <w:t>22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Prema Caroline Van Wynsberghe, belgijski federalizam je i dalje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nestabilan s obzirom na njegov skorašnji nastanak i tek dvadeset godina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postojanja trenutnog ustava, te na činjenicu da njegov opstanak počiva na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nasljeđu političke kulture koja izvire upravo iz konsocijacijske podloge.</w:t>
      </w:r>
      <w:r>
        <w:rPr>
          <w:rFonts w:ascii="TimesNewRoman" w:hAnsi="TimesNewRoman" w:cs="TimesNewRoman"/>
          <w:sz w:val="16"/>
          <w:szCs w:val="16"/>
        </w:rPr>
        <w:t>23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Iako je Belgija imala višenacionalni karakter od svog nastanka 1831. godine,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etno-lingvističke tenzije između govornika francuskog i holandskog jezika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nisu dale povoda zahtjevu za dekoncentracijom vlasti do završetka Drugog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svjetskog rata.</w:t>
      </w:r>
      <w:r>
        <w:rPr>
          <w:rFonts w:ascii="TimesNewRoman" w:hAnsi="TimesNewRoman" w:cs="TimesNewRoman"/>
          <w:sz w:val="16"/>
          <w:szCs w:val="16"/>
        </w:rPr>
        <w:t xml:space="preserve">24 </w:t>
      </w:r>
      <w:r>
        <w:rPr>
          <w:rFonts w:ascii="TimesNewRoman" w:hAnsi="TimesNewRoman" w:cs="TimesNewRoman"/>
          <w:sz w:val="24"/>
          <w:szCs w:val="24"/>
        </w:rPr>
        <w:t>U praksi su prve federalne jedinice dobile zakonodavne 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izvršne ovlasti 1980. godine, a prvi konsenzus o uravnoteženoj federalnoj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strukturi postignut je krajem osamdesetih godina. Van Wynsberghe ističe i da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svi belgijski aranžmani vlasti tipično ne traju više od deset godina prije nego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javi potreba nove reforme.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21 </w:t>
      </w:r>
      <w:r>
        <w:rPr>
          <w:rFonts w:ascii="TimesNewRoman" w:hAnsi="TimesNewRoman" w:cs="TimesNewRoman"/>
          <w:sz w:val="18"/>
          <w:szCs w:val="18"/>
        </w:rPr>
        <w:t>C. Van Wynsberghe, 7-8.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22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Ibid.</w:t>
      </w:r>
      <w:r>
        <w:rPr>
          <w:rFonts w:ascii="TimesNewRoman" w:hAnsi="TimesNewRoman" w:cs="TimesNewRoman"/>
          <w:sz w:val="18"/>
          <w:szCs w:val="18"/>
        </w:rPr>
        <w:t>, 7.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23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Ibid.</w:t>
      </w:r>
      <w:r>
        <w:rPr>
          <w:rFonts w:ascii="TimesNewRoman" w:hAnsi="TimesNewRoman" w:cs="TimesNewRoman"/>
          <w:sz w:val="18"/>
          <w:szCs w:val="18"/>
        </w:rPr>
        <w:t>, 19.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24 </w:t>
      </w:r>
      <w:r>
        <w:rPr>
          <w:rFonts w:ascii="TimesNewRoman" w:hAnsi="TimesNewRoman" w:cs="TimesNewRoman"/>
          <w:sz w:val="18"/>
          <w:szCs w:val="18"/>
        </w:rPr>
        <w:t>W. Swenden, „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Belgian Federalism: Basic Institutional Features and Potential as a Model for the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European Union</w:t>
      </w:r>
      <w:r>
        <w:rPr>
          <w:rFonts w:ascii="TimesNewRoman" w:hAnsi="TimesNewRoman" w:cs="TimesNewRoman"/>
          <w:sz w:val="18"/>
          <w:szCs w:val="18"/>
        </w:rPr>
        <w:t xml:space="preserve">“, dostupno na: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http://www.chathamhouse.org/sites/default/files/public/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Research/Europe/swenden.pdf</w:t>
      </w:r>
      <w:r>
        <w:rPr>
          <w:rFonts w:ascii="TimesNewRoman" w:hAnsi="TimesNewRoman" w:cs="TimesNewRoman"/>
          <w:sz w:val="18"/>
          <w:szCs w:val="18"/>
        </w:rPr>
        <w:t>, 2.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385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3.2. Organizacija vlasti u Kraljevini Belgiji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Zakonodavna vlast u Kraljevini Belgiji je u rukama Federalnog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parlamenta. Kao što je uobičajeno u federalnim državama u cilju očuvanja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principa federalizma i garantovanja zastupljenosti interesa kako građana tako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federalnih jedinica, i belgijski parlament je dvodoman, te se sastoji od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Senata i Predstavničkog doma. Također, u federalnim državama senatu je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obično povjerena konsultativna uloga između federalnih jedinica. Ipak, uloga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belgijskog Senata u svojoj suštini jeste predstavljanje građana koji su izabrali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njegove članove.</w:t>
      </w:r>
      <w:r>
        <w:rPr>
          <w:rFonts w:ascii="TimesNewRoman" w:hAnsi="TimesNewRoman" w:cs="TimesNewRoman"/>
          <w:sz w:val="16"/>
          <w:szCs w:val="16"/>
        </w:rPr>
        <w:t>25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Struktura oba doma je poprilično kompleksna, osobito u pogledu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Senata i različitih postojećih kategorija senatora.</w:t>
      </w:r>
      <w:r>
        <w:rPr>
          <w:rFonts w:ascii="TimesNewRoman" w:hAnsi="TimesNewRoman" w:cs="TimesNewRoman"/>
          <w:sz w:val="16"/>
          <w:szCs w:val="16"/>
        </w:rPr>
        <w:t xml:space="preserve">26 </w:t>
      </w:r>
      <w:r>
        <w:rPr>
          <w:rFonts w:ascii="TimesNewRoman" w:hAnsi="TimesNewRoman" w:cs="TimesNewRoman"/>
          <w:sz w:val="24"/>
          <w:szCs w:val="24"/>
        </w:rPr>
        <w:t>Kada se sagledaju sve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kombinacije direktnog i indirektnog načina izbora sedamdesetjednočlanog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Senata, te ispuni propisana pripadnost senatora određenim zajednicama, 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konačnici 40 senatora bira narod, 21 biraju zajednice, a 10 senatora su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kooptirani senatori. Ostatak senatora zakonskim putem mogu biti izabrani iz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reda članova kraljevske porodice. Predstavnički dom sastoji se od 150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članova biranih u 11 izbornih distrikta (pet flamanskih za 79 mjesta, pet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valonskih za 49, te 22 mjesta iz Bruxellesa). Izabrani članovi oba doma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podijeljeni su na nizozemsku i francusku jezičku skupinu.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Jedna od najinteresantnijih osobenosti belgijskog parlamentarnog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odlučivanja sadržana je u članu 54. Ustava Kraljevine Belgije i naziva se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procedurom tzv. „zvona za uzbunu“. Naime, osim kada se radi o budžetu 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zakonima koji zahtijevaju posebnu većinu, opravdani prijedlog, koji je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potpisalo najmanje tri četvrtine članova jedne jezičke skupine i koji je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predložen nakon polaganja izvještaja i prije konačnog glasanja na javnom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zasjedanju, može proglasiti da bi priroda zakona ili prijedloga mogla ozbiljno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oštetiti odnose između zajednica. U ovom slučaju, parlamentarna procedura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obustavlja, a prijedlog se upućuje Vijeću ministara koje u roku od 30 dana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treba dati opravdano mišljenje o prijedlogu i poziva domove u pitanju da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iskažu svoj stav o ovom mišljenju i potrebi izmjene. Ovakvu proceduru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članovi jezičke skupine mogu uputiti samo jedanput u odnosu na jedan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25 </w:t>
      </w:r>
      <w:r>
        <w:rPr>
          <w:rFonts w:ascii="TimesNewRoman" w:hAnsi="TimesNewRoman" w:cs="TimesNewRoman"/>
          <w:sz w:val="18"/>
          <w:szCs w:val="18"/>
        </w:rPr>
        <w:t>C. Van Wynsberghe, 10.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26 </w:t>
      </w:r>
      <w:r>
        <w:rPr>
          <w:rFonts w:ascii="TimesNewRoman" w:hAnsi="TimesNewRoman" w:cs="TimesNewRoman"/>
          <w:sz w:val="18"/>
          <w:szCs w:val="18"/>
        </w:rPr>
        <w:t>Postoje četiri kategorije senatora: direktno izabrani senatori, senatori koje postavljaju parlamenti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zajednica, kooptirani senatori i senatori po zakonu.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Maida Omerćehajić: „FUNKCIONISANJE DEMOKRATSKOG SISTEMA U USLOVIMA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SLOŽENOG DRŽAVNOG UREĐENJA“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386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Izvršna vlast u Belgiji pripada Kralju kao tradicionalnom šefu države,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 Vladi koja se sastoji od Vijeća ministara na čelu sa Premijerom i državnih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sekretara. Pravo imenovanja i razrješavanja ministara pripada kralju. Sastav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vlade mora biti takav da je u njoj podjednak broj flamanskih i valonskih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ministara. Vijeće ministara broji petnaest članova, te uključuje jednak broj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pripadnika holandske i francuske jezičke skupine. Pored Vijeća ministara, 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egzekutivi postoje i državni sekretari kao svojevrsni izaslanici ministara,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podložni istim ustavnim odredbama kao i članovi Vijeća ministara.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Konačno, sudski sistem Kraljevine Belgije blizak je francuskom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sistemu. Sudstvo je nezavisno, a postoje sljedeći sudovi: Kasacioni sud,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Apelacioni sud, Vojni, Vokacioni i Trgovački sud i Državno vijeće, te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Ustavni sud (raniji Arbitražni sud) koji se nalazi izvan redovne hijerarhije.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ZAKLJUČAK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Cilj ovog rada zasigurno nije da pronađe i ukaže na postojeća rješenja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razvijenim višenacionalnim demokratijama te da ih prosto prepiše i odredi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pravac u promjenama uređenja BiH, jer to i nije moguće. Prije svega, izbor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Švajcarske i Belgije kao egzemplara nije bio slučajan s obzirom da se radi o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heterogenim zajednicama sa burnom istorijom, u kojima i danas postoji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potreba za usaglašavanjem interesa različitih zajednica od kojih su ove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zemlje sastavljene. Svakako, sve tri zemlje posjeduju institute kojima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garantuju zaštitu prava građana-pripadnika grupa kojima priznaju zaštitu,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posebno kada se radi o slučaju Kraljevine Belgije i Bosne i Hercegovine,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odnosno, o belgijskoj proceduri tzv. „zvona za uzbunu“ i složenim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mehanizmima entitetskog glasanja ili zaštite vitalnog nacionalnog interesa 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našoj državi. Možda bi „zvono za uzbunu“ upravo i bilo najbliže rješenje koje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 se moglo implementirati u domaći pravni poredak, u smislu stavljanja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naglaska na ugrožavanje odnosa između naroda, a ne na ugrožavanje interesa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jednog od njih. Svakako je primjetan i nedostatak instituta neposredne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demokratije koji bi osigurali veće učešće biračkog tijela u procesu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odlučivanja, kakav je slučaj u Švajcarskoj.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Ono što Bosnu i Hercegovinu posebno razlikuje od država na čije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institute je ukazao ovaj rad, osim zajedničkog historijskog razvoja i teških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rana njenih naroda iz neposredne prošlosti, je činjenica da sva tri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konstitutivna naroda u našoj zemlji komuniciraju na međusobno razumljivim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387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jezicima a što logički olakšava sporazumijevanje. Poređenje Bosne 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Hercegovine sa Švajcarskom i Belgijom je ponekad nezahvalan zadatak, ma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koliko se s njima pronalazile paralele u pogledu federativnog uređenja, s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obzirom na izuzetno različite historijske i kulturne razloge njihovog nastanka.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 druge strane, osnovna značajka višenacionalnih demokratija u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Evropi je očigledno favorizovanje prije svega građanina i kao državljanina 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kao pripadnika naroda, uz poštovanje svih nacionalnih obilježja pojedinih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naroda, i ustoličavanje sistema zaštite partikularnih interesa. Stoga su 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navedeni instituti samo isticanje mogućnosti pomoću kojih se može doći do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cilja svake države pa i Bosne i Hercegovine, odnosno do njene funkcionalne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uloge u ostvarenju dobrobiti za svakog člana njene zajednice, u čemu je 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glavna poruka ovog rada.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Ako se još jednom podsjetimo na Odluku o konstitutivnosti naroda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Ustavnog suda Bosne i Hercegovine i na činjenicu da sva tri konstitutivna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naroda zadržavaju sva svoja prava na cijelom teritoriju države, bez obzira na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federalnu jedinicu u kojoj se nalaze, onda je jasno da je Bosna i Hercegovina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odavno na dobrom putu ka zaštiti i promicanju prava svojih građana primarno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kao svojih državljana. Evropski put Bosne i Hercegovine sigurno ne može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biti baziran na daljoj podjeli države u bilo kojem obliku ili na bilo koji način,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već na jačanju položaja građanina-državljanina kao centralnog čimbenika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njenog ustavno-pravnog sistema.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LITERATURA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B. Perić, „Država i pravni sustav“, Informator, Zagreb 1994.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B. Smerdel i S. Sokol, „Ustavno pravo“, Pravni fakultet u Zagrebu, Zagreb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2006.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C. Van Wynsberghe, „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The Belgian „Example“: Weaknesses of the Federal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Formula as Implemented in Belgium</w:t>
      </w:r>
      <w:r>
        <w:rPr>
          <w:rFonts w:ascii="TimesNewRoman" w:hAnsi="TimesNewRoman" w:cs="TimesNewRoman"/>
          <w:sz w:val="24"/>
          <w:szCs w:val="24"/>
        </w:rPr>
        <w:t>“,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https://www.uclouvain.be/cps/ucl/doc/spri/documents/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Etude_sur_le_federalisme_belge_C._Van_Wynsberghe_(anglais).pdf,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10.1.2014.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Maida Omerćehajić: „FUNKCIONISANJE DEMOKRATSKOG SISTEMA U USLOVIMA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SLOŽENOG DRŽAVNOG UREĐENJA“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388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K. Trnka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et al</w:t>
      </w:r>
      <w:r>
        <w:rPr>
          <w:rFonts w:ascii="TimesNewRoman" w:hAnsi="TimesNewRoman" w:cs="TimesNewRoman"/>
          <w:sz w:val="24"/>
          <w:szCs w:val="24"/>
        </w:rPr>
        <w:t>., Proces odlučivanja u Parlamentarnoj skupštini Bosne 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Hercegovine: stanje, komparativna rješenja, prijedlozi, Fondacija „Konrad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Adenauer“, Sarajevo 2009.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N. Visković, „Država i pravo“, Birotehnika, Zagreb 1997.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O. Ibrahimagić, „Državno uređenje Bosne i Hercegovine: ustavne teme 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političke dileme“, Sarajevo 2005.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R. B. Baker, „Švajcarski model federalizma“, Politička revija, Institut za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političke studije, Beograd, 2/2012.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S. Moeckli, „Politički sistem Švajcarske: kako funkcioniše – ko učestvuje –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čime rezultira“, Magistrat Sarajevo/Nakladno-istraživački zavod Zagreb,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2010.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W. Swenden, „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Belgian Federalism: Basic Institutional Features and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Potential as a Model for the European Union</w:t>
      </w:r>
      <w:r>
        <w:rPr>
          <w:rFonts w:ascii="TimesNewRoman" w:hAnsi="TimesNewRoman" w:cs="TimesNewRoman"/>
          <w:sz w:val="24"/>
          <w:szCs w:val="24"/>
        </w:rPr>
        <w:t>“, dostupno na: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http://www.chathamhouse.org/sites/default/files/public/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Research/Europe/swenden.pdf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Ž. Novičić, „Ustavno ustrojstvo Švajcarske: iskustva i pouke“, Međunarodni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problemi, Institut za međunarodnu politiku i privredu, Beograd, Vol. 54 br. 3,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2002.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Propisi i sudske odluke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Odluka Ustavnog suda BiH br. U 26/01 od 28.09.2001. godine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Poslovnik o radu Predsjedništva Bosne i Hercegovine, Službeni glasnik BiH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br. 10/13 i 32/13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Presuda Velikog vijeća Evropskog suda za ljudska prava (Sejdić i Finci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protiv Bosne i Hercegovine) od 22.12.2009. godine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 Bosne i Hercegovine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 Federacije Bosne i Hercegovine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389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 Kraljevine Belgije,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http://www.dekamer.be/kvvcr/pdf_sections/publications/constitution/grondwe</w:t>
      </w:r>
    </w:p>
    <w:p w:rsidR="00D21BAC" w:rsidRDefault="00D21BAC" w:rsidP="00D21B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tEN.pdf</w:t>
      </w:r>
      <w:r>
        <w:rPr>
          <w:rFonts w:ascii="TimesNewRoman" w:hAnsi="TimesNewRoman" w:cs="TimesNewRoman"/>
          <w:sz w:val="24"/>
          <w:szCs w:val="24"/>
        </w:rPr>
        <w:t>, 16.11.2013.</w:t>
      </w:r>
    </w:p>
    <w:p w:rsidR="0028510E" w:rsidRDefault="00D21BAC" w:rsidP="00D21BAC">
      <w:r>
        <w:rPr>
          <w:rFonts w:ascii="TimesNewRoman" w:hAnsi="TimesNewRoman" w:cs="TimesNewRoman"/>
          <w:sz w:val="24"/>
          <w:szCs w:val="24"/>
        </w:rPr>
        <w:t>Ustav Republike Srpske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Garamond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D4"/>
    <w:rsid w:val="0028510E"/>
    <w:rsid w:val="00CC45D4"/>
    <w:rsid w:val="00D21BAC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5223</Words>
  <Characters>29773</Characters>
  <Application>Microsoft Office Word</Application>
  <DocSecurity>0</DocSecurity>
  <Lines>248</Lines>
  <Paragraphs>69</Paragraphs>
  <ScaleCrop>false</ScaleCrop>
  <Company/>
  <LinksUpToDate>false</LinksUpToDate>
  <CharactersWithSpaces>34927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2016-03-22T10:14:00Z</dcterms:created>
  <dcterms:modified xsi:type="dcterms:W3CDTF">2016-03-22T10:14:00Z</dcterms:modified>
</cp:coreProperties>
</file>