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D6" w:rsidRPr="008908D6" w:rsidRDefault="008908D6" w:rsidP="008908D6">
      <w:pPr>
        <w:jc w:val="center"/>
        <w:rPr>
          <w:sz w:val="28"/>
          <w:szCs w:val="28"/>
          <w:lang w:val="en-US"/>
        </w:rPr>
      </w:pPr>
      <w:bookmarkStart w:id="0" w:name="_Toc354517298"/>
      <w:r w:rsidRPr="008908D6">
        <w:rPr>
          <w:sz w:val="28"/>
          <w:szCs w:val="28"/>
          <w:lang w:val="en-US"/>
        </w:rPr>
        <w:t>Point of View from the Perspective of an Accountant to Independent Auditing with the New Turkish Commercial Code</w:t>
      </w:r>
    </w:p>
    <w:bookmarkEnd w:id="0"/>
    <w:p w:rsidR="00F40C76" w:rsidRPr="008908D6" w:rsidRDefault="00F40C76" w:rsidP="00F40C76">
      <w:pPr>
        <w:pStyle w:val="Title"/>
        <w:jc w:val="center"/>
        <w:outlineLvl w:val="0"/>
        <w:rPr>
          <w:rFonts w:ascii="Times New Roman" w:hAnsi="Times New Roman" w:cs="Times New Roman"/>
          <w:color w:val="000000" w:themeColor="text1"/>
          <w:sz w:val="2"/>
          <w:szCs w:val="28"/>
        </w:rPr>
      </w:pPr>
    </w:p>
    <w:p w:rsidR="00F40C76" w:rsidRPr="00F40C76" w:rsidRDefault="008908D6" w:rsidP="00F40C76">
      <w:pPr>
        <w:pStyle w:val="NoSpacing"/>
        <w:spacing w:line="240" w:lineRule="auto"/>
        <w:jc w:val="center"/>
        <w:outlineLvl w:val="1"/>
        <w:rPr>
          <w:rFonts w:ascii="Times New Roman" w:hAnsi="Times New Roman"/>
          <w:b/>
          <w:color w:val="000000" w:themeColor="text1"/>
        </w:rPr>
      </w:pPr>
      <w:bookmarkStart w:id="1" w:name="_Toc354517299"/>
      <w:bookmarkStart w:id="2" w:name="_GoBack"/>
      <w:r w:rsidRPr="008C4832">
        <w:rPr>
          <w:rFonts w:ascii="Times New Roman" w:hAnsi="Times New Roman"/>
          <w:b/>
        </w:rPr>
        <w:t>Güler F. ÜnalUyar</w:t>
      </w:r>
      <w:bookmarkEnd w:id="1"/>
    </w:p>
    <w:bookmarkEnd w:id="2"/>
    <w:p w:rsidR="008908D6" w:rsidRDefault="008908D6" w:rsidP="008908D6">
      <w:pPr>
        <w:jc w:val="center"/>
        <w:rPr>
          <w:i/>
          <w:lang w:val="en-US"/>
        </w:rPr>
      </w:pPr>
      <w:r w:rsidRPr="008C4832">
        <w:rPr>
          <w:i/>
          <w:lang w:val="en-US"/>
        </w:rPr>
        <w:t>Akdeniz University/Antalya, Turkey</w:t>
      </w:r>
    </w:p>
    <w:p w:rsidR="008908D6" w:rsidRPr="008908D6" w:rsidRDefault="008908D6" w:rsidP="008908D6">
      <w:pPr>
        <w:jc w:val="center"/>
        <w:rPr>
          <w:lang w:val="en-US"/>
        </w:rPr>
      </w:pPr>
      <w:r w:rsidRPr="008908D6">
        <w:rPr>
          <w:lang w:val="en-US"/>
        </w:rPr>
        <w:t>gulerferhan@hotmail.com</w:t>
      </w:r>
    </w:p>
    <w:p w:rsidR="00F40C76" w:rsidRPr="00077A69" w:rsidRDefault="00F40C76" w:rsidP="00F40C76">
      <w:pPr>
        <w:jc w:val="center"/>
        <w:rPr>
          <w:b/>
          <w:noProof/>
          <w:sz w:val="22"/>
          <w:szCs w:val="22"/>
          <w:lang w:val="en-US"/>
        </w:rPr>
      </w:pPr>
    </w:p>
    <w:p w:rsidR="008908D6" w:rsidRDefault="008908D6" w:rsidP="008908D6">
      <w:pPr>
        <w:jc w:val="center"/>
        <w:rPr>
          <w:b/>
          <w:sz w:val="22"/>
          <w:lang w:val="en-US"/>
        </w:rPr>
      </w:pPr>
      <w:r>
        <w:rPr>
          <w:b/>
          <w:sz w:val="22"/>
          <w:lang w:val="en-US"/>
        </w:rPr>
        <w:t>HalitGörmez</w:t>
      </w:r>
    </w:p>
    <w:p w:rsidR="008908D6" w:rsidRDefault="008908D6" w:rsidP="008908D6">
      <w:pPr>
        <w:jc w:val="center"/>
        <w:rPr>
          <w:i/>
          <w:lang w:val="en-US"/>
        </w:rPr>
      </w:pPr>
      <w:r w:rsidRPr="008C4832">
        <w:rPr>
          <w:i/>
          <w:lang w:val="en-US"/>
        </w:rPr>
        <w:t>Akdeniz University/Antalya, Turkey</w:t>
      </w:r>
    </w:p>
    <w:p w:rsidR="008908D6" w:rsidRDefault="008908D6" w:rsidP="008908D6">
      <w:pPr>
        <w:jc w:val="center"/>
        <w:rPr>
          <w:b/>
          <w:sz w:val="22"/>
          <w:lang w:val="en-US"/>
        </w:rPr>
      </w:pPr>
    </w:p>
    <w:p w:rsidR="008908D6" w:rsidRPr="008908D6" w:rsidRDefault="008908D6" w:rsidP="008908D6">
      <w:pPr>
        <w:jc w:val="center"/>
        <w:rPr>
          <w:b/>
          <w:sz w:val="22"/>
          <w:lang w:val="en-US"/>
        </w:rPr>
      </w:pPr>
      <w:r w:rsidRPr="008908D6">
        <w:rPr>
          <w:b/>
          <w:sz w:val="22"/>
          <w:lang w:val="en-US"/>
        </w:rPr>
        <w:t>BülentKınay</w:t>
      </w:r>
    </w:p>
    <w:p w:rsidR="008908D6" w:rsidRDefault="008908D6" w:rsidP="008908D6">
      <w:pPr>
        <w:jc w:val="center"/>
        <w:rPr>
          <w:i/>
          <w:lang w:val="en-US"/>
        </w:rPr>
      </w:pPr>
      <w:r w:rsidRPr="008C4832">
        <w:rPr>
          <w:i/>
          <w:lang w:val="en-US"/>
        </w:rPr>
        <w:t>Akdeniz University/Antalya, Turkey</w:t>
      </w:r>
    </w:p>
    <w:p w:rsidR="008908D6" w:rsidRDefault="008908D6" w:rsidP="008908D6">
      <w:pPr>
        <w:ind w:left="567" w:right="567"/>
        <w:jc w:val="both"/>
        <w:rPr>
          <w:noProof/>
          <w:sz w:val="22"/>
          <w:szCs w:val="22"/>
          <w:lang w:val="en-US"/>
        </w:rPr>
      </w:pPr>
    </w:p>
    <w:p w:rsidR="008908D6" w:rsidRDefault="008908D6" w:rsidP="008908D6">
      <w:pPr>
        <w:ind w:left="567" w:right="567"/>
        <w:jc w:val="both"/>
        <w:rPr>
          <w:noProof/>
          <w:sz w:val="22"/>
          <w:szCs w:val="22"/>
          <w:lang w:val="en-US"/>
        </w:rPr>
      </w:pPr>
    </w:p>
    <w:p w:rsidR="008908D6" w:rsidRDefault="008908D6" w:rsidP="008908D6">
      <w:pPr>
        <w:ind w:left="567" w:right="567"/>
        <w:jc w:val="both"/>
        <w:rPr>
          <w:noProof/>
          <w:sz w:val="22"/>
          <w:szCs w:val="22"/>
          <w:lang w:val="en-US"/>
        </w:rPr>
      </w:pPr>
      <w:r w:rsidRPr="008C4832">
        <w:rPr>
          <w:lang w:val="en-US"/>
        </w:rPr>
        <w:t xml:space="preserve">In 01 July 2012, the enactment of the Turkish Commercial Law no 6102, lead to significant changes, especially in the field of independent auditing. These changes include the determination of the persons or organizations for independent audit companies and auditors. </w:t>
      </w:r>
    </w:p>
    <w:p w:rsidR="008908D6" w:rsidRDefault="008908D6" w:rsidP="008908D6">
      <w:pPr>
        <w:ind w:left="567" w:right="567"/>
        <w:jc w:val="both"/>
        <w:rPr>
          <w:noProof/>
          <w:sz w:val="22"/>
          <w:szCs w:val="22"/>
          <w:lang w:val="en-US"/>
        </w:rPr>
      </w:pPr>
    </w:p>
    <w:p w:rsidR="008908D6" w:rsidRDefault="008908D6" w:rsidP="008908D6">
      <w:pPr>
        <w:ind w:left="567" w:right="567"/>
        <w:jc w:val="both"/>
        <w:rPr>
          <w:noProof/>
          <w:sz w:val="22"/>
          <w:szCs w:val="22"/>
          <w:lang w:val="en-US"/>
        </w:rPr>
      </w:pPr>
      <w:r w:rsidRPr="008C4832">
        <w:rPr>
          <w:lang w:val="en-US"/>
        </w:rPr>
        <w:t>These regulations with the other regulations in the new Turkish Commercial Law, will mostly affect Professional groups. For this reason, 29 females, 64 males, including 93 public accountants registered in the Chamber of Certified Public Accountants of Antalya asked for expectations by a survey about the new Turkish Commercial Law. In the first part of the questionnaire includes demographic data such as age, education and gender, the second part includes multiple-choice questions concerning the audit process, the last part includes five-point Likert scale questions about how professionals will be affected. The results were analysed by SPSS package program.</w:t>
      </w:r>
    </w:p>
    <w:p w:rsidR="008908D6" w:rsidRDefault="008908D6" w:rsidP="008908D6">
      <w:pPr>
        <w:ind w:left="567" w:right="567"/>
        <w:jc w:val="both"/>
        <w:rPr>
          <w:noProof/>
          <w:sz w:val="22"/>
          <w:szCs w:val="22"/>
          <w:lang w:val="en-US"/>
        </w:rPr>
      </w:pPr>
    </w:p>
    <w:p w:rsidR="008908D6" w:rsidRPr="008908D6" w:rsidRDefault="008908D6" w:rsidP="008908D6">
      <w:pPr>
        <w:ind w:left="567" w:right="567"/>
        <w:jc w:val="both"/>
        <w:rPr>
          <w:noProof/>
          <w:sz w:val="22"/>
          <w:szCs w:val="22"/>
          <w:lang w:val="en-US"/>
        </w:rPr>
      </w:pPr>
      <w:r w:rsidRPr="008908D6">
        <w:rPr>
          <w:b/>
          <w:lang w:val="en-US"/>
        </w:rPr>
        <w:t>Keywords:</w:t>
      </w:r>
      <w:r w:rsidRPr="008C4832">
        <w:rPr>
          <w:lang w:val="en-US"/>
        </w:rPr>
        <w:t xml:space="preserve"> New Turkish Commercial Law, Independent Auditing, Accountants.</w:t>
      </w:r>
    </w:p>
    <w:p w:rsidR="00285B9A" w:rsidRDefault="00285B9A" w:rsidP="000C0831">
      <w:pPr>
        <w:ind w:left="567" w:right="567"/>
        <w:jc w:val="both"/>
        <w:rPr>
          <w:noProof/>
          <w:color w:val="000000"/>
          <w:lang w:val="en-US"/>
        </w:rPr>
      </w:pPr>
    </w:p>
    <w:p w:rsidR="00F40C76" w:rsidRPr="00077A69" w:rsidRDefault="00F40C76" w:rsidP="000C0831">
      <w:pPr>
        <w:ind w:left="567" w:right="567"/>
        <w:jc w:val="both"/>
        <w:rPr>
          <w:noProof/>
          <w:color w:val="000000"/>
          <w:lang w:val="en-US"/>
        </w:rPr>
      </w:pPr>
    </w:p>
    <w:p w:rsidR="00077A69" w:rsidRPr="00077A69" w:rsidRDefault="00F40C76" w:rsidP="00077A69">
      <w:pPr>
        <w:pStyle w:val="ListParagraph"/>
        <w:numPr>
          <w:ilvl w:val="0"/>
          <w:numId w:val="3"/>
        </w:numPr>
        <w:ind w:left="426"/>
        <w:rPr>
          <w:b/>
          <w:lang w:val="en-US"/>
        </w:rPr>
      </w:pPr>
      <w:r w:rsidRPr="00077A69">
        <w:rPr>
          <w:b/>
          <w:lang w:val="en-US"/>
        </w:rPr>
        <w:t>Introduction</w:t>
      </w:r>
    </w:p>
    <w:p w:rsidR="00077A69" w:rsidRPr="00077A69" w:rsidRDefault="00077A69" w:rsidP="00077A69">
      <w:pPr>
        <w:pStyle w:val="ListParagraph"/>
        <w:ind w:left="1080"/>
        <w:rPr>
          <w:b/>
          <w:lang w:val="en-US"/>
        </w:rPr>
      </w:pPr>
    </w:p>
    <w:p w:rsidR="008908D6" w:rsidRDefault="008908D6" w:rsidP="008908D6">
      <w:pPr>
        <w:jc w:val="both"/>
        <w:rPr>
          <w:lang w:val="en-US"/>
        </w:rPr>
      </w:pPr>
      <w:r w:rsidRPr="008C4832">
        <w:rPr>
          <w:lang w:val="en-US"/>
        </w:rPr>
        <w:t>The need of information users for reliable information is increasing in order to use the resources efficiently and effectively while making decisions for financial reports prepared by enterprises the in the presence of global economy and increasing competition. Reliable information makes information inspection obligatory.</w:t>
      </w:r>
    </w:p>
    <w:p w:rsidR="008908D6" w:rsidRPr="008C4832" w:rsidRDefault="008908D6" w:rsidP="008908D6">
      <w:pPr>
        <w:jc w:val="both"/>
        <w:rPr>
          <w:lang w:val="en-US"/>
        </w:rPr>
      </w:pPr>
    </w:p>
    <w:p w:rsidR="008908D6" w:rsidRDefault="008908D6" w:rsidP="008908D6">
      <w:pPr>
        <w:jc w:val="both"/>
        <w:rPr>
          <w:lang w:val="en-US"/>
        </w:rPr>
      </w:pPr>
      <w:r w:rsidRPr="008C4832">
        <w:rPr>
          <w:lang w:val="en-US"/>
        </w:rPr>
        <w:t>The limits of independent audit in our country which are indicated in the law with CMB (Capital Markets Board) regulations in 1988 is increasing even more with the enactment of 6102 Turkish Commercial Code on the date of 01.07.201</w:t>
      </w:r>
      <w:r>
        <w:rPr>
          <w:lang w:val="en-US"/>
        </w:rPr>
        <w:t>2</w:t>
      </w:r>
      <w:r w:rsidRPr="008C4832">
        <w:rPr>
          <w:lang w:val="en-US"/>
        </w:rPr>
        <w:t xml:space="preserve">. In this context </w:t>
      </w:r>
      <w:r w:rsidRPr="008C4832">
        <w:rPr>
          <w:i/>
          <w:lang w:val="en-US"/>
        </w:rPr>
        <w:t>“Public Supervision, Accounting and Audit Standards Institution”</w:t>
      </w:r>
      <w:r w:rsidRPr="008C4832">
        <w:rPr>
          <w:lang w:val="en-US"/>
        </w:rPr>
        <w:t xml:space="preserve"> was founded as a </w:t>
      </w:r>
      <w:r w:rsidRPr="008C4832">
        <w:rPr>
          <w:i/>
          <w:lang w:val="en-US"/>
        </w:rPr>
        <w:t>regulatingauthority</w:t>
      </w:r>
      <w:r w:rsidRPr="008C4832">
        <w:rPr>
          <w:lang w:val="en-US"/>
        </w:rPr>
        <w:t xml:space="preserve"> for independent audit activity and the profession of auditorship. There have been major changes in the field of independent audit with this. These changes include determination of audited companies and possible auditor persons or organizations.</w:t>
      </w:r>
    </w:p>
    <w:p w:rsidR="008908D6" w:rsidRPr="008C4832" w:rsidRDefault="008908D6" w:rsidP="008908D6">
      <w:pPr>
        <w:jc w:val="both"/>
        <w:rPr>
          <w:lang w:val="en-US"/>
        </w:rPr>
      </w:pPr>
    </w:p>
    <w:p w:rsidR="008908D6" w:rsidRDefault="008908D6" w:rsidP="008908D6">
      <w:pPr>
        <w:jc w:val="both"/>
        <w:rPr>
          <w:lang w:val="en-US"/>
        </w:rPr>
      </w:pPr>
      <w:r w:rsidRPr="008C4832">
        <w:rPr>
          <w:lang w:val="en-US"/>
        </w:rPr>
        <w:t xml:space="preserve">It is envisioned that members of a profession will be affected most with the changes done in the independent audit in the New Turkish Commercial Code. For this reason, 29 </w:t>
      </w:r>
      <w:r w:rsidRPr="008C4832">
        <w:rPr>
          <w:lang w:val="en-US"/>
        </w:rPr>
        <w:lastRenderedPageBreak/>
        <w:t>females, 64 males, including 93 public accountant registered in the Chamber of Certified Public Accountants of Antalya were asked for expectations by a survey about the new Turkish Commercial Code. The first part of the questionnaire includes demographic data such as age, education and gender, the second part includes multiple-choice questions concerning the audit process, the last part includes five-point Likert scale questions about how professionals will be affected. The results were interpreted by Frequency analysis in SPSS package program.</w:t>
      </w:r>
    </w:p>
    <w:p w:rsidR="008908D6" w:rsidRPr="008C4832" w:rsidRDefault="008908D6" w:rsidP="008908D6">
      <w:pPr>
        <w:jc w:val="both"/>
        <w:rPr>
          <w:color w:val="FF0000"/>
          <w:lang w:val="en-US"/>
        </w:rPr>
      </w:pPr>
    </w:p>
    <w:p w:rsidR="008908D6" w:rsidRPr="008908D6" w:rsidRDefault="008908D6" w:rsidP="008908D6">
      <w:pPr>
        <w:pStyle w:val="ListParagraph"/>
        <w:numPr>
          <w:ilvl w:val="0"/>
          <w:numId w:val="3"/>
        </w:numPr>
        <w:jc w:val="both"/>
        <w:rPr>
          <w:b/>
          <w:szCs w:val="28"/>
          <w:lang w:val="en-US"/>
        </w:rPr>
      </w:pPr>
      <w:r w:rsidRPr="008908D6">
        <w:rPr>
          <w:b/>
          <w:szCs w:val="28"/>
          <w:lang w:val="en-US"/>
        </w:rPr>
        <w:t>Literature Research</w:t>
      </w:r>
    </w:p>
    <w:p w:rsidR="008908D6" w:rsidRPr="008908D6" w:rsidRDefault="008908D6" w:rsidP="008908D6">
      <w:pPr>
        <w:pStyle w:val="ListParagraph"/>
        <w:jc w:val="both"/>
        <w:rPr>
          <w:b/>
          <w:sz w:val="28"/>
          <w:szCs w:val="28"/>
          <w:lang w:val="en-US"/>
        </w:rPr>
      </w:pPr>
    </w:p>
    <w:p w:rsidR="008908D6" w:rsidRDefault="008908D6" w:rsidP="008908D6">
      <w:pPr>
        <w:jc w:val="both"/>
        <w:rPr>
          <w:lang w:val="en-US"/>
        </w:rPr>
      </w:pPr>
      <w:r w:rsidRPr="008C4832">
        <w:rPr>
          <w:lang w:val="en-US"/>
        </w:rPr>
        <w:t>In the study carried out by Ulusan, Eren and Köylü (2012), a survey was conducted for 41 members of profession about how the new regulations brought on accounting and audit by Turkish Commercial Code no 6102 are perceived by members of profession, and results were interpreted by SPSS package program.</w:t>
      </w:r>
    </w:p>
    <w:p w:rsidR="008908D6" w:rsidRPr="008C4832" w:rsidRDefault="008908D6" w:rsidP="008908D6">
      <w:pPr>
        <w:jc w:val="both"/>
        <w:rPr>
          <w:lang w:val="en-US"/>
        </w:rPr>
      </w:pPr>
    </w:p>
    <w:p w:rsidR="008908D6" w:rsidRDefault="008908D6" w:rsidP="008908D6">
      <w:pPr>
        <w:jc w:val="both"/>
        <w:rPr>
          <w:lang w:val="en-US"/>
        </w:rPr>
      </w:pPr>
      <w:r w:rsidRPr="008C4832">
        <w:rPr>
          <w:lang w:val="en-US"/>
        </w:rPr>
        <w:t>As a result of the study, it was seen that number of people who believe that new regulations brought by New Commercial Code are necessary are correct is more than the number of people who do not believe so.</w:t>
      </w:r>
    </w:p>
    <w:p w:rsidR="008908D6" w:rsidRPr="008C4832" w:rsidRDefault="008908D6" w:rsidP="008908D6">
      <w:pPr>
        <w:jc w:val="both"/>
        <w:rPr>
          <w:lang w:val="en-US"/>
        </w:rPr>
      </w:pPr>
    </w:p>
    <w:p w:rsidR="008908D6" w:rsidRDefault="008908D6" w:rsidP="008908D6">
      <w:pPr>
        <w:jc w:val="both"/>
        <w:rPr>
          <w:lang w:val="en-US"/>
        </w:rPr>
      </w:pPr>
      <w:r w:rsidRPr="008C4832">
        <w:rPr>
          <w:lang w:val="en-US"/>
        </w:rPr>
        <w:t xml:space="preserve">In the study </w:t>
      </w:r>
      <w:r>
        <w:rPr>
          <w:lang w:val="en-US"/>
        </w:rPr>
        <w:t>carried</w:t>
      </w:r>
      <w:r w:rsidRPr="008C4832">
        <w:rPr>
          <w:lang w:val="en-US"/>
        </w:rPr>
        <w:t xml:space="preserve"> out by Hatunoğlu (2010), a survey was conducted for 131 members of profession registered in Chamber of Independent Accountant and Financial Advisor in Kahramanmaraş about how the regulations in Stock Corporations affect members of profession, while New Turkish Commercial Code was in draft.  </w:t>
      </w:r>
    </w:p>
    <w:p w:rsidR="008908D6" w:rsidRPr="008C4832" w:rsidRDefault="008908D6" w:rsidP="008908D6">
      <w:pPr>
        <w:jc w:val="both"/>
        <w:rPr>
          <w:lang w:val="en-US"/>
        </w:rPr>
      </w:pPr>
    </w:p>
    <w:p w:rsidR="008908D6" w:rsidRDefault="008908D6" w:rsidP="008908D6">
      <w:pPr>
        <w:jc w:val="both"/>
        <w:rPr>
          <w:lang w:val="en-US"/>
        </w:rPr>
      </w:pPr>
      <w:r w:rsidRPr="008C4832">
        <w:rPr>
          <w:lang w:val="en-US"/>
        </w:rPr>
        <w:t>As a result of this study, majority of the attendants believe that bringing of the New Turkish Commercial Code will be positive.</w:t>
      </w:r>
    </w:p>
    <w:p w:rsidR="008908D6" w:rsidRPr="008C4832" w:rsidRDefault="008908D6" w:rsidP="008908D6">
      <w:pPr>
        <w:jc w:val="both"/>
        <w:rPr>
          <w:lang w:val="en-US"/>
        </w:rPr>
      </w:pPr>
    </w:p>
    <w:p w:rsidR="008908D6" w:rsidRPr="008908D6" w:rsidRDefault="008908D6" w:rsidP="008908D6">
      <w:pPr>
        <w:pStyle w:val="ListParagraph"/>
        <w:numPr>
          <w:ilvl w:val="0"/>
          <w:numId w:val="3"/>
        </w:numPr>
        <w:jc w:val="both"/>
        <w:rPr>
          <w:b/>
          <w:szCs w:val="28"/>
          <w:lang w:val="en-US"/>
        </w:rPr>
      </w:pPr>
      <w:r w:rsidRPr="008908D6">
        <w:rPr>
          <w:b/>
          <w:szCs w:val="28"/>
          <w:lang w:val="en-US"/>
        </w:rPr>
        <w:t>Materials And Methods</w:t>
      </w:r>
    </w:p>
    <w:p w:rsidR="008908D6" w:rsidRPr="008908D6" w:rsidRDefault="008908D6" w:rsidP="008908D6">
      <w:pPr>
        <w:pStyle w:val="ListParagraph"/>
        <w:jc w:val="both"/>
        <w:rPr>
          <w:b/>
          <w:sz w:val="28"/>
          <w:szCs w:val="28"/>
          <w:lang w:val="en-US"/>
        </w:rPr>
      </w:pPr>
    </w:p>
    <w:p w:rsidR="008908D6" w:rsidRPr="008C4832" w:rsidRDefault="008908D6" w:rsidP="008908D6">
      <w:pPr>
        <w:jc w:val="both"/>
        <w:rPr>
          <w:lang w:val="en-US"/>
        </w:rPr>
      </w:pPr>
      <w:r w:rsidRPr="008C4832">
        <w:rPr>
          <w:lang w:val="en-US"/>
        </w:rPr>
        <w:t>29 female and 64 male public accountants registered in the Chamber of Certified Public Accountants of Antalya were asked for their expectations from changes in independent audit by New Turkish Commercial Code in a survey.</w:t>
      </w:r>
    </w:p>
    <w:p w:rsidR="008908D6" w:rsidRDefault="008908D6" w:rsidP="008908D6">
      <w:pPr>
        <w:jc w:val="both"/>
        <w:rPr>
          <w:lang w:val="en-US"/>
        </w:rPr>
      </w:pPr>
      <w:r w:rsidRPr="008C4832">
        <w:rPr>
          <w:lang w:val="en-US"/>
        </w:rPr>
        <w:t>Survey consists of 3 parts:</w:t>
      </w:r>
    </w:p>
    <w:p w:rsidR="008908D6" w:rsidRPr="008C4832" w:rsidRDefault="008908D6" w:rsidP="008908D6">
      <w:pPr>
        <w:jc w:val="both"/>
        <w:rPr>
          <w:lang w:val="en-US"/>
        </w:rPr>
      </w:pPr>
    </w:p>
    <w:p w:rsidR="008908D6" w:rsidRPr="008C4832" w:rsidRDefault="008908D6" w:rsidP="008908D6">
      <w:pPr>
        <w:pStyle w:val="ListParagraph"/>
        <w:numPr>
          <w:ilvl w:val="0"/>
          <w:numId w:val="6"/>
        </w:numPr>
        <w:spacing w:after="200"/>
        <w:jc w:val="both"/>
        <w:rPr>
          <w:b/>
          <w:lang w:val="en-US"/>
        </w:rPr>
      </w:pPr>
      <w:r w:rsidRPr="008C4832">
        <w:rPr>
          <w:b/>
          <w:lang w:val="en-US"/>
        </w:rPr>
        <w:t>First part of the survey</w:t>
      </w:r>
    </w:p>
    <w:p w:rsidR="008908D6" w:rsidRPr="008C4832" w:rsidRDefault="008908D6" w:rsidP="008908D6">
      <w:pPr>
        <w:jc w:val="both"/>
        <w:rPr>
          <w:lang w:val="en-US"/>
        </w:rPr>
      </w:pPr>
      <w:r w:rsidRPr="008C4832">
        <w:rPr>
          <w:lang w:val="en-US"/>
        </w:rPr>
        <w:t xml:space="preserve">The first part of the questionnaire consists of demographic data such as age, education and gender. </w:t>
      </w:r>
    </w:p>
    <w:p w:rsidR="008908D6" w:rsidRPr="008908D6" w:rsidRDefault="008908D6" w:rsidP="008908D6">
      <w:pPr>
        <w:pStyle w:val="ListParagraph"/>
        <w:ind w:left="2832" w:firstLine="708"/>
        <w:jc w:val="both"/>
        <w:rPr>
          <w:lang w:val="en-US"/>
        </w:rPr>
      </w:pPr>
      <w:r w:rsidRPr="008908D6">
        <w:rPr>
          <w:lang w:val="en-US"/>
        </w:rPr>
        <w:t>A1. Distribution of Age and Gender</w:t>
      </w:r>
    </w:p>
    <w:tbl>
      <w:tblPr>
        <w:tblW w:w="5470"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88"/>
        <w:gridCol w:w="888"/>
        <w:gridCol w:w="1232"/>
        <w:gridCol w:w="1230"/>
        <w:gridCol w:w="1232"/>
      </w:tblGrid>
      <w:tr w:rsidR="008908D6" w:rsidRPr="00D83AC5" w:rsidTr="00822E7E">
        <w:trPr>
          <w:cantSplit/>
          <w:trHeight w:val="284"/>
          <w:tblHeader/>
          <w:jc w:val="center"/>
        </w:trPr>
        <w:tc>
          <w:tcPr>
            <w:tcW w:w="888" w:type="dxa"/>
            <w:tcBorders>
              <w:top w:val="nil"/>
              <w:left w:val="nil"/>
              <w:bottom w:val="nil"/>
              <w:right w:val="nil"/>
            </w:tcBorders>
            <w:vAlign w:val="center"/>
          </w:tcPr>
          <w:p w:rsidR="008908D6" w:rsidRPr="00D83AC5" w:rsidRDefault="008908D6" w:rsidP="00822E7E">
            <w:pPr>
              <w:autoSpaceDE w:val="0"/>
              <w:autoSpaceDN w:val="0"/>
              <w:adjustRightInd w:val="0"/>
              <w:jc w:val="center"/>
              <w:rPr>
                <w:color w:val="000000"/>
                <w:sz w:val="18"/>
                <w:szCs w:val="18"/>
              </w:rPr>
            </w:pPr>
          </w:p>
        </w:tc>
        <w:tc>
          <w:tcPr>
            <w:tcW w:w="888" w:type="dxa"/>
            <w:tcBorders>
              <w:top w:val="nil"/>
              <w:left w:val="nil"/>
              <w:bottom w:val="nil"/>
              <w:right w:val="single" w:sz="8" w:space="0" w:color="000000"/>
            </w:tcBorders>
            <w:vAlign w:val="center"/>
          </w:tcPr>
          <w:p w:rsidR="008908D6" w:rsidRPr="00D83AC5" w:rsidRDefault="008908D6" w:rsidP="00822E7E">
            <w:pPr>
              <w:autoSpaceDE w:val="0"/>
              <w:autoSpaceDN w:val="0"/>
              <w:adjustRightInd w:val="0"/>
              <w:jc w:val="center"/>
              <w:rPr>
                <w:color w:val="000000"/>
                <w:sz w:val="18"/>
                <w:szCs w:val="18"/>
              </w:rPr>
            </w:pPr>
          </w:p>
        </w:tc>
        <w:tc>
          <w:tcPr>
            <w:tcW w:w="2462" w:type="dxa"/>
            <w:gridSpan w:val="2"/>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Gender</w:t>
            </w:r>
          </w:p>
        </w:tc>
        <w:tc>
          <w:tcPr>
            <w:tcW w:w="1232" w:type="dxa"/>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Total</w:t>
            </w:r>
          </w:p>
        </w:tc>
      </w:tr>
      <w:tr w:rsidR="008908D6" w:rsidRPr="00D83AC5" w:rsidTr="00822E7E">
        <w:trPr>
          <w:cantSplit/>
          <w:trHeight w:val="297"/>
          <w:tblHeader/>
          <w:jc w:val="center"/>
        </w:trPr>
        <w:tc>
          <w:tcPr>
            <w:tcW w:w="888" w:type="dxa"/>
            <w:tcBorders>
              <w:top w:val="nil"/>
              <w:left w:val="nil"/>
              <w:bottom w:val="single" w:sz="8" w:space="0" w:color="000000"/>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jc w:val="center"/>
              <w:rPr>
                <w:sz w:val="18"/>
                <w:szCs w:val="18"/>
              </w:rPr>
            </w:pPr>
          </w:p>
        </w:tc>
        <w:tc>
          <w:tcPr>
            <w:tcW w:w="888" w:type="dxa"/>
            <w:tcBorders>
              <w:top w:val="nil"/>
              <w:left w:val="nil"/>
              <w:bottom w:val="single" w:sz="8" w:space="0" w:color="000000"/>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jc w:val="center"/>
              <w:rPr>
                <w:sz w:val="18"/>
                <w:szCs w:val="18"/>
              </w:rPr>
            </w:pPr>
          </w:p>
        </w:tc>
        <w:tc>
          <w:tcPr>
            <w:tcW w:w="1232" w:type="dxa"/>
            <w:tcBorders>
              <w:top w:val="single" w:sz="8"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Female</w:t>
            </w:r>
          </w:p>
        </w:tc>
        <w:tc>
          <w:tcPr>
            <w:tcW w:w="1230" w:type="dxa"/>
            <w:tcBorders>
              <w:top w:val="single" w:sz="8" w:space="0" w:color="000000"/>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Male</w:t>
            </w:r>
          </w:p>
        </w:tc>
        <w:tc>
          <w:tcPr>
            <w:tcW w:w="1232" w:type="dxa"/>
            <w:vMerge/>
            <w:tcBorders>
              <w:top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jc w:val="center"/>
              <w:rPr>
                <w:color w:val="000000"/>
                <w:sz w:val="18"/>
                <w:szCs w:val="18"/>
              </w:rPr>
            </w:pPr>
          </w:p>
        </w:tc>
      </w:tr>
      <w:tr w:rsidR="008908D6" w:rsidRPr="00D83AC5" w:rsidTr="00822E7E">
        <w:trPr>
          <w:cantSplit/>
          <w:trHeight w:val="310"/>
          <w:tblHeader/>
          <w:jc w:val="center"/>
        </w:trPr>
        <w:tc>
          <w:tcPr>
            <w:tcW w:w="888" w:type="dxa"/>
            <w:vMerge w:val="restart"/>
            <w:tcBorders>
              <w:top w:val="single" w:sz="8"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Age</w:t>
            </w:r>
          </w:p>
        </w:tc>
        <w:tc>
          <w:tcPr>
            <w:tcW w:w="888" w:type="dxa"/>
            <w:tcBorders>
              <w:top w:val="single" w:sz="8" w:space="0" w:color="000000"/>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25-35</w:t>
            </w:r>
          </w:p>
        </w:tc>
        <w:tc>
          <w:tcPr>
            <w:tcW w:w="123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12</w:t>
            </w:r>
          </w:p>
        </w:tc>
        <w:tc>
          <w:tcPr>
            <w:tcW w:w="1230"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20</w:t>
            </w:r>
          </w:p>
        </w:tc>
        <w:tc>
          <w:tcPr>
            <w:tcW w:w="123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32</w:t>
            </w:r>
          </w:p>
        </w:tc>
      </w:tr>
      <w:tr w:rsidR="008908D6" w:rsidRPr="00D83AC5" w:rsidTr="00822E7E">
        <w:trPr>
          <w:cantSplit/>
          <w:trHeight w:val="124"/>
          <w:tblHeader/>
          <w:jc w:val="center"/>
        </w:trPr>
        <w:tc>
          <w:tcPr>
            <w:tcW w:w="88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jc w:val="center"/>
              <w:rPr>
                <w:color w:val="000000"/>
                <w:sz w:val="18"/>
                <w:szCs w:val="18"/>
              </w:rPr>
            </w:pPr>
          </w:p>
        </w:tc>
        <w:tc>
          <w:tcPr>
            <w:tcW w:w="888"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36-45</w:t>
            </w:r>
          </w:p>
        </w:tc>
        <w:tc>
          <w:tcPr>
            <w:tcW w:w="1232"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14</w:t>
            </w:r>
          </w:p>
        </w:tc>
        <w:tc>
          <w:tcPr>
            <w:tcW w:w="123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26</w:t>
            </w:r>
          </w:p>
        </w:tc>
        <w:tc>
          <w:tcPr>
            <w:tcW w:w="1232"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40</w:t>
            </w:r>
          </w:p>
        </w:tc>
      </w:tr>
      <w:tr w:rsidR="008908D6" w:rsidRPr="00D83AC5" w:rsidTr="00822E7E">
        <w:trPr>
          <w:cantSplit/>
          <w:trHeight w:val="124"/>
          <w:tblHeader/>
          <w:jc w:val="center"/>
        </w:trPr>
        <w:tc>
          <w:tcPr>
            <w:tcW w:w="88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jc w:val="center"/>
              <w:rPr>
                <w:color w:val="000000"/>
                <w:sz w:val="18"/>
                <w:szCs w:val="18"/>
              </w:rPr>
            </w:pPr>
          </w:p>
        </w:tc>
        <w:tc>
          <w:tcPr>
            <w:tcW w:w="888"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46-55</w:t>
            </w:r>
          </w:p>
        </w:tc>
        <w:tc>
          <w:tcPr>
            <w:tcW w:w="1232"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2</w:t>
            </w:r>
          </w:p>
        </w:tc>
        <w:tc>
          <w:tcPr>
            <w:tcW w:w="123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10</w:t>
            </w:r>
          </w:p>
        </w:tc>
        <w:tc>
          <w:tcPr>
            <w:tcW w:w="1232"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12</w:t>
            </w:r>
          </w:p>
        </w:tc>
      </w:tr>
      <w:tr w:rsidR="008908D6" w:rsidRPr="00D83AC5" w:rsidTr="00822E7E">
        <w:trPr>
          <w:cantSplit/>
          <w:trHeight w:val="124"/>
          <w:tblHeader/>
          <w:jc w:val="center"/>
        </w:trPr>
        <w:tc>
          <w:tcPr>
            <w:tcW w:w="88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jc w:val="center"/>
              <w:rPr>
                <w:color w:val="000000"/>
                <w:sz w:val="18"/>
                <w:szCs w:val="18"/>
              </w:rPr>
            </w:pPr>
          </w:p>
        </w:tc>
        <w:tc>
          <w:tcPr>
            <w:tcW w:w="888"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56-….</w:t>
            </w:r>
          </w:p>
        </w:tc>
        <w:tc>
          <w:tcPr>
            <w:tcW w:w="1232"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1</w:t>
            </w:r>
          </w:p>
        </w:tc>
        <w:tc>
          <w:tcPr>
            <w:tcW w:w="123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8</w:t>
            </w:r>
          </w:p>
        </w:tc>
        <w:tc>
          <w:tcPr>
            <w:tcW w:w="1232"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9</w:t>
            </w:r>
          </w:p>
        </w:tc>
      </w:tr>
      <w:tr w:rsidR="008908D6" w:rsidRPr="00D83AC5" w:rsidTr="00822E7E">
        <w:trPr>
          <w:cantSplit/>
          <w:trHeight w:val="284"/>
          <w:jc w:val="center"/>
        </w:trPr>
        <w:tc>
          <w:tcPr>
            <w:tcW w:w="1776"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Total</w:t>
            </w:r>
          </w:p>
        </w:tc>
        <w:tc>
          <w:tcPr>
            <w:tcW w:w="123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29</w:t>
            </w:r>
          </w:p>
        </w:tc>
        <w:tc>
          <w:tcPr>
            <w:tcW w:w="123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64</w:t>
            </w:r>
          </w:p>
        </w:tc>
        <w:tc>
          <w:tcPr>
            <w:tcW w:w="123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93</w:t>
            </w:r>
          </w:p>
        </w:tc>
      </w:tr>
    </w:tbl>
    <w:p w:rsidR="008908D6" w:rsidRPr="008C4832" w:rsidRDefault="008908D6" w:rsidP="008908D6">
      <w:pPr>
        <w:pStyle w:val="ListParagraph"/>
        <w:ind w:left="0"/>
        <w:jc w:val="both"/>
        <w:rPr>
          <w:b/>
          <w:lang w:val="en-US"/>
        </w:rPr>
      </w:pPr>
    </w:p>
    <w:p w:rsidR="008908D6" w:rsidRPr="008C4832" w:rsidRDefault="008908D6" w:rsidP="008908D6">
      <w:pPr>
        <w:autoSpaceDE w:val="0"/>
        <w:autoSpaceDN w:val="0"/>
        <w:adjustRightInd w:val="0"/>
        <w:jc w:val="both"/>
        <w:rPr>
          <w:lang w:val="en-US"/>
        </w:rPr>
      </w:pPr>
      <w:r w:rsidRPr="008C4832">
        <w:rPr>
          <w:lang w:val="en-US"/>
        </w:rPr>
        <w:lastRenderedPageBreak/>
        <w:t>29 of the attendants are female and 64 of them are males, 3</w:t>
      </w:r>
      <w:r>
        <w:rPr>
          <w:lang w:val="en-US"/>
        </w:rPr>
        <w:t>4</w:t>
      </w:r>
      <w:r w:rsidRPr="008C4832">
        <w:rPr>
          <w:lang w:val="en-US"/>
        </w:rPr>
        <w:t xml:space="preserve">% of them are between ages of 25-35 in total, 43% of them are between ages of 36-45 and </w:t>
      </w:r>
      <w:r>
        <w:rPr>
          <w:lang w:val="en-US"/>
        </w:rPr>
        <w:t>the rest are above the age of 46</w:t>
      </w:r>
      <w:r w:rsidRPr="008C4832">
        <w:rPr>
          <w:lang w:val="en-US"/>
        </w:rPr>
        <w:t xml:space="preserve">. </w:t>
      </w:r>
    </w:p>
    <w:tbl>
      <w:tblPr>
        <w:tblW w:w="6604"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97"/>
        <w:gridCol w:w="719"/>
        <w:gridCol w:w="998"/>
        <w:gridCol w:w="830"/>
        <w:gridCol w:w="1164"/>
        <w:gridCol w:w="998"/>
        <w:gridCol w:w="998"/>
      </w:tblGrid>
      <w:tr w:rsidR="008908D6" w:rsidRPr="008908D6" w:rsidTr="00822E7E">
        <w:trPr>
          <w:cantSplit/>
          <w:trHeight w:val="1114"/>
          <w:tblHeader/>
          <w:jc w:val="center"/>
        </w:trPr>
        <w:tc>
          <w:tcPr>
            <w:tcW w:w="6604" w:type="dxa"/>
            <w:gridSpan w:val="7"/>
            <w:tcBorders>
              <w:top w:val="nil"/>
              <w:left w:val="nil"/>
              <w:bottom w:val="nil"/>
              <w:right w:val="nil"/>
            </w:tcBorders>
            <w:shd w:val="clear" w:color="auto" w:fill="FFFFFF"/>
            <w:tcMar>
              <w:top w:w="30" w:type="dxa"/>
              <w:left w:w="30" w:type="dxa"/>
              <w:bottom w:w="30" w:type="dxa"/>
              <w:right w:w="30" w:type="dxa"/>
            </w:tcMar>
            <w:vAlign w:val="center"/>
          </w:tcPr>
          <w:p w:rsidR="008908D6" w:rsidRPr="008908D6" w:rsidRDefault="008908D6" w:rsidP="008908D6">
            <w:pPr>
              <w:autoSpaceDE w:val="0"/>
              <w:autoSpaceDN w:val="0"/>
              <w:adjustRightInd w:val="0"/>
              <w:spacing w:line="320" w:lineRule="atLeast"/>
              <w:jc w:val="center"/>
              <w:rPr>
                <w:bCs/>
                <w:color w:val="000000"/>
              </w:rPr>
            </w:pPr>
          </w:p>
          <w:p w:rsidR="008908D6" w:rsidRPr="008908D6" w:rsidRDefault="008908D6" w:rsidP="008908D6">
            <w:pPr>
              <w:autoSpaceDE w:val="0"/>
              <w:autoSpaceDN w:val="0"/>
              <w:adjustRightInd w:val="0"/>
              <w:spacing w:line="320" w:lineRule="atLeast"/>
              <w:jc w:val="center"/>
              <w:rPr>
                <w:color w:val="000000"/>
              </w:rPr>
            </w:pPr>
            <w:r w:rsidRPr="008908D6">
              <w:rPr>
                <w:bCs/>
                <w:color w:val="000000"/>
              </w:rPr>
              <w:t xml:space="preserve">A2. </w:t>
            </w:r>
            <w:r w:rsidRPr="008908D6">
              <w:rPr>
                <w:bCs/>
                <w:color w:val="000000"/>
                <w:lang w:val="en-US"/>
              </w:rPr>
              <w:t>Education Level</w:t>
            </w:r>
          </w:p>
        </w:tc>
      </w:tr>
      <w:tr w:rsidR="008908D6" w:rsidRPr="00D83AC5" w:rsidTr="00822E7E">
        <w:trPr>
          <w:cantSplit/>
          <w:trHeight w:val="229"/>
          <w:tblHeader/>
          <w:jc w:val="center"/>
        </w:trPr>
        <w:tc>
          <w:tcPr>
            <w:tcW w:w="897" w:type="dxa"/>
            <w:tcBorders>
              <w:top w:val="nil"/>
              <w:left w:val="nil"/>
              <w:bottom w:val="nil"/>
              <w:right w:val="nil"/>
            </w:tcBorders>
            <w:vAlign w:val="center"/>
          </w:tcPr>
          <w:p w:rsidR="008908D6" w:rsidRPr="00D83AC5" w:rsidRDefault="008908D6" w:rsidP="00822E7E">
            <w:pPr>
              <w:autoSpaceDE w:val="0"/>
              <w:autoSpaceDN w:val="0"/>
              <w:adjustRightInd w:val="0"/>
              <w:rPr>
                <w:color w:val="000000"/>
                <w:sz w:val="18"/>
                <w:szCs w:val="18"/>
              </w:rPr>
            </w:pPr>
          </w:p>
        </w:tc>
        <w:tc>
          <w:tcPr>
            <w:tcW w:w="719" w:type="dxa"/>
            <w:tcBorders>
              <w:top w:val="nil"/>
              <w:left w:val="nil"/>
              <w:bottom w:val="nil"/>
              <w:right w:val="single" w:sz="8"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3990" w:type="dxa"/>
            <w:gridSpan w:val="4"/>
            <w:tcBorders>
              <w:top w:val="single" w:sz="8" w:space="0" w:color="000000"/>
              <w:left w:val="single" w:sz="8" w:space="0" w:color="000000"/>
              <w:bottom w:val="single" w:sz="8"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Education Level</w:t>
            </w:r>
          </w:p>
        </w:tc>
        <w:tc>
          <w:tcPr>
            <w:tcW w:w="998" w:type="dxa"/>
            <w:vMerge w:val="restart"/>
            <w:tcBorders>
              <w:top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Total</w:t>
            </w:r>
          </w:p>
        </w:tc>
      </w:tr>
      <w:tr w:rsidR="008908D6" w:rsidRPr="00D83AC5" w:rsidTr="00822E7E">
        <w:trPr>
          <w:cantSplit/>
          <w:trHeight w:val="219"/>
          <w:tblHeader/>
          <w:jc w:val="center"/>
        </w:trPr>
        <w:tc>
          <w:tcPr>
            <w:tcW w:w="897" w:type="dxa"/>
            <w:tcBorders>
              <w:top w:val="nil"/>
              <w:left w:val="nil"/>
              <w:bottom w:val="single" w:sz="8" w:space="0" w:color="000000"/>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719" w:type="dxa"/>
            <w:tcBorders>
              <w:top w:val="nil"/>
              <w:left w:val="nil"/>
              <w:bottom w:val="single" w:sz="8" w:space="0" w:color="000000"/>
              <w:right w:val="single" w:sz="8"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998" w:type="dxa"/>
            <w:tcBorders>
              <w:left w:val="single" w:sz="8" w:space="0" w:color="000000"/>
              <w:bottom w:val="single" w:sz="8"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High School</w:t>
            </w:r>
          </w:p>
        </w:tc>
        <w:tc>
          <w:tcPr>
            <w:tcW w:w="830" w:type="dxa"/>
            <w:tcBorders>
              <w:bottom w:val="single" w:sz="8"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College</w:t>
            </w:r>
          </w:p>
        </w:tc>
        <w:tc>
          <w:tcPr>
            <w:tcW w:w="1164" w:type="dxa"/>
            <w:tcBorders>
              <w:bottom w:val="single" w:sz="8"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Undergraduate</w:t>
            </w:r>
          </w:p>
        </w:tc>
        <w:tc>
          <w:tcPr>
            <w:tcW w:w="998" w:type="dxa"/>
            <w:tcBorders>
              <w:top w:val="single" w:sz="8" w:space="0" w:color="000000"/>
              <w:bottom w:val="single" w:sz="8"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Postgraduate</w:t>
            </w:r>
          </w:p>
        </w:tc>
        <w:tc>
          <w:tcPr>
            <w:tcW w:w="998" w:type="dxa"/>
            <w:vMerge/>
            <w:tcBorders>
              <w:top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rPr>
                <w:color w:val="000000"/>
                <w:sz w:val="18"/>
                <w:szCs w:val="18"/>
              </w:rPr>
            </w:pPr>
          </w:p>
        </w:tc>
      </w:tr>
      <w:tr w:rsidR="008908D6" w:rsidRPr="00D83AC5" w:rsidTr="00822E7E">
        <w:trPr>
          <w:cantSplit/>
          <w:trHeight w:val="250"/>
          <w:tblHeader/>
          <w:jc w:val="center"/>
        </w:trPr>
        <w:tc>
          <w:tcPr>
            <w:tcW w:w="897" w:type="dxa"/>
            <w:vMerge w:val="restart"/>
            <w:tcBorders>
              <w:top w:val="single" w:sz="8" w:space="0" w:color="000000"/>
              <w:left w:val="single" w:sz="8"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Gender</w:t>
            </w:r>
          </w:p>
        </w:tc>
        <w:tc>
          <w:tcPr>
            <w:tcW w:w="719" w:type="dxa"/>
            <w:tcBorders>
              <w:top w:val="single" w:sz="8" w:space="0" w:color="000000"/>
              <w:left w:val="nil"/>
              <w:bottom w:val="nil"/>
              <w:right w:val="single" w:sz="8"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Female</w:t>
            </w:r>
          </w:p>
        </w:tc>
        <w:tc>
          <w:tcPr>
            <w:tcW w:w="998"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w:t>
            </w:r>
          </w:p>
        </w:tc>
        <w:tc>
          <w:tcPr>
            <w:tcW w:w="83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w:t>
            </w:r>
          </w:p>
        </w:tc>
        <w:tc>
          <w:tcPr>
            <w:tcW w:w="1164"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26</w:t>
            </w:r>
          </w:p>
        </w:tc>
        <w:tc>
          <w:tcPr>
            <w:tcW w:w="998"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w:t>
            </w:r>
          </w:p>
        </w:tc>
        <w:tc>
          <w:tcPr>
            <w:tcW w:w="998"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29</w:t>
            </w:r>
          </w:p>
        </w:tc>
      </w:tr>
      <w:tr w:rsidR="008908D6" w:rsidRPr="00D83AC5" w:rsidTr="00822E7E">
        <w:trPr>
          <w:cantSplit/>
          <w:trHeight w:val="260"/>
          <w:tblHeader/>
          <w:jc w:val="center"/>
        </w:trPr>
        <w:tc>
          <w:tcPr>
            <w:tcW w:w="897" w:type="dxa"/>
            <w:vMerge/>
            <w:tcBorders>
              <w:top w:val="nil"/>
              <w:left w:val="single" w:sz="8"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719" w:type="dxa"/>
            <w:tcBorders>
              <w:top w:val="nil"/>
              <w:left w:val="nil"/>
              <w:bottom w:val="nil"/>
              <w:right w:val="single" w:sz="8"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Male</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w:t>
            </w:r>
          </w:p>
        </w:tc>
        <w:tc>
          <w:tcPr>
            <w:tcW w:w="83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w:t>
            </w:r>
          </w:p>
        </w:tc>
        <w:tc>
          <w:tcPr>
            <w:tcW w:w="116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56</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6</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64</w:t>
            </w:r>
          </w:p>
        </w:tc>
      </w:tr>
      <w:tr w:rsidR="008908D6" w:rsidRPr="00D83AC5" w:rsidTr="00822E7E">
        <w:trPr>
          <w:cantSplit/>
          <w:trHeight w:val="229"/>
          <w:jc w:val="center"/>
        </w:trPr>
        <w:tc>
          <w:tcPr>
            <w:tcW w:w="1616" w:type="dxa"/>
            <w:gridSpan w:val="2"/>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Total</w:t>
            </w:r>
          </w:p>
        </w:tc>
        <w:tc>
          <w:tcPr>
            <w:tcW w:w="998"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83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1164"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82</w:t>
            </w:r>
          </w:p>
        </w:tc>
        <w:tc>
          <w:tcPr>
            <w:tcW w:w="998"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7</w:t>
            </w:r>
          </w:p>
        </w:tc>
        <w:tc>
          <w:tcPr>
            <w:tcW w:w="998"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93</w:t>
            </w:r>
          </w:p>
        </w:tc>
      </w:tr>
    </w:tbl>
    <w:p w:rsidR="008908D6" w:rsidRDefault="008908D6" w:rsidP="008908D6">
      <w:pPr>
        <w:autoSpaceDE w:val="0"/>
        <w:autoSpaceDN w:val="0"/>
        <w:adjustRightInd w:val="0"/>
        <w:jc w:val="both"/>
        <w:rPr>
          <w:b/>
          <w:bCs/>
          <w:color w:val="000000"/>
          <w:lang w:val="en-US"/>
        </w:rPr>
      </w:pPr>
    </w:p>
    <w:p w:rsidR="008908D6" w:rsidRPr="008C4832" w:rsidRDefault="008908D6" w:rsidP="008908D6">
      <w:pPr>
        <w:autoSpaceDE w:val="0"/>
        <w:autoSpaceDN w:val="0"/>
        <w:adjustRightInd w:val="0"/>
        <w:jc w:val="both"/>
        <w:rPr>
          <w:b/>
          <w:bCs/>
          <w:color w:val="000000"/>
          <w:lang w:val="en-US"/>
        </w:rPr>
      </w:pPr>
    </w:p>
    <w:p w:rsidR="008908D6" w:rsidRPr="008C4832" w:rsidRDefault="008908D6" w:rsidP="008908D6">
      <w:pPr>
        <w:autoSpaceDE w:val="0"/>
        <w:autoSpaceDN w:val="0"/>
        <w:adjustRightInd w:val="0"/>
        <w:jc w:val="both"/>
        <w:rPr>
          <w:lang w:val="en-US"/>
        </w:rPr>
      </w:pPr>
      <w:r w:rsidRPr="008C4832">
        <w:rPr>
          <w:lang w:val="en-US"/>
        </w:rPr>
        <w:t xml:space="preserve">96% of the attendants have completed </w:t>
      </w:r>
      <w:r>
        <w:rPr>
          <w:lang w:val="en-US"/>
        </w:rPr>
        <w:t>u</w:t>
      </w:r>
      <w:r w:rsidRPr="008C4832">
        <w:rPr>
          <w:lang w:val="en-US"/>
        </w:rPr>
        <w:t xml:space="preserve">ndergraduate and </w:t>
      </w:r>
      <w:r>
        <w:rPr>
          <w:lang w:val="en-US"/>
        </w:rPr>
        <w:t>post g</w:t>
      </w:r>
      <w:r w:rsidRPr="008C4832">
        <w:rPr>
          <w:lang w:val="en-US"/>
        </w:rPr>
        <w:t>raduate education</w:t>
      </w:r>
    </w:p>
    <w:p w:rsidR="008908D6" w:rsidRPr="008C4832" w:rsidRDefault="008908D6" w:rsidP="008908D6">
      <w:pPr>
        <w:pStyle w:val="ListParagraph"/>
        <w:autoSpaceDE w:val="0"/>
        <w:autoSpaceDN w:val="0"/>
        <w:adjustRightInd w:val="0"/>
        <w:ind w:left="0"/>
        <w:jc w:val="both"/>
        <w:rPr>
          <w:b/>
          <w:bCs/>
          <w:color w:val="000000"/>
          <w:lang w:val="en-US"/>
        </w:rPr>
      </w:pPr>
    </w:p>
    <w:tbl>
      <w:tblPr>
        <w:tblW w:w="861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99"/>
        <w:gridCol w:w="721"/>
        <w:gridCol w:w="1000"/>
        <w:gridCol w:w="998"/>
        <w:gridCol w:w="1000"/>
        <w:gridCol w:w="1000"/>
        <w:gridCol w:w="1000"/>
        <w:gridCol w:w="1000"/>
        <w:gridCol w:w="1000"/>
      </w:tblGrid>
      <w:tr w:rsidR="008908D6" w:rsidRPr="008908D6" w:rsidTr="00822E7E">
        <w:trPr>
          <w:cantSplit/>
          <w:tblHeader/>
          <w:jc w:val="center"/>
        </w:trPr>
        <w:tc>
          <w:tcPr>
            <w:tcW w:w="8618" w:type="dxa"/>
            <w:gridSpan w:val="9"/>
            <w:tcBorders>
              <w:top w:val="nil"/>
              <w:left w:val="nil"/>
              <w:bottom w:val="nil"/>
              <w:right w:val="nil"/>
            </w:tcBorders>
            <w:shd w:val="clear" w:color="auto" w:fill="FFFFFF"/>
            <w:tcMar>
              <w:top w:w="30" w:type="dxa"/>
              <w:left w:w="30" w:type="dxa"/>
              <w:bottom w:w="30" w:type="dxa"/>
              <w:right w:w="30" w:type="dxa"/>
            </w:tcMar>
            <w:vAlign w:val="center"/>
          </w:tcPr>
          <w:p w:rsidR="008908D6" w:rsidRPr="008908D6" w:rsidRDefault="008908D6" w:rsidP="00822E7E">
            <w:pPr>
              <w:pStyle w:val="ListParagraph"/>
              <w:autoSpaceDE w:val="0"/>
              <w:autoSpaceDN w:val="0"/>
              <w:adjustRightInd w:val="0"/>
              <w:spacing w:line="320" w:lineRule="atLeast"/>
              <w:jc w:val="center"/>
              <w:rPr>
                <w:color w:val="000000"/>
              </w:rPr>
            </w:pPr>
            <w:r w:rsidRPr="008908D6">
              <w:rPr>
                <w:bCs/>
                <w:color w:val="000000"/>
              </w:rPr>
              <w:t xml:space="preserve">A3. </w:t>
            </w:r>
            <w:r w:rsidRPr="008908D6">
              <w:rPr>
                <w:bCs/>
                <w:color w:val="000000"/>
                <w:lang w:val="en-US"/>
              </w:rPr>
              <w:t>Taxpayer Numbers of the Accountants</w:t>
            </w:r>
          </w:p>
        </w:tc>
      </w:tr>
      <w:tr w:rsidR="008908D6" w:rsidRPr="00D83AC5" w:rsidTr="00822E7E">
        <w:trPr>
          <w:cantSplit/>
          <w:tblHeader/>
          <w:jc w:val="center"/>
        </w:trPr>
        <w:tc>
          <w:tcPr>
            <w:tcW w:w="899" w:type="dxa"/>
            <w:tcBorders>
              <w:top w:val="nil"/>
              <w:left w:val="nil"/>
              <w:bottom w:val="nil"/>
              <w:right w:val="nil"/>
            </w:tcBorders>
            <w:vAlign w:val="cente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18"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5998" w:type="dxa"/>
            <w:gridSpan w:val="6"/>
            <w:tcBorders>
              <w:top w:val="single" w:sz="16" w:space="0" w:color="000000"/>
              <w:left w:val="single" w:sz="18"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TaxpayerNumbers</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Total</w:t>
            </w:r>
          </w:p>
        </w:tc>
      </w:tr>
      <w:tr w:rsidR="008908D6" w:rsidRPr="00D83AC5" w:rsidTr="00822E7E">
        <w:trPr>
          <w:cantSplit/>
          <w:tblHeader/>
          <w:jc w:val="center"/>
        </w:trPr>
        <w:tc>
          <w:tcPr>
            <w:tcW w:w="899" w:type="dxa"/>
            <w:tcBorders>
              <w:top w:val="nil"/>
              <w:left w:val="nil"/>
              <w:bottom w:val="single" w:sz="18" w:space="0" w:color="000000"/>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721"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1000" w:type="dxa"/>
            <w:tcBorders>
              <w:left w:val="single" w:sz="18" w:space="0" w:color="000000"/>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1-20</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21-40</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41-60</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61-80</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 xml:space="preserve"> 81 -…..</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08D6" w:rsidRDefault="008908D6" w:rsidP="00822E7E">
            <w:pPr>
              <w:autoSpaceDE w:val="0"/>
              <w:autoSpaceDN w:val="0"/>
              <w:adjustRightInd w:val="0"/>
              <w:spacing w:line="320" w:lineRule="atLeast"/>
              <w:jc w:val="center"/>
              <w:rPr>
                <w:color w:val="000000"/>
                <w:sz w:val="18"/>
                <w:szCs w:val="18"/>
              </w:rPr>
            </w:pPr>
            <w:r>
              <w:rPr>
                <w:color w:val="000000"/>
                <w:sz w:val="18"/>
                <w:szCs w:val="18"/>
              </w:rPr>
              <w:t>Company</w:t>
            </w:r>
          </w:p>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accountant</w:t>
            </w: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rPr>
                <w:color w:val="000000"/>
                <w:sz w:val="18"/>
                <w:szCs w:val="18"/>
              </w:rPr>
            </w:pPr>
          </w:p>
        </w:tc>
      </w:tr>
      <w:tr w:rsidR="008908D6" w:rsidRPr="00D83AC5" w:rsidTr="00822E7E">
        <w:trPr>
          <w:cantSplit/>
          <w:tblHeader/>
          <w:jc w:val="center"/>
        </w:trPr>
        <w:tc>
          <w:tcPr>
            <w:tcW w:w="899" w:type="dxa"/>
            <w:vMerge w:val="restart"/>
            <w:tcBorders>
              <w:top w:val="single" w:sz="18"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Gender</w:t>
            </w:r>
          </w:p>
        </w:tc>
        <w:tc>
          <w:tcPr>
            <w:tcW w:w="721" w:type="dxa"/>
            <w:tcBorders>
              <w:top w:val="single" w:sz="18" w:space="0" w:color="000000"/>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Female</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8</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29</w:t>
            </w:r>
          </w:p>
        </w:tc>
      </w:tr>
      <w:tr w:rsidR="008908D6" w:rsidRPr="00D83AC5" w:rsidTr="00822E7E">
        <w:trPr>
          <w:cantSplit/>
          <w:tblHeader/>
          <w:jc w:val="center"/>
        </w:trPr>
        <w:tc>
          <w:tcPr>
            <w:tcW w:w="89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Male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15</w:t>
            </w:r>
          </w:p>
        </w:tc>
        <w:tc>
          <w:tcPr>
            <w:tcW w:w="998"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13</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10</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11</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12</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64</w:t>
            </w:r>
          </w:p>
        </w:tc>
      </w:tr>
      <w:tr w:rsidR="008908D6" w:rsidRPr="00D83AC5" w:rsidTr="00822E7E">
        <w:trPr>
          <w:cantSplit/>
          <w:jc w:val="center"/>
        </w:trPr>
        <w:tc>
          <w:tcPr>
            <w:tcW w:w="162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Total</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26</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21</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14</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12</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15</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5</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93</w:t>
            </w:r>
          </w:p>
        </w:tc>
      </w:tr>
    </w:tbl>
    <w:p w:rsidR="008908D6" w:rsidRDefault="008908D6" w:rsidP="008908D6">
      <w:pPr>
        <w:autoSpaceDE w:val="0"/>
        <w:autoSpaceDN w:val="0"/>
        <w:adjustRightInd w:val="0"/>
        <w:jc w:val="both"/>
        <w:rPr>
          <w:lang w:val="en-US"/>
        </w:rPr>
      </w:pPr>
    </w:p>
    <w:p w:rsidR="008908D6" w:rsidRPr="008C4832" w:rsidRDefault="008908D6" w:rsidP="008908D6">
      <w:pPr>
        <w:autoSpaceDE w:val="0"/>
        <w:autoSpaceDN w:val="0"/>
        <w:adjustRightInd w:val="0"/>
        <w:jc w:val="both"/>
        <w:rPr>
          <w:lang w:val="en-US"/>
        </w:rPr>
      </w:pPr>
      <w:r w:rsidRPr="008C4832">
        <w:rPr>
          <w:lang w:val="en-US"/>
        </w:rPr>
        <w:t>50% of the attendants are working with more than 40 taxpayers</w:t>
      </w:r>
      <w:r>
        <w:rPr>
          <w:lang w:val="en-US"/>
        </w:rPr>
        <w:t>.</w:t>
      </w:r>
    </w:p>
    <w:p w:rsidR="008908D6" w:rsidRDefault="008908D6" w:rsidP="008908D6">
      <w:pPr>
        <w:autoSpaceDE w:val="0"/>
        <w:autoSpaceDN w:val="0"/>
        <w:adjustRightInd w:val="0"/>
        <w:jc w:val="both"/>
        <w:rPr>
          <w:b/>
          <w:bCs/>
          <w:color w:val="000000"/>
          <w:lang w:val="en-US"/>
        </w:rPr>
      </w:pPr>
    </w:p>
    <w:p w:rsidR="008908D6" w:rsidRPr="008C4832" w:rsidRDefault="008908D6" w:rsidP="008908D6">
      <w:pPr>
        <w:autoSpaceDE w:val="0"/>
        <w:autoSpaceDN w:val="0"/>
        <w:adjustRightInd w:val="0"/>
        <w:jc w:val="both"/>
        <w:rPr>
          <w:b/>
          <w:bCs/>
          <w:color w:val="000000"/>
          <w:lang w:val="en-US"/>
        </w:rPr>
      </w:pPr>
    </w:p>
    <w:tbl>
      <w:tblPr>
        <w:tblW w:w="761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99"/>
        <w:gridCol w:w="721"/>
        <w:gridCol w:w="1000"/>
        <w:gridCol w:w="998"/>
        <w:gridCol w:w="1000"/>
        <w:gridCol w:w="1000"/>
        <w:gridCol w:w="1000"/>
        <w:gridCol w:w="1000"/>
      </w:tblGrid>
      <w:tr w:rsidR="008908D6" w:rsidRPr="008908D6" w:rsidTr="00822E7E">
        <w:trPr>
          <w:cantSplit/>
          <w:tblHeader/>
          <w:jc w:val="center"/>
        </w:trPr>
        <w:tc>
          <w:tcPr>
            <w:tcW w:w="7618" w:type="dxa"/>
            <w:gridSpan w:val="8"/>
            <w:tcBorders>
              <w:top w:val="nil"/>
              <w:left w:val="nil"/>
              <w:bottom w:val="nil"/>
              <w:right w:val="nil"/>
            </w:tcBorders>
            <w:shd w:val="clear" w:color="auto" w:fill="FFFFFF"/>
            <w:tcMar>
              <w:top w:w="30" w:type="dxa"/>
              <w:left w:w="30" w:type="dxa"/>
              <w:bottom w:w="30" w:type="dxa"/>
              <w:right w:w="30" w:type="dxa"/>
            </w:tcMar>
            <w:vAlign w:val="center"/>
          </w:tcPr>
          <w:p w:rsidR="008908D6" w:rsidRPr="008908D6" w:rsidRDefault="008908D6" w:rsidP="00822E7E">
            <w:pPr>
              <w:pStyle w:val="ListParagraph"/>
              <w:autoSpaceDE w:val="0"/>
              <w:autoSpaceDN w:val="0"/>
              <w:adjustRightInd w:val="0"/>
              <w:spacing w:line="320" w:lineRule="atLeast"/>
              <w:jc w:val="center"/>
              <w:rPr>
                <w:color w:val="000000"/>
              </w:rPr>
            </w:pPr>
            <w:r w:rsidRPr="008908D6">
              <w:rPr>
                <w:bCs/>
                <w:color w:val="000000"/>
              </w:rPr>
              <w:t xml:space="preserve">A4. </w:t>
            </w:r>
            <w:r w:rsidRPr="008908D6">
              <w:rPr>
                <w:bCs/>
                <w:color w:val="000000"/>
                <w:lang w:val="en-US"/>
              </w:rPr>
              <w:t>Distribution of Professional Times</w:t>
            </w:r>
          </w:p>
        </w:tc>
      </w:tr>
      <w:tr w:rsidR="008908D6" w:rsidRPr="00D83AC5" w:rsidTr="00822E7E">
        <w:trPr>
          <w:cantSplit/>
          <w:tblHeader/>
          <w:jc w:val="center"/>
        </w:trPr>
        <w:tc>
          <w:tcPr>
            <w:tcW w:w="899" w:type="dxa"/>
            <w:tcBorders>
              <w:top w:val="nil"/>
              <w:left w:val="nil"/>
              <w:bottom w:val="nil"/>
              <w:right w:val="nil"/>
            </w:tcBorders>
            <w:vAlign w:val="cente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8"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4998" w:type="dxa"/>
            <w:gridSpan w:val="5"/>
            <w:tcBorders>
              <w:top w:val="single" w:sz="16" w:space="0" w:color="000000"/>
              <w:left w:val="single" w:sz="8"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Professional Times</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Total</w:t>
            </w:r>
          </w:p>
        </w:tc>
      </w:tr>
      <w:tr w:rsidR="008908D6" w:rsidRPr="00D83AC5" w:rsidTr="00822E7E">
        <w:trPr>
          <w:cantSplit/>
          <w:tblHeader/>
          <w:jc w:val="center"/>
        </w:trPr>
        <w:tc>
          <w:tcPr>
            <w:tcW w:w="899" w:type="dxa"/>
            <w:tcBorders>
              <w:top w:val="nil"/>
              <w:left w:val="nil"/>
              <w:bottom w:val="single" w:sz="8" w:space="0" w:color="000000"/>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721" w:type="dxa"/>
            <w:tcBorders>
              <w:top w:val="nil"/>
              <w:left w:val="nil"/>
              <w:bottom w:val="single" w:sz="8" w:space="0" w:color="000000"/>
              <w:right w:val="single" w:sz="8"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1000" w:type="dxa"/>
            <w:tcBorders>
              <w:left w:val="single" w:sz="8" w:space="0" w:color="000000"/>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1-5 years</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6-10 years</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11-15 years</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16-20 years</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21-…</w:t>
            </w: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rPr>
                <w:color w:val="000000"/>
                <w:sz w:val="18"/>
                <w:szCs w:val="18"/>
              </w:rPr>
            </w:pPr>
          </w:p>
        </w:tc>
      </w:tr>
      <w:tr w:rsidR="008908D6" w:rsidRPr="00D83AC5" w:rsidTr="00822E7E">
        <w:trPr>
          <w:cantSplit/>
          <w:tblHeader/>
          <w:jc w:val="center"/>
        </w:trPr>
        <w:tc>
          <w:tcPr>
            <w:tcW w:w="899" w:type="dxa"/>
            <w:vMerge w:val="restart"/>
            <w:tcBorders>
              <w:top w:val="single" w:sz="8"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Gender</w:t>
            </w:r>
          </w:p>
        </w:tc>
        <w:tc>
          <w:tcPr>
            <w:tcW w:w="721" w:type="dxa"/>
            <w:tcBorders>
              <w:top w:val="single" w:sz="8" w:space="0" w:color="000000"/>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Female</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9</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8</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5</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29</w:t>
            </w:r>
          </w:p>
        </w:tc>
      </w:tr>
      <w:tr w:rsidR="008908D6" w:rsidRPr="00D83AC5" w:rsidTr="00822E7E">
        <w:trPr>
          <w:cantSplit/>
          <w:tblHeader/>
          <w:jc w:val="center"/>
        </w:trPr>
        <w:tc>
          <w:tcPr>
            <w:tcW w:w="89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Male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12</w:t>
            </w:r>
          </w:p>
        </w:tc>
        <w:tc>
          <w:tcPr>
            <w:tcW w:w="998"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16</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15</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8</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64</w:t>
            </w:r>
          </w:p>
        </w:tc>
      </w:tr>
      <w:tr w:rsidR="008908D6" w:rsidRPr="00D83AC5" w:rsidTr="00822E7E">
        <w:trPr>
          <w:cantSplit/>
          <w:jc w:val="center"/>
        </w:trPr>
        <w:tc>
          <w:tcPr>
            <w:tcW w:w="162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Total</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21</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24</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12</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16</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93</w:t>
            </w:r>
          </w:p>
        </w:tc>
      </w:tr>
    </w:tbl>
    <w:p w:rsidR="008908D6" w:rsidRDefault="008908D6" w:rsidP="008908D6">
      <w:pPr>
        <w:autoSpaceDE w:val="0"/>
        <w:autoSpaceDN w:val="0"/>
        <w:adjustRightInd w:val="0"/>
        <w:jc w:val="both"/>
        <w:rPr>
          <w:b/>
          <w:bCs/>
          <w:color w:val="000000"/>
          <w:lang w:val="en-US"/>
        </w:rPr>
      </w:pPr>
    </w:p>
    <w:p w:rsidR="008908D6" w:rsidRPr="008C4832" w:rsidRDefault="008908D6" w:rsidP="008908D6">
      <w:pPr>
        <w:jc w:val="both"/>
        <w:rPr>
          <w:lang w:val="en-US"/>
        </w:rPr>
      </w:pPr>
      <w:r w:rsidRPr="008C4832">
        <w:rPr>
          <w:lang w:val="en-US"/>
        </w:rPr>
        <w:t xml:space="preserve">Approximately 23% of the accountants are working for 1 and 5 years, 26% of them are working for 6-10 years and approximately 30% of them are working for more than 15 years as accountant. 25% of these are female and 75% of them are male accountants. </w:t>
      </w:r>
    </w:p>
    <w:p w:rsidR="008908D6" w:rsidRDefault="008908D6" w:rsidP="008908D6">
      <w:pPr>
        <w:jc w:val="both"/>
        <w:rPr>
          <w:b/>
          <w:bCs/>
          <w:color w:val="000000"/>
          <w:lang w:val="en-US"/>
        </w:rPr>
      </w:pPr>
    </w:p>
    <w:p w:rsidR="008908D6" w:rsidRDefault="008908D6" w:rsidP="008908D6">
      <w:pPr>
        <w:jc w:val="both"/>
        <w:rPr>
          <w:b/>
          <w:bCs/>
          <w:color w:val="000000"/>
          <w:lang w:val="en-US"/>
        </w:rPr>
      </w:pPr>
    </w:p>
    <w:p w:rsidR="008908D6" w:rsidRDefault="008908D6" w:rsidP="008908D6">
      <w:pPr>
        <w:jc w:val="both"/>
        <w:rPr>
          <w:b/>
          <w:bCs/>
          <w:color w:val="000000"/>
          <w:lang w:val="en-US"/>
        </w:rPr>
      </w:pPr>
    </w:p>
    <w:p w:rsidR="008908D6" w:rsidRDefault="008908D6" w:rsidP="008908D6">
      <w:pPr>
        <w:jc w:val="both"/>
        <w:rPr>
          <w:b/>
          <w:bCs/>
          <w:color w:val="000000"/>
          <w:lang w:val="en-US"/>
        </w:rPr>
      </w:pPr>
    </w:p>
    <w:p w:rsidR="008908D6" w:rsidRPr="008C4832" w:rsidRDefault="008908D6" w:rsidP="008908D6">
      <w:pPr>
        <w:jc w:val="both"/>
        <w:rPr>
          <w:b/>
          <w:bCs/>
          <w:color w:val="000000"/>
          <w:lang w:val="en-US"/>
        </w:rPr>
      </w:pPr>
    </w:p>
    <w:tbl>
      <w:tblPr>
        <w:tblW w:w="661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99"/>
        <w:gridCol w:w="721"/>
        <w:gridCol w:w="1000"/>
        <w:gridCol w:w="998"/>
        <w:gridCol w:w="1000"/>
        <w:gridCol w:w="1000"/>
        <w:gridCol w:w="1000"/>
      </w:tblGrid>
      <w:tr w:rsidR="008908D6" w:rsidRPr="008908D6" w:rsidTr="00822E7E">
        <w:trPr>
          <w:cantSplit/>
          <w:tblHeader/>
          <w:jc w:val="center"/>
        </w:trPr>
        <w:tc>
          <w:tcPr>
            <w:tcW w:w="6618" w:type="dxa"/>
            <w:gridSpan w:val="7"/>
            <w:tcBorders>
              <w:top w:val="nil"/>
              <w:left w:val="nil"/>
              <w:bottom w:val="nil"/>
              <w:right w:val="nil"/>
            </w:tcBorders>
            <w:shd w:val="clear" w:color="auto" w:fill="FFFFFF"/>
            <w:tcMar>
              <w:top w:w="30" w:type="dxa"/>
              <w:left w:w="30" w:type="dxa"/>
              <w:bottom w:w="30" w:type="dxa"/>
              <w:right w:w="30" w:type="dxa"/>
            </w:tcMar>
            <w:vAlign w:val="center"/>
          </w:tcPr>
          <w:p w:rsidR="008908D6" w:rsidRPr="008908D6" w:rsidRDefault="008908D6" w:rsidP="00822E7E">
            <w:pPr>
              <w:pStyle w:val="ListParagraph"/>
              <w:autoSpaceDE w:val="0"/>
              <w:autoSpaceDN w:val="0"/>
              <w:adjustRightInd w:val="0"/>
              <w:spacing w:line="320" w:lineRule="atLeast"/>
              <w:jc w:val="center"/>
              <w:rPr>
                <w:color w:val="000000"/>
              </w:rPr>
            </w:pPr>
            <w:r w:rsidRPr="008908D6">
              <w:rPr>
                <w:bCs/>
                <w:color w:val="000000"/>
              </w:rPr>
              <w:lastRenderedPageBreak/>
              <w:t xml:space="preserve">A5. </w:t>
            </w:r>
            <w:r w:rsidRPr="008908D6">
              <w:rPr>
                <w:bCs/>
                <w:color w:val="000000"/>
                <w:lang w:val="en-US"/>
              </w:rPr>
              <w:t>Distribution of Employee Numbers</w:t>
            </w:r>
          </w:p>
        </w:tc>
      </w:tr>
      <w:tr w:rsidR="008908D6" w:rsidRPr="00D83AC5" w:rsidTr="00822E7E">
        <w:trPr>
          <w:cantSplit/>
          <w:tblHeader/>
          <w:jc w:val="center"/>
        </w:trPr>
        <w:tc>
          <w:tcPr>
            <w:tcW w:w="899" w:type="dxa"/>
            <w:tcBorders>
              <w:top w:val="nil"/>
              <w:left w:val="nil"/>
              <w:bottom w:val="nil"/>
              <w:right w:val="nil"/>
            </w:tcBorders>
            <w:vAlign w:val="cente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18"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3998" w:type="dxa"/>
            <w:gridSpan w:val="4"/>
            <w:tcBorders>
              <w:top w:val="single" w:sz="16" w:space="0" w:color="000000"/>
              <w:left w:val="single" w:sz="18"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EmployeeNumbers</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Total</w:t>
            </w:r>
          </w:p>
        </w:tc>
      </w:tr>
      <w:tr w:rsidR="008908D6" w:rsidRPr="00D83AC5" w:rsidTr="00822E7E">
        <w:trPr>
          <w:cantSplit/>
          <w:tblHeader/>
          <w:jc w:val="center"/>
        </w:trPr>
        <w:tc>
          <w:tcPr>
            <w:tcW w:w="899" w:type="dxa"/>
            <w:tcBorders>
              <w:top w:val="nil"/>
              <w:left w:val="nil"/>
              <w:bottom w:val="single" w:sz="18" w:space="0" w:color="000000"/>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721"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1000" w:type="dxa"/>
            <w:tcBorders>
              <w:left w:val="single" w:sz="18" w:space="0" w:color="000000"/>
              <w:bottom w:val="single" w:sz="18"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N/A</w:t>
            </w:r>
          </w:p>
        </w:tc>
        <w:tc>
          <w:tcPr>
            <w:tcW w:w="998" w:type="dxa"/>
            <w:tcBorders>
              <w:bottom w:val="single" w:sz="18"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1-3 persons</w:t>
            </w:r>
          </w:p>
        </w:tc>
        <w:tc>
          <w:tcPr>
            <w:tcW w:w="1000" w:type="dxa"/>
            <w:tcBorders>
              <w:bottom w:val="single" w:sz="18"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4-7 persons</w:t>
            </w:r>
          </w:p>
        </w:tc>
        <w:tc>
          <w:tcPr>
            <w:tcW w:w="1000" w:type="dxa"/>
            <w:tcBorders>
              <w:bottom w:val="single" w:sz="18"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8 andex</w:t>
            </w:r>
          </w:p>
        </w:tc>
        <w:tc>
          <w:tcPr>
            <w:tcW w:w="1000" w:type="dxa"/>
            <w:vMerge/>
            <w:tcBorders>
              <w:top w:val="single" w:sz="16" w:space="0" w:color="000000"/>
              <w:bottom w:val="single" w:sz="18" w:space="0" w:color="000000"/>
              <w:right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rPr>
                <w:color w:val="000000"/>
                <w:sz w:val="18"/>
                <w:szCs w:val="18"/>
              </w:rPr>
            </w:pPr>
          </w:p>
        </w:tc>
      </w:tr>
      <w:tr w:rsidR="008908D6" w:rsidRPr="00D83AC5" w:rsidTr="00822E7E">
        <w:trPr>
          <w:cantSplit/>
          <w:tblHeader/>
          <w:jc w:val="center"/>
        </w:trPr>
        <w:tc>
          <w:tcPr>
            <w:tcW w:w="899" w:type="dxa"/>
            <w:vMerge w:val="restart"/>
            <w:tcBorders>
              <w:top w:val="single" w:sz="18" w:space="0" w:color="000000"/>
              <w:left w:val="single" w:sz="18"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Gender</w:t>
            </w:r>
          </w:p>
        </w:tc>
        <w:tc>
          <w:tcPr>
            <w:tcW w:w="721" w:type="dxa"/>
            <w:tcBorders>
              <w:top w:val="single" w:sz="18" w:space="0" w:color="000000"/>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Female</w:t>
            </w:r>
          </w:p>
        </w:tc>
        <w:tc>
          <w:tcPr>
            <w:tcW w:w="1000" w:type="dxa"/>
            <w:tcBorders>
              <w:top w:val="single" w:sz="18" w:space="0" w:color="000000"/>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17</w:t>
            </w:r>
          </w:p>
        </w:tc>
        <w:tc>
          <w:tcPr>
            <w:tcW w:w="998" w:type="dxa"/>
            <w:tcBorders>
              <w:top w:val="single" w:sz="18"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6</w:t>
            </w:r>
          </w:p>
        </w:tc>
        <w:tc>
          <w:tcPr>
            <w:tcW w:w="1000" w:type="dxa"/>
            <w:tcBorders>
              <w:top w:val="single" w:sz="18"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w:t>
            </w:r>
          </w:p>
        </w:tc>
        <w:tc>
          <w:tcPr>
            <w:tcW w:w="1000" w:type="dxa"/>
            <w:tcBorders>
              <w:top w:val="single" w:sz="18"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1000" w:type="dxa"/>
            <w:tcBorders>
              <w:top w:val="single" w:sz="18" w:space="0" w:color="000000"/>
              <w:bottom w:val="nil"/>
              <w:right w:val="single" w:sz="18"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29</w:t>
            </w:r>
          </w:p>
        </w:tc>
      </w:tr>
      <w:tr w:rsidR="008908D6" w:rsidRPr="00D83AC5" w:rsidTr="00822E7E">
        <w:trPr>
          <w:cantSplit/>
          <w:tblHeader/>
          <w:jc w:val="center"/>
        </w:trPr>
        <w:tc>
          <w:tcPr>
            <w:tcW w:w="89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Male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16</w:t>
            </w:r>
          </w:p>
        </w:tc>
        <w:tc>
          <w:tcPr>
            <w:tcW w:w="998"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32</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13</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64</w:t>
            </w:r>
          </w:p>
        </w:tc>
      </w:tr>
      <w:tr w:rsidR="008908D6" w:rsidRPr="00D83AC5" w:rsidTr="00822E7E">
        <w:trPr>
          <w:cantSplit/>
          <w:jc w:val="center"/>
        </w:trPr>
        <w:tc>
          <w:tcPr>
            <w:tcW w:w="162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Total</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33</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38</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17</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5</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93</w:t>
            </w:r>
          </w:p>
        </w:tc>
      </w:tr>
    </w:tbl>
    <w:p w:rsidR="008908D6" w:rsidRDefault="008908D6" w:rsidP="008908D6">
      <w:pPr>
        <w:jc w:val="both"/>
        <w:rPr>
          <w:lang w:val="en-US"/>
        </w:rPr>
      </w:pPr>
    </w:p>
    <w:p w:rsidR="008908D6" w:rsidRDefault="008908D6" w:rsidP="008908D6">
      <w:pPr>
        <w:jc w:val="both"/>
        <w:rPr>
          <w:lang w:val="en-US"/>
        </w:rPr>
      </w:pPr>
      <w:r w:rsidRPr="008C4832">
        <w:rPr>
          <w:lang w:val="en-US"/>
        </w:rPr>
        <w:t>35% of the accountants do not employ anyone with them and only 41% of them employ more than 3 people.</w:t>
      </w:r>
    </w:p>
    <w:p w:rsidR="008908D6" w:rsidRPr="008C4832" w:rsidRDefault="008908D6" w:rsidP="008908D6">
      <w:pPr>
        <w:jc w:val="both"/>
        <w:rPr>
          <w:lang w:val="en-US"/>
        </w:rPr>
      </w:pPr>
    </w:p>
    <w:tbl>
      <w:tblPr>
        <w:tblW w:w="461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99"/>
        <w:gridCol w:w="721"/>
        <w:gridCol w:w="1000"/>
        <w:gridCol w:w="998"/>
        <w:gridCol w:w="1000"/>
      </w:tblGrid>
      <w:tr w:rsidR="008908D6" w:rsidRPr="008908D6" w:rsidTr="00822E7E">
        <w:trPr>
          <w:cantSplit/>
          <w:tblHeader/>
          <w:jc w:val="center"/>
        </w:trPr>
        <w:tc>
          <w:tcPr>
            <w:tcW w:w="4618" w:type="dxa"/>
            <w:gridSpan w:val="5"/>
            <w:tcBorders>
              <w:top w:val="nil"/>
              <w:left w:val="nil"/>
              <w:bottom w:val="nil"/>
              <w:right w:val="nil"/>
            </w:tcBorders>
            <w:shd w:val="clear" w:color="auto" w:fill="FFFFFF"/>
            <w:tcMar>
              <w:top w:w="30" w:type="dxa"/>
              <w:left w:w="30" w:type="dxa"/>
              <w:bottom w:w="30" w:type="dxa"/>
              <w:right w:w="30" w:type="dxa"/>
            </w:tcMar>
            <w:vAlign w:val="center"/>
          </w:tcPr>
          <w:p w:rsidR="008908D6" w:rsidRPr="008908D6" w:rsidRDefault="008908D6" w:rsidP="00822E7E">
            <w:pPr>
              <w:jc w:val="both"/>
              <w:rPr>
                <w:color w:val="000000"/>
              </w:rPr>
            </w:pPr>
            <w:r w:rsidRPr="008908D6">
              <w:rPr>
                <w:bCs/>
                <w:color w:val="000000"/>
                <w:lang w:val="en-US"/>
              </w:rPr>
              <w:t>A6. Training of the Personnel</w:t>
            </w:r>
          </w:p>
        </w:tc>
      </w:tr>
      <w:tr w:rsidR="008908D6" w:rsidRPr="00D83AC5" w:rsidTr="00822E7E">
        <w:trPr>
          <w:cantSplit/>
          <w:tblHeader/>
          <w:jc w:val="center"/>
        </w:trPr>
        <w:tc>
          <w:tcPr>
            <w:tcW w:w="899" w:type="dxa"/>
            <w:tcBorders>
              <w:top w:val="nil"/>
              <w:left w:val="nil"/>
              <w:bottom w:val="nil"/>
              <w:right w:val="nil"/>
            </w:tcBorders>
            <w:vAlign w:val="cente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18"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1998" w:type="dxa"/>
            <w:gridSpan w:val="2"/>
            <w:tcBorders>
              <w:top w:val="single" w:sz="16" w:space="0" w:color="000000"/>
              <w:left w:val="single" w:sz="18"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Training Of Personnel</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Total</w:t>
            </w:r>
          </w:p>
        </w:tc>
      </w:tr>
      <w:tr w:rsidR="008908D6" w:rsidRPr="00D83AC5" w:rsidTr="00822E7E">
        <w:trPr>
          <w:cantSplit/>
          <w:tblHeader/>
          <w:jc w:val="center"/>
        </w:trPr>
        <w:tc>
          <w:tcPr>
            <w:tcW w:w="899" w:type="dxa"/>
            <w:tcBorders>
              <w:top w:val="nil"/>
              <w:left w:val="nil"/>
              <w:bottom w:val="single" w:sz="18" w:space="0" w:color="000000"/>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721"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1000" w:type="dxa"/>
            <w:tcBorders>
              <w:left w:val="single" w:sz="18" w:space="0" w:color="000000"/>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Yes</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No</w:t>
            </w: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rPr>
                <w:color w:val="000000"/>
                <w:sz w:val="18"/>
                <w:szCs w:val="18"/>
              </w:rPr>
            </w:pPr>
          </w:p>
        </w:tc>
      </w:tr>
      <w:tr w:rsidR="008908D6" w:rsidRPr="00D83AC5" w:rsidTr="00822E7E">
        <w:trPr>
          <w:cantSplit/>
          <w:tblHeader/>
          <w:jc w:val="center"/>
        </w:trPr>
        <w:tc>
          <w:tcPr>
            <w:tcW w:w="899" w:type="dxa"/>
            <w:vMerge w:val="restart"/>
            <w:tcBorders>
              <w:top w:val="single" w:sz="18"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Gender</w:t>
            </w:r>
          </w:p>
        </w:tc>
        <w:tc>
          <w:tcPr>
            <w:tcW w:w="721" w:type="dxa"/>
            <w:tcBorders>
              <w:top w:val="single" w:sz="18" w:space="0" w:color="000000"/>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Female</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8</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29</w:t>
            </w:r>
          </w:p>
        </w:tc>
      </w:tr>
      <w:tr w:rsidR="008908D6" w:rsidRPr="00D83AC5" w:rsidTr="00822E7E">
        <w:trPr>
          <w:cantSplit/>
          <w:tblHeader/>
          <w:jc w:val="center"/>
        </w:trPr>
        <w:tc>
          <w:tcPr>
            <w:tcW w:w="89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Male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60</w:t>
            </w:r>
          </w:p>
        </w:tc>
        <w:tc>
          <w:tcPr>
            <w:tcW w:w="998"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64</w:t>
            </w:r>
          </w:p>
        </w:tc>
      </w:tr>
      <w:tr w:rsidR="008908D6" w:rsidRPr="00D83AC5" w:rsidTr="00822E7E">
        <w:trPr>
          <w:cantSplit/>
          <w:jc w:val="center"/>
        </w:trPr>
        <w:tc>
          <w:tcPr>
            <w:tcW w:w="162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Total</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81</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12</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93</w:t>
            </w:r>
          </w:p>
        </w:tc>
      </w:tr>
    </w:tbl>
    <w:p w:rsidR="008908D6" w:rsidRPr="008C4832" w:rsidRDefault="008908D6" w:rsidP="008908D6">
      <w:pPr>
        <w:jc w:val="both"/>
        <w:rPr>
          <w:b/>
          <w:bCs/>
          <w:color w:val="000000"/>
          <w:lang w:val="en-US"/>
        </w:rPr>
      </w:pPr>
    </w:p>
    <w:p w:rsidR="008908D6" w:rsidRDefault="008908D6" w:rsidP="008908D6">
      <w:pPr>
        <w:jc w:val="both"/>
        <w:rPr>
          <w:lang w:val="en-US"/>
        </w:rPr>
      </w:pPr>
      <w:r w:rsidRPr="008C4832">
        <w:rPr>
          <w:lang w:val="en-US"/>
        </w:rPr>
        <w:t>Also 87% of the accountants prove training for accounting to the employed personnel.</w:t>
      </w:r>
    </w:p>
    <w:p w:rsidR="008908D6" w:rsidRPr="008C4832" w:rsidRDefault="008908D6" w:rsidP="008908D6">
      <w:pPr>
        <w:jc w:val="both"/>
        <w:rPr>
          <w:lang w:val="en-US"/>
        </w:rPr>
      </w:pPr>
    </w:p>
    <w:p w:rsidR="008908D6" w:rsidRPr="008C4832" w:rsidRDefault="008908D6" w:rsidP="008908D6">
      <w:pPr>
        <w:pStyle w:val="ListParagraph"/>
        <w:numPr>
          <w:ilvl w:val="0"/>
          <w:numId w:val="6"/>
        </w:numPr>
        <w:spacing w:after="200"/>
        <w:jc w:val="both"/>
        <w:rPr>
          <w:b/>
          <w:lang w:val="en-US"/>
        </w:rPr>
      </w:pPr>
      <w:r w:rsidRPr="008C4832">
        <w:rPr>
          <w:b/>
          <w:lang w:val="en-US"/>
        </w:rPr>
        <w:t>Second part of the survey</w:t>
      </w:r>
    </w:p>
    <w:p w:rsidR="008908D6" w:rsidRDefault="008908D6" w:rsidP="008908D6">
      <w:pPr>
        <w:jc w:val="both"/>
        <w:rPr>
          <w:lang w:val="en-US"/>
        </w:rPr>
      </w:pPr>
      <w:r w:rsidRPr="008C4832">
        <w:rPr>
          <w:lang w:val="en-US"/>
        </w:rPr>
        <w:t xml:space="preserve">In the second part of the survey multiple-choice questions concerning the regulation of independent audit, rate setting, determination of audited companies are asked and it is stated that they are able to select more than one option for these questions. </w:t>
      </w:r>
    </w:p>
    <w:p w:rsidR="00E1531E" w:rsidRPr="008C4832" w:rsidRDefault="00E1531E" w:rsidP="008908D6">
      <w:pPr>
        <w:jc w:val="both"/>
        <w:rPr>
          <w:lang w:val="en-US"/>
        </w:rPr>
      </w:pPr>
    </w:p>
    <w:tbl>
      <w:tblPr>
        <w:tblW w:w="761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99"/>
        <w:gridCol w:w="721"/>
        <w:gridCol w:w="1000"/>
        <w:gridCol w:w="998"/>
        <w:gridCol w:w="1000"/>
        <w:gridCol w:w="1000"/>
        <w:gridCol w:w="1000"/>
        <w:gridCol w:w="1000"/>
      </w:tblGrid>
      <w:tr w:rsidR="008908D6" w:rsidRPr="00E1531E" w:rsidTr="00822E7E">
        <w:trPr>
          <w:cantSplit/>
          <w:tblHeader/>
          <w:jc w:val="center"/>
        </w:trPr>
        <w:tc>
          <w:tcPr>
            <w:tcW w:w="7618" w:type="dxa"/>
            <w:gridSpan w:val="8"/>
            <w:tcBorders>
              <w:top w:val="nil"/>
              <w:left w:val="nil"/>
              <w:bottom w:val="nil"/>
              <w:right w:val="nil"/>
            </w:tcBorders>
            <w:shd w:val="clear" w:color="auto" w:fill="FFFFFF"/>
            <w:tcMar>
              <w:top w:w="30" w:type="dxa"/>
              <w:left w:w="30" w:type="dxa"/>
              <w:bottom w:w="30" w:type="dxa"/>
              <w:right w:w="30" w:type="dxa"/>
            </w:tcMar>
            <w:vAlign w:val="center"/>
          </w:tcPr>
          <w:p w:rsidR="008908D6" w:rsidRPr="00E1531E" w:rsidRDefault="008908D6" w:rsidP="00822E7E">
            <w:pPr>
              <w:jc w:val="both"/>
              <w:rPr>
                <w:color w:val="000000"/>
              </w:rPr>
            </w:pPr>
            <w:r w:rsidRPr="00E1531E">
              <w:rPr>
                <w:bCs/>
                <w:color w:val="000000"/>
                <w:lang w:val="en-US"/>
              </w:rPr>
              <w:t xml:space="preserve">                          B1. Independent Audit Regulation Institution</w:t>
            </w:r>
          </w:p>
        </w:tc>
      </w:tr>
      <w:tr w:rsidR="008908D6" w:rsidRPr="00D83AC5" w:rsidTr="00822E7E">
        <w:trPr>
          <w:cantSplit/>
          <w:tblHeader/>
          <w:jc w:val="center"/>
        </w:trPr>
        <w:tc>
          <w:tcPr>
            <w:tcW w:w="899" w:type="dxa"/>
            <w:tcBorders>
              <w:top w:val="nil"/>
              <w:left w:val="nil"/>
              <w:bottom w:val="nil"/>
              <w:right w:val="nil"/>
            </w:tcBorders>
            <w:vAlign w:val="center"/>
          </w:tcPr>
          <w:p w:rsidR="008908D6" w:rsidRPr="00D83AC5" w:rsidRDefault="008908D6" w:rsidP="00822E7E">
            <w:pPr>
              <w:autoSpaceDE w:val="0"/>
              <w:autoSpaceDN w:val="0"/>
              <w:adjustRightInd w:val="0"/>
              <w:rPr>
                <w:color w:val="000000"/>
              </w:rPr>
            </w:pPr>
          </w:p>
        </w:tc>
        <w:tc>
          <w:tcPr>
            <w:tcW w:w="721" w:type="dxa"/>
            <w:tcBorders>
              <w:top w:val="nil"/>
              <w:left w:val="nil"/>
              <w:bottom w:val="nil"/>
              <w:right w:val="single" w:sz="8"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pPr>
          </w:p>
        </w:tc>
        <w:tc>
          <w:tcPr>
            <w:tcW w:w="4998" w:type="dxa"/>
            <w:gridSpan w:val="5"/>
            <w:tcBorders>
              <w:top w:val="single" w:sz="16" w:space="0" w:color="000000"/>
              <w:left w:val="single" w:sz="8"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rPr>
            </w:pPr>
            <w:r>
              <w:rPr>
                <w:color w:val="000000"/>
              </w:rPr>
              <w:t>q</w:t>
            </w:r>
            <w:r w:rsidRPr="00D83AC5">
              <w:rPr>
                <w:color w:val="000000"/>
              </w:rPr>
              <w:t>1</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rPr>
            </w:pPr>
            <w:r w:rsidRPr="00D83AC5">
              <w:rPr>
                <w:color w:val="000000"/>
              </w:rPr>
              <w:t>Total</w:t>
            </w:r>
          </w:p>
        </w:tc>
      </w:tr>
      <w:tr w:rsidR="008908D6" w:rsidRPr="00D83AC5" w:rsidTr="00822E7E">
        <w:trPr>
          <w:cantSplit/>
          <w:tblHeader/>
          <w:jc w:val="center"/>
        </w:trPr>
        <w:tc>
          <w:tcPr>
            <w:tcW w:w="899" w:type="dxa"/>
            <w:tcBorders>
              <w:top w:val="nil"/>
              <w:left w:val="nil"/>
              <w:bottom w:val="single" w:sz="8" w:space="0" w:color="000000"/>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721" w:type="dxa"/>
            <w:tcBorders>
              <w:top w:val="nil"/>
              <w:left w:val="nil"/>
              <w:bottom w:val="single" w:sz="8" w:space="0" w:color="000000"/>
              <w:right w:val="single" w:sz="8"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1000" w:type="dxa"/>
            <w:tcBorders>
              <w:left w:val="single" w:sz="8" w:space="0" w:color="000000"/>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TÜRMOB</w:t>
            </w:r>
            <w:r>
              <w:rPr>
                <w:rStyle w:val="FootnoteReference"/>
                <w:rFonts w:eastAsiaTheme="majorEastAsia"/>
                <w:color w:val="000000"/>
                <w:sz w:val="18"/>
                <w:szCs w:val="18"/>
              </w:rPr>
              <w:footnoteReference w:id="2"/>
            </w:r>
          </w:p>
        </w:tc>
        <w:tc>
          <w:tcPr>
            <w:tcW w:w="998"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CapitalMarkets Board (CMB)</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Revenue Administration (RA)</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KGK</w:t>
            </w:r>
            <w:r>
              <w:rPr>
                <w:rStyle w:val="FootnoteReference"/>
                <w:rFonts w:eastAsiaTheme="majorEastAsia"/>
                <w:color w:val="000000"/>
                <w:sz w:val="18"/>
                <w:szCs w:val="18"/>
              </w:rPr>
              <w:footnoteReference w:id="3"/>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Others</w:t>
            </w: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rPr>
                <w:color w:val="000000"/>
                <w:sz w:val="18"/>
                <w:szCs w:val="18"/>
              </w:rPr>
            </w:pPr>
          </w:p>
        </w:tc>
      </w:tr>
      <w:tr w:rsidR="008908D6" w:rsidRPr="00D83AC5" w:rsidTr="00822E7E">
        <w:trPr>
          <w:cantSplit/>
          <w:tblHeader/>
          <w:jc w:val="center"/>
        </w:trPr>
        <w:tc>
          <w:tcPr>
            <w:tcW w:w="899" w:type="dxa"/>
            <w:vMerge w:val="restart"/>
            <w:tcBorders>
              <w:top w:val="single" w:sz="8"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Gender</w:t>
            </w:r>
          </w:p>
        </w:tc>
        <w:tc>
          <w:tcPr>
            <w:tcW w:w="721" w:type="dxa"/>
            <w:tcBorders>
              <w:top w:val="single" w:sz="8" w:space="0" w:color="000000"/>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Female</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17</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6</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0</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29</w:t>
            </w:r>
          </w:p>
        </w:tc>
      </w:tr>
      <w:tr w:rsidR="008908D6" w:rsidRPr="00D83AC5" w:rsidTr="00822E7E">
        <w:trPr>
          <w:cantSplit/>
          <w:tblHeader/>
          <w:jc w:val="center"/>
        </w:trPr>
        <w:tc>
          <w:tcPr>
            <w:tcW w:w="89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Male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52</w:t>
            </w:r>
          </w:p>
        </w:tc>
        <w:tc>
          <w:tcPr>
            <w:tcW w:w="998"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7</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64</w:t>
            </w:r>
          </w:p>
        </w:tc>
      </w:tr>
      <w:tr w:rsidR="008908D6" w:rsidRPr="00D83AC5" w:rsidTr="00822E7E">
        <w:trPr>
          <w:cantSplit/>
          <w:jc w:val="center"/>
        </w:trPr>
        <w:tc>
          <w:tcPr>
            <w:tcW w:w="162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Total</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69</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6</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13</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93</w:t>
            </w:r>
          </w:p>
        </w:tc>
      </w:tr>
    </w:tbl>
    <w:p w:rsidR="008908D6" w:rsidRPr="008C4832" w:rsidRDefault="008908D6" w:rsidP="008908D6">
      <w:pPr>
        <w:jc w:val="both"/>
        <w:rPr>
          <w:lang w:val="en-US"/>
        </w:rPr>
      </w:pPr>
    </w:p>
    <w:p w:rsidR="008908D6" w:rsidRPr="00E1531E" w:rsidRDefault="008908D6" w:rsidP="00E1531E">
      <w:pPr>
        <w:jc w:val="both"/>
        <w:rPr>
          <w:lang w:val="en-US"/>
        </w:rPr>
      </w:pPr>
      <w:r w:rsidRPr="008C4832">
        <w:rPr>
          <w:lang w:val="en-US"/>
        </w:rPr>
        <w:t>When accountants were asked which institution should perform the regulations and controls about independent audit, 74% of them stated TÜRMOB.</w:t>
      </w:r>
    </w:p>
    <w:p w:rsidR="008908D6" w:rsidRDefault="008908D6" w:rsidP="008908D6">
      <w:pPr>
        <w:pStyle w:val="ListParagraph"/>
        <w:autoSpaceDE w:val="0"/>
        <w:autoSpaceDN w:val="0"/>
        <w:adjustRightInd w:val="0"/>
        <w:ind w:left="0"/>
        <w:jc w:val="both"/>
        <w:rPr>
          <w:b/>
          <w:bCs/>
          <w:color w:val="000000"/>
          <w:lang w:val="en-US"/>
        </w:rPr>
      </w:pPr>
    </w:p>
    <w:tbl>
      <w:tblPr>
        <w:tblW w:w="6804"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51"/>
        <w:gridCol w:w="688"/>
        <w:gridCol w:w="162"/>
        <w:gridCol w:w="1701"/>
        <w:gridCol w:w="1843"/>
        <w:gridCol w:w="1559"/>
      </w:tblGrid>
      <w:tr w:rsidR="008908D6" w:rsidRPr="00E1531E" w:rsidTr="00822E7E">
        <w:trPr>
          <w:cantSplit/>
          <w:trHeight w:val="122"/>
          <w:tblHeader/>
          <w:jc w:val="center"/>
        </w:trPr>
        <w:tc>
          <w:tcPr>
            <w:tcW w:w="6804" w:type="dxa"/>
            <w:gridSpan w:val="6"/>
            <w:tcBorders>
              <w:top w:val="nil"/>
              <w:left w:val="nil"/>
              <w:bottom w:val="nil"/>
              <w:right w:val="nil"/>
            </w:tcBorders>
            <w:shd w:val="clear" w:color="auto" w:fill="FFFFFF"/>
            <w:tcMar>
              <w:top w:w="30" w:type="dxa"/>
              <w:left w:w="30" w:type="dxa"/>
              <w:bottom w:w="30" w:type="dxa"/>
              <w:right w:w="30" w:type="dxa"/>
            </w:tcMar>
            <w:vAlign w:val="center"/>
          </w:tcPr>
          <w:p w:rsidR="008908D6" w:rsidRPr="00E1531E" w:rsidRDefault="008908D6" w:rsidP="00822E7E">
            <w:pPr>
              <w:pStyle w:val="ListParagraph"/>
              <w:autoSpaceDE w:val="0"/>
              <w:autoSpaceDN w:val="0"/>
              <w:adjustRightInd w:val="0"/>
              <w:ind w:left="0"/>
              <w:jc w:val="both"/>
              <w:rPr>
                <w:color w:val="000000"/>
              </w:rPr>
            </w:pPr>
            <w:r w:rsidRPr="00E1531E">
              <w:rPr>
                <w:bCs/>
                <w:color w:val="000000"/>
                <w:lang w:val="en-US"/>
              </w:rPr>
              <w:lastRenderedPageBreak/>
              <w:t xml:space="preserve">                           B2. Who Should Auditors Be Selected From</w:t>
            </w:r>
          </w:p>
        </w:tc>
      </w:tr>
      <w:tr w:rsidR="008908D6" w:rsidRPr="00D83AC5" w:rsidTr="00822E7E">
        <w:trPr>
          <w:cantSplit/>
          <w:trHeight w:val="128"/>
          <w:tblHeader/>
          <w:jc w:val="center"/>
        </w:trPr>
        <w:tc>
          <w:tcPr>
            <w:tcW w:w="1539" w:type="dxa"/>
            <w:gridSpan w:val="2"/>
            <w:tcBorders>
              <w:top w:val="nil"/>
              <w:left w:val="nil"/>
              <w:bottom w:val="nil"/>
              <w:right w:val="nil"/>
            </w:tcBorders>
            <w:vAlign w:val="center"/>
          </w:tcPr>
          <w:p w:rsidR="008908D6" w:rsidRPr="00D83AC5" w:rsidRDefault="008908D6" w:rsidP="00822E7E">
            <w:pPr>
              <w:autoSpaceDE w:val="0"/>
              <w:autoSpaceDN w:val="0"/>
              <w:adjustRightInd w:val="0"/>
              <w:rPr>
                <w:color w:val="000000"/>
                <w:sz w:val="18"/>
                <w:szCs w:val="18"/>
              </w:rPr>
            </w:pPr>
          </w:p>
        </w:tc>
        <w:tc>
          <w:tcPr>
            <w:tcW w:w="162" w:type="dxa"/>
            <w:tcBorders>
              <w:top w:val="nil"/>
              <w:left w:val="nil"/>
              <w:bottom w:val="nil"/>
              <w:right w:val="single" w:sz="18"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3544" w:type="dxa"/>
            <w:gridSpan w:val="2"/>
            <w:tcBorders>
              <w:top w:val="single" w:sz="16" w:space="0" w:color="000000"/>
              <w:left w:val="single" w:sz="18"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Auditor’schoice</w:t>
            </w:r>
          </w:p>
        </w:tc>
        <w:tc>
          <w:tcPr>
            <w:tcW w:w="1559"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Total</w:t>
            </w:r>
          </w:p>
        </w:tc>
      </w:tr>
      <w:tr w:rsidR="008908D6" w:rsidRPr="00D83AC5" w:rsidTr="00822E7E">
        <w:trPr>
          <w:cantSplit/>
          <w:trHeight w:val="483"/>
          <w:tblHeader/>
          <w:jc w:val="center"/>
        </w:trPr>
        <w:tc>
          <w:tcPr>
            <w:tcW w:w="1539" w:type="dxa"/>
            <w:gridSpan w:val="2"/>
            <w:tcBorders>
              <w:top w:val="nil"/>
              <w:left w:val="nil"/>
              <w:bottom w:val="single" w:sz="18" w:space="0" w:color="000000"/>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162"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1701" w:type="dxa"/>
            <w:tcBorders>
              <w:left w:val="single" w:sz="18" w:space="0" w:color="000000"/>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Accountants</w:t>
            </w:r>
          </w:p>
        </w:tc>
        <w:tc>
          <w:tcPr>
            <w:tcW w:w="1843" w:type="dxa"/>
            <w:tcBorders>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Independent Auditing Firm</w:t>
            </w:r>
          </w:p>
        </w:tc>
        <w:tc>
          <w:tcPr>
            <w:tcW w:w="1559"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rPr>
                <w:color w:val="000000"/>
                <w:sz w:val="18"/>
                <w:szCs w:val="18"/>
              </w:rPr>
            </w:pPr>
          </w:p>
        </w:tc>
      </w:tr>
      <w:tr w:rsidR="008908D6" w:rsidRPr="00D83AC5" w:rsidTr="00822E7E">
        <w:trPr>
          <w:cantSplit/>
          <w:trHeight w:val="134"/>
          <w:tblHeader/>
          <w:jc w:val="center"/>
        </w:trPr>
        <w:tc>
          <w:tcPr>
            <w:tcW w:w="851" w:type="dxa"/>
            <w:vMerge w:val="restart"/>
            <w:tcBorders>
              <w:top w:val="single" w:sz="18"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Gender</w:t>
            </w:r>
          </w:p>
        </w:tc>
        <w:tc>
          <w:tcPr>
            <w:tcW w:w="850" w:type="dxa"/>
            <w:gridSpan w:val="2"/>
            <w:tcBorders>
              <w:top w:val="single" w:sz="18" w:space="0" w:color="000000"/>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Female</w:t>
            </w:r>
          </w:p>
        </w:tc>
        <w:tc>
          <w:tcPr>
            <w:tcW w:w="170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27</w:t>
            </w:r>
          </w:p>
        </w:tc>
        <w:tc>
          <w:tcPr>
            <w:tcW w:w="1843"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155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29</w:t>
            </w:r>
          </w:p>
        </w:tc>
      </w:tr>
      <w:tr w:rsidR="008908D6" w:rsidRPr="00D83AC5" w:rsidTr="00822E7E">
        <w:trPr>
          <w:cantSplit/>
          <w:trHeight w:val="53"/>
          <w:tblHeader/>
          <w:jc w:val="center"/>
        </w:trPr>
        <w:tc>
          <w:tcPr>
            <w:tcW w:w="85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85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Male</w:t>
            </w:r>
          </w:p>
        </w:tc>
        <w:tc>
          <w:tcPr>
            <w:tcW w:w="1701"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63</w:t>
            </w:r>
          </w:p>
        </w:tc>
        <w:tc>
          <w:tcPr>
            <w:tcW w:w="1843"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w:t>
            </w:r>
          </w:p>
        </w:tc>
        <w:tc>
          <w:tcPr>
            <w:tcW w:w="1559"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64</w:t>
            </w:r>
          </w:p>
        </w:tc>
      </w:tr>
      <w:tr w:rsidR="008908D6" w:rsidRPr="00D83AC5" w:rsidTr="00822E7E">
        <w:trPr>
          <w:cantSplit/>
          <w:trHeight w:val="122"/>
          <w:jc w:val="center"/>
        </w:trPr>
        <w:tc>
          <w:tcPr>
            <w:tcW w:w="1701"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Total</w:t>
            </w:r>
          </w:p>
        </w:tc>
        <w:tc>
          <w:tcPr>
            <w:tcW w:w="170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90</w:t>
            </w:r>
          </w:p>
        </w:tc>
        <w:tc>
          <w:tcPr>
            <w:tcW w:w="1843"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w:t>
            </w:r>
          </w:p>
        </w:tc>
        <w:tc>
          <w:tcPr>
            <w:tcW w:w="155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93</w:t>
            </w:r>
          </w:p>
        </w:tc>
      </w:tr>
    </w:tbl>
    <w:p w:rsidR="008908D6" w:rsidRPr="008C4832" w:rsidRDefault="008908D6" w:rsidP="008908D6">
      <w:pPr>
        <w:pStyle w:val="ListParagraph"/>
        <w:autoSpaceDE w:val="0"/>
        <w:autoSpaceDN w:val="0"/>
        <w:adjustRightInd w:val="0"/>
        <w:ind w:left="0"/>
        <w:jc w:val="both"/>
        <w:rPr>
          <w:b/>
          <w:bCs/>
          <w:color w:val="000000"/>
          <w:lang w:val="en-US"/>
        </w:rPr>
      </w:pPr>
    </w:p>
    <w:p w:rsidR="008908D6" w:rsidRPr="008C4832" w:rsidRDefault="008908D6" w:rsidP="008908D6">
      <w:pPr>
        <w:pStyle w:val="ListParagraph"/>
        <w:autoSpaceDE w:val="0"/>
        <w:autoSpaceDN w:val="0"/>
        <w:adjustRightInd w:val="0"/>
        <w:ind w:left="0"/>
        <w:jc w:val="both"/>
        <w:rPr>
          <w:b/>
          <w:bCs/>
          <w:color w:val="000000"/>
          <w:lang w:val="en-US"/>
        </w:rPr>
      </w:pPr>
    </w:p>
    <w:p w:rsidR="008908D6" w:rsidRDefault="008908D6" w:rsidP="008908D6">
      <w:pPr>
        <w:jc w:val="both"/>
        <w:rPr>
          <w:lang w:val="en-US"/>
        </w:rPr>
      </w:pPr>
      <w:r w:rsidRPr="008C4832">
        <w:rPr>
          <w:lang w:val="en-US"/>
        </w:rPr>
        <w:t>Accountants were asked, according to the New TCC, about whom should the independent auditors be selected from and given answers include lawyer, revenue, academics and independent audit firms. 97% of the accountants stated that independent auditors should only be selected from accountants (Independent Accountant and Financial Advisor and Certified Public Accountant), 3% of them stated that they should be selected from Independent Audit firms.</w:t>
      </w:r>
    </w:p>
    <w:p w:rsidR="00E1531E" w:rsidRPr="008C4832" w:rsidRDefault="00E1531E" w:rsidP="008908D6">
      <w:pPr>
        <w:jc w:val="both"/>
        <w:rPr>
          <w:lang w:val="en-US"/>
        </w:rPr>
      </w:pPr>
    </w:p>
    <w:tbl>
      <w:tblPr>
        <w:tblW w:w="761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99"/>
        <w:gridCol w:w="721"/>
        <w:gridCol w:w="1000"/>
        <w:gridCol w:w="998"/>
        <w:gridCol w:w="1000"/>
        <w:gridCol w:w="1000"/>
        <w:gridCol w:w="1000"/>
        <w:gridCol w:w="1000"/>
      </w:tblGrid>
      <w:tr w:rsidR="008908D6" w:rsidRPr="00E1531E" w:rsidTr="00822E7E">
        <w:trPr>
          <w:cantSplit/>
          <w:tblHeader/>
          <w:jc w:val="center"/>
        </w:trPr>
        <w:tc>
          <w:tcPr>
            <w:tcW w:w="7618" w:type="dxa"/>
            <w:gridSpan w:val="8"/>
            <w:tcBorders>
              <w:top w:val="nil"/>
              <w:left w:val="nil"/>
              <w:bottom w:val="nil"/>
              <w:right w:val="nil"/>
            </w:tcBorders>
            <w:shd w:val="clear" w:color="auto" w:fill="FFFFFF"/>
            <w:tcMar>
              <w:top w:w="30" w:type="dxa"/>
              <w:left w:w="30" w:type="dxa"/>
              <w:bottom w:w="30" w:type="dxa"/>
              <w:right w:w="30" w:type="dxa"/>
            </w:tcMar>
            <w:vAlign w:val="center"/>
          </w:tcPr>
          <w:p w:rsidR="008908D6" w:rsidRPr="00E1531E" w:rsidRDefault="008908D6" w:rsidP="00822E7E">
            <w:pPr>
              <w:jc w:val="both"/>
              <w:rPr>
                <w:color w:val="000000"/>
              </w:rPr>
            </w:pPr>
            <w:r w:rsidRPr="00E1531E">
              <w:rPr>
                <w:bCs/>
                <w:color w:val="000000"/>
                <w:lang w:val="en-US"/>
              </w:rPr>
              <w:t xml:space="preserve">                          B3. Rate Setting for Independent Audit</w:t>
            </w:r>
          </w:p>
        </w:tc>
      </w:tr>
      <w:tr w:rsidR="008908D6" w:rsidRPr="00D83AC5" w:rsidTr="00822E7E">
        <w:trPr>
          <w:cantSplit/>
          <w:tblHeader/>
          <w:jc w:val="center"/>
        </w:trPr>
        <w:tc>
          <w:tcPr>
            <w:tcW w:w="899" w:type="dxa"/>
            <w:tcBorders>
              <w:top w:val="nil"/>
              <w:left w:val="nil"/>
              <w:bottom w:val="nil"/>
              <w:right w:val="nil"/>
            </w:tcBorders>
            <w:vAlign w:val="cente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18"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4998" w:type="dxa"/>
            <w:gridSpan w:val="5"/>
            <w:tcBorders>
              <w:top w:val="single" w:sz="16" w:space="0" w:color="000000"/>
              <w:left w:val="single" w:sz="18"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Rate SettingforIndependent Auditing</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Total</w:t>
            </w:r>
          </w:p>
        </w:tc>
      </w:tr>
      <w:tr w:rsidR="008908D6" w:rsidRPr="00D83AC5" w:rsidTr="00822E7E">
        <w:trPr>
          <w:cantSplit/>
          <w:tblHeader/>
          <w:jc w:val="center"/>
        </w:trPr>
        <w:tc>
          <w:tcPr>
            <w:tcW w:w="899" w:type="dxa"/>
            <w:tcBorders>
              <w:top w:val="nil"/>
              <w:left w:val="nil"/>
              <w:bottom w:val="single" w:sz="18" w:space="0" w:color="000000"/>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721"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1000" w:type="dxa"/>
            <w:tcBorders>
              <w:left w:val="single" w:sz="18" w:space="0" w:color="000000"/>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a</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b</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c</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d</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e</w:t>
            </w: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rPr>
                <w:color w:val="000000"/>
                <w:sz w:val="18"/>
                <w:szCs w:val="18"/>
              </w:rPr>
            </w:pPr>
          </w:p>
        </w:tc>
      </w:tr>
      <w:tr w:rsidR="008908D6" w:rsidRPr="00D83AC5" w:rsidTr="00822E7E">
        <w:trPr>
          <w:cantSplit/>
          <w:tblHeader/>
          <w:jc w:val="center"/>
        </w:trPr>
        <w:tc>
          <w:tcPr>
            <w:tcW w:w="899" w:type="dxa"/>
            <w:vMerge w:val="restart"/>
            <w:tcBorders>
              <w:top w:val="single" w:sz="18"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Gender</w:t>
            </w:r>
          </w:p>
        </w:tc>
        <w:tc>
          <w:tcPr>
            <w:tcW w:w="721" w:type="dxa"/>
            <w:tcBorders>
              <w:top w:val="single" w:sz="18" w:space="0" w:color="000000"/>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Female</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8</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9</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0</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29</w:t>
            </w:r>
          </w:p>
        </w:tc>
      </w:tr>
      <w:tr w:rsidR="008908D6" w:rsidRPr="00D83AC5" w:rsidTr="00822E7E">
        <w:trPr>
          <w:cantSplit/>
          <w:tblHeader/>
          <w:jc w:val="center"/>
        </w:trPr>
        <w:tc>
          <w:tcPr>
            <w:tcW w:w="89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Male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19</w:t>
            </w:r>
          </w:p>
        </w:tc>
        <w:tc>
          <w:tcPr>
            <w:tcW w:w="998"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12</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18</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14</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64</w:t>
            </w:r>
          </w:p>
        </w:tc>
      </w:tr>
      <w:tr w:rsidR="008908D6" w:rsidRPr="00D83AC5" w:rsidTr="00822E7E">
        <w:trPr>
          <w:cantSplit/>
          <w:jc w:val="center"/>
        </w:trPr>
        <w:tc>
          <w:tcPr>
            <w:tcW w:w="162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Total</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14</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27</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24</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93</w:t>
            </w:r>
          </w:p>
        </w:tc>
      </w:tr>
    </w:tbl>
    <w:p w:rsidR="008908D6" w:rsidRPr="008C4832" w:rsidRDefault="008908D6" w:rsidP="008908D6">
      <w:pPr>
        <w:jc w:val="both"/>
        <w:rPr>
          <w:b/>
          <w:bCs/>
          <w:color w:val="000000"/>
          <w:lang w:val="en-US"/>
        </w:rPr>
      </w:pPr>
    </w:p>
    <w:p w:rsidR="008908D6" w:rsidRDefault="008908D6" w:rsidP="008908D6">
      <w:pPr>
        <w:autoSpaceDE w:val="0"/>
        <w:autoSpaceDN w:val="0"/>
        <w:adjustRightInd w:val="0"/>
        <w:jc w:val="both"/>
        <w:rPr>
          <w:lang w:val="en-US"/>
        </w:rPr>
      </w:pPr>
      <w:r w:rsidRPr="008C4832">
        <w:rPr>
          <w:lang w:val="en-US"/>
        </w:rPr>
        <w:t xml:space="preserve">Attendants were asked about which criteria should be considered for rate setting and while approximately 30% of them were thinking about a “minimum fee tariff publication” 30% of them were thinking “a specific percentage of sales revenue of the organization” should be taken. Another part of 26% said that “a percentage of organization's size of assets” should be taken. </w:t>
      </w:r>
    </w:p>
    <w:p w:rsidR="00E1531E" w:rsidRPr="008C4832" w:rsidRDefault="00E1531E" w:rsidP="008908D6">
      <w:pPr>
        <w:autoSpaceDE w:val="0"/>
        <w:autoSpaceDN w:val="0"/>
        <w:adjustRightInd w:val="0"/>
        <w:jc w:val="both"/>
        <w:rPr>
          <w:lang w:val="en-US"/>
        </w:rPr>
      </w:pPr>
    </w:p>
    <w:tbl>
      <w:tblPr>
        <w:tblW w:w="861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99"/>
        <w:gridCol w:w="721"/>
        <w:gridCol w:w="1000"/>
        <w:gridCol w:w="998"/>
        <w:gridCol w:w="1000"/>
        <w:gridCol w:w="1000"/>
        <w:gridCol w:w="1000"/>
        <w:gridCol w:w="1000"/>
        <w:gridCol w:w="1000"/>
      </w:tblGrid>
      <w:tr w:rsidR="008908D6" w:rsidRPr="00E1531E" w:rsidTr="00822E7E">
        <w:trPr>
          <w:cantSplit/>
          <w:tblHeader/>
          <w:jc w:val="center"/>
        </w:trPr>
        <w:tc>
          <w:tcPr>
            <w:tcW w:w="8618" w:type="dxa"/>
            <w:gridSpan w:val="9"/>
            <w:tcBorders>
              <w:top w:val="nil"/>
              <w:left w:val="nil"/>
              <w:bottom w:val="nil"/>
              <w:right w:val="nil"/>
            </w:tcBorders>
            <w:shd w:val="clear" w:color="auto" w:fill="FFFFFF"/>
            <w:tcMar>
              <w:top w:w="30" w:type="dxa"/>
              <w:left w:w="30" w:type="dxa"/>
              <w:bottom w:w="30" w:type="dxa"/>
              <w:right w:w="30" w:type="dxa"/>
            </w:tcMar>
            <w:vAlign w:val="center"/>
          </w:tcPr>
          <w:p w:rsidR="008908D6" w:rsidRPr="00E1531E" w:rsidRDefault="008908D6" w:rsidP="00822E7E">
            <w:pPr>
              <w:pStyle w:val="ListParagraph"/>
              <w:autoSpaceDE w:val="0"/>
              <w:autoSpaceDN w:val="0"/>
              <w:adjustRightInd w:val="0"/>
              <w:ind w:left="0"/>
              <w:jc w:val="both"/>
              <w:rPr>
                <w:color w:val="000000"/>
                <w:sz w:val="18"/>
                <w:szCs w:val="18"/>
              </w:rPr>
            </w:pPr>
            <w:r w:rsidRPr="00E1531E">
              <w:rPr>
                <w:lang w:val="en-US"/>
              </w:rPr>
              <w:t xml:space="preserve">                          B4. Criteria of Organizations Which Should be Audited</w:t>
            </w:r>
          </w:p>
        </w:tc>
      </w:tr>
      <w:tr w:rsidR="008908D6" w:rsidRPr="00D83AC5" w:rsidTr="00822E7E">
        <w:trPr>
          <w:cantSplit/>
          <w:tblHeader/>
          <w:jc w:val="center"/>
        </w:trPr>
        <w:tc>
          <w:tcPr>
            <w:tcW w:w="899" w:type="dxa"/>
            <w:tcBorders>
              <w:top w:val="nil"/>
              <w:left w:val="nil"/>
              <w:bottom w:val="nil"/>
              <w:right w:val="nil"/>
            </w:tcBorders>
            <w:vAlign w:val="cente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18"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5998" w:type="dxa"/>
            <w:gridSpan w:val="6"/>
            <w:tcBorders>
              <w:top w:val="single" w:sz="16" w:space="0" w:color="000000"/>
              <w:left w:val="single" w:sz="18"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Criterias</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Total</w:t>
            </w:r>
          </w:p>
        </w:tc>
      </w:tr>
      <w:tr w:rsidR="008908D6" w:rsidRPr="00D83AC5" w:rsidTr="00822E7E">
        <w:trPr>
          <w:cantSplit/>
          <w:tblHeader/>
          <w:jc w:val="center"/>
        </w:trPr>
        <w:tc>
          <w:tcPr>
            <w:tcW w:w="899" w:type="dxa"/>
            <w:tcBorders>
              <w:top w:val="nil"/>
              <w:left w:val="nil"/>
              <w:bottom w:val="single" w:sz="18" w:space="0" w:color="000000"/>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721"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1000" w:type="dxa"/>
            <w:tcBorders>
              <w:left w:val="single" w:sz="18" w:space="0" w:color="000000"/>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a</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abcde</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b</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c</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d</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e</w:t>
            </w: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rPr>
                <w:color w:val="000000"/>
                <w:sz w:val="18"/>
                <w:szCs w:val="18"/>
              </w:rPr>
            </w:pPr>
          </w:p>
        </w:tc>
      </w:tr>
      <w:tr w:rsidR="008908D6" w:rsidRPr="00D83AC5" w:rsidTr="00822E7E">
        <w:trPr>
          <w:cantSplit/>
          <w:tblHeader/>
          <w:jc w:val="center"/>
        </w:trPr>
        <w:tc>
          <w:tcPr>
            <w:tcW w:w="899" w:type="dxa"/>
            <w:vMerge w:val="restart"/>
            <w:tcBorders>
              <w:top w:val="single" w:sz="18"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Gender</w:t>
            </w:r>
          </w:p>
        </w:tc>
        <w:tc>
          <w:tcPr>
            <w:tcW w:w="721" w:type="dxa"/>
            <w:tcBorders>
              <w:top w:val="single" w:sz="18" w:space="0" w:color="000000"/>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Female</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5</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13</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10</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29</w:t>
            </w:r>
          </w:p>
        </w:tc>
      </w:tr>
      <w:tr w:rsidR="008908D6" w:rsidRPr="00D83AC5" w:rsidTr="00822E7E">
        <w:trPr>
          <w:cantSplit/>
          <w:tblHeader/>
          <w:jc w:val="center"/>
        </w:trPr>
        <w:tc>
          <w:tcPr>
            <w:tcW w:w="89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 xml:space="preserve">Male </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5</w:t>
            </w:r>
          </w:p>
        </w:tc>
        <w:tc>
          <w:tcPr>
            <w:tcW w:w="998"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9</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26</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64</w:t>
            </w:r>
          </w:p>
        </w:tc>
      </w:tr>
      <w:tr w:rsidR="008908D6" w:rsidRPr="00D83AC5" w:rsidTr="00822E7E">
        <w:trPr>
          <w:cantSplit/>
          <w:jc w:val="center"/>
        </w:trPr>
        <w:tc>
          <w:tcPr>
            <w:tcW w:w="162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Total</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6</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14</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39</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28</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93</w:t>
            </w:r>
          </w:p>
        </w:tc>
      </w:tr>
    </w:tbl>
    <w:p w:rsidR="008908D6" w:rsidRPr="008C4832" w:rsidRDefault="008908D6" w:rsidP="008908D6">
      <w:pPr>
        <w:pStyle w:val="ListParagraph"/>
        <w:autoSpaceDE w:val="0"/>
        <w:autoSpaceDN w:val="0"/>
        <w:adjustRightInd w:val="0"/>
        <w:ind w:left="0"/>
        <w:jc w:val="both"/>
        <w:rPr>
          <w:b/>
          <w:lang w:val="en-US"/>
        </w:rPr>
      </w:pPr>
    </w:p>
    <w:p w:rsidR="008908D6" w:rsidRPr="008C4832" w:rsidRDefault="008908D6" w:rsidP="008908D6">
      <w:pPr>
        <w:autoSpaceDE w:val="0"/>
        <w:autoSpaceDN w:val="0"/>
        <w:adjustRightInd w:val="0"/>
        <w:jc w:val="both"/>
        <w:rPr>
          <w:lang w:val="en-US"/>
        </w:rPr>
      </w:pPr>
      <w:r w:rsidRPr="008C4832">
        <w:rPr>
          <w:lang w:val="en-US"/>
        </w:rPr>
        <w:t>Necessary criteria for being audited of an organization were asked to attendant accountants and it was indicated that they are able to select more than one option. Given options were capital of the organization, assets of the organization, sales revenues and size of the employed personnel and if it should be a capital company or not. 42% of them stated that it should be based on “Size of Organization's Assets” and 30% of them stated that it should be based on “Size of Organization’s Sales Revenues”.</w:t>
      </w:r>
    </w:p>
    <w:p w:rsidR="008908D6" w:rsidRPr="008C4832" w:rsidRDefault="008908D6" w:rsidP="008908D6">
      <w:pPr>
        <w:jc w:val="both"/>
        <w:rPr>
          <w:lang w:val="en-US"/>
        </w:rPr>
      </w:pPr>
    </w:p>
    <w:p w:rsidR="008908D6" w:rsidRPr="00E1531E" w:rsidRDefault="008908D6" w:rsidP="008908D6">
      <w:pPr>
        <w:pStyle w:val="ListParagraph"/>
        <w:autoSpaceDE w:val="0"/>
        <w:autoSpaceDN w:val="0"/>
        <w:adjustRightInd w:val="0"/>
        <w:ind w:left="0"/>
        <w:jc w:val="both"/>
        <w:rPr>
          <w:lang w:val="en-US"/>
        </w:rPr>
      </w:pPr>
      <w:r w:rsidRPr="00E1531E">
        <w:rPr>
          <w:lang w:val="en-US"/>
        </w:rPr>
        <w:t xml:space="preserve">                                               B5. Contribution of Independent Audit</w:t>
      </w:r>
    </w:p>
    <w:tbl>
      <w:tblPr>
        <w:tblW w:w="661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51"/>
        <w:gridCol w:w="769"/>
        <w:gridCol w:w="1000"/>
        <w:gridCol w:w="998"/>
        <w:gridCol w:w="1000"/>
        <w:gridCol w:w="1000"/>
        <w:gridCol w:w="1000"/>
      </w:tblGrid>
      <w:tr w:rsidR="008908D6" w:rsidRPr="00D83AC5" w:rsidTr="00822E7E">
        <w:trPr>
          <w:cantSplit/>
          <w:tblHeader/>
          <w:jc w:val="center"/>
        </w:trPr>
        <w:tc>
          <w:tcPr>
            <w:tcW w:w="851" w:type="dxa"/>
            <w:tcBorders>
              <w:top w:val="nil"/>
              <w:left w:val="nil"/>
              <w:bottom w:val="nil"/>
              <w:right w:val="nil"/>
            </w:tcBorders>
            <w:vAlign w:val="center"/>
          </w:tcPr>
          <w:p w:rsidR="008908D6" w:rsidRPr="00D83AC5" w:rsidRDefault="008908D6" w:rsidP="00822E7E">
            <w:pPr>
              <w:autoSpaceDE w:val="0"/>
              <w:autoSpaceDN w:val="0"/>
              <w:adjustRightInd w:val="0"/>
              <w:rPr>
                <w:color w:val="000000"/>
                <w:sz w:val="18"/>
                <w:szCs w:val="18"/>
              </w:rPr>
            </w:pPr>
          </w:p>
        </w:tc>
        <w:tc>
          <w:tcPr>
            <w:tcW w:w="769" w:type="dxa"/>
            <w:tcBorders>
              <w:top w:val="nil"/>
              <w:left w:val="nil"/>
              <w:bottom w:val="nil"/>
              <w:right w:val="single" w:sz="18"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3998" w:type="dxa"/>
            <w:gridSpan w:val="4"/>
            <w:tcBorders>
              <w:top w:val="single" w:sz="16" w:space="0" w:color="000000"/>
              <w:left w:val="single" w:sz="18"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Contributions</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Total</w:t>
            </w:r>
          </w:p>
        </w:tc>
      </w:tr>
      <w:tr w:rsidR="008908D6" w:rsidRPr="00D83AC5" w:rsidTr="00822E7E">
        <w:trPr>
          <w:cantSplit/>
          <w:tblHeader/>
          <w:jc w:val="center"/>
        </w:trPr>
        <w:tc>
          <w:tcPr>
            <w:tcW w:w="851" w:type="dxa"/>
            <w:tcBorders>
              <w:top w:val="nil"/>
              <w:left w:val="nil"/>
              <w:bottom w:val="single" w:sz="18" w:space="0" w:color="000000"/>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769"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1000" w:type="dxa"/>
            <w:tcBorders>
              <w:left w:val="single" w:sz="18" w:space="0" w:color="000000"/>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a</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b</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d</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e</w:t>
            </w: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rPr>
                <w:color w:val="000000"/>
                <w:sz w:val="18"/>
                <w:szCs w:val="18"/>
              </w:rPr>
            </w:pPr>
          </w:p>
        </w:tc>
      </w:tr>
      <w:tr w:rsidR="008908D6" w:rsidRPr="00D83AC5" w:rsidTr="00822E7E">
        <w:trPr>
          <w:cantSplit/>
          <w:tblHeader/>
          <w:jc w:val="center"/>
        </w:trPr>
        <w:tc>
          <w:tcPr>
            <w:tcW w:w="851" w:type="dxa"/>
            <w:vMerge w:val="restart"/>
            <w:tcBorders>
              <w:top w:val="single" w:sz="18"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Gender</w:t>
            </w:r>
          </w:p>
        </w:tc>
        <w:tc>
          <w:tcPr>
            <w:tcW w:w="769" w:type="dxa"/>
            <w:tcBorders>
              <w:top w:val="single" w:sz="18" w:space="0" w:color="000000"/>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Female</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10</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15</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0</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29</w:t>
            </w:r>
          </w:p>
        </w:tc>
      </w:tr>
      <w:tr w:rsidR="008908D6" w:rsidRPr="00D83AC5" w:rsidTr="00822E7E">
        <w:trPr>
          <w:cantSplit/>
          <w:tblHeader/>
          <w:jc w:val="center"/>
        </w:trPr>
        <w:tc>
          <w:tcPr>
            <w:tcW w:w="85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769"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 xml:space="preserve">Male </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21</w:t>
            </w:r>
          </w:p>
        </w:tc>
        <w:tc>
          <w:tcPr>
            <w:tcW w:w="998"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40</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64</w:t>
            </w:r>
          </w:p>
        </w:tc>
      </w:tr>
      <w:tr w:rsidR="008908D6" w:rsidRPr="00D83AC5" w:rsidTr="00822E7E">
        <w:trPr>
          <w:cantSplit/>
          <w:jc w:val="center"/>
        </w:trPr>
        <w:tc>
          <w:tcPr>
            <w:tcW w:w="162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Total</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31</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6</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55</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93</w:t>
            </w:r>
          </w:p>
        </w:tc>
      </w:tr>
    </w:tbl>
    <w:p w:rsidR="008908D6" w:rsidRDefault="008908D6" w:rsidP="008908D6">
      <w:pPr>
        <w:pStyle w:val="ListParagraph"/>
        <w:autoSpaceDE w:val="0"/>
        <w:autoSpaceDN w:val="0"/>
        <w:adjustRightInd w:val="0"/>
        <w:ind w:left="0"/>
        <w:jc w:val="both"/>
        <w:rPr>
          <w:b/>
          <w:lang w:val="en-US"/>
        </w:rPr>
      </w:pPr>
    </w:p>
    <w:p w:rsidR="00E1531E" w:rsidRPr="008C4832" w:rsidRDefault="00E1531E" w:rsidP="008908D6">
      <w:pPr>
        <w:pStyle w:val="ListParagraph"/>
        <w:autoSpaceDE w:val="0"/>
        <w:autoSpaceDN w:val="0"/>
        <w:adjustRightInd w:val="0"/>
        <w:ind w:left="0"/>
        <w:jc w:val="both"/>
        <w:rPr>
          <w:b/>
          <w:lang w:val="en-US"/>
        </w:rPr>
      </w:pPr>
    </w:p>
    <w:p w:rsidR="008908D6" w:rsidRPr="008C4832" w:rsidRDefault="008908D6" w:rsidP="008908D6">
      <w:pPr>
        <w:autoSpaceDE w:val="0"/>
        <w:autoSpaceDN w:val="0"/>
        <w:adjustRightInd w:val="0"/>
        <w:jc w:val="both"/>
        <w:rPr>
          <w:lang w:val="en-US"/>
        </w:rPr>
      </w:pPr>
      <w:r w:rsidRPr="008C4832">
        <w:rPr>
          <w:lang w:val="en-US"/>
        </w:rPr>
        <w:t xml:space="preserve">It was asked that who would independent audit contribute most and approximately 60% of them stated that it would contribute to the “financial table user”. It was followed by “struggle with off the books transactions” with 33%% and “independent audited company” with 6%. However none of the accountants selected the option of “it would contribute to the members of profession”. </w:t>
      </w:r>
    </w:p>
    <w:p w:rsidR="008908D6" w:rsidRPr="008C4832" w:rsidRDefault="008908D6" w:rsidP="008908D6">
      <w:pPr>
        <w:pStyle w:val="ListParagraph"/>
        <w:autoSpaceDE w:val="0"/>
        <w:autoSpaceDN w:val="0"/>
        <w:adjustRightInd w:val="0"/>
        <w:ind w:left="0"/>
        <w:jc w:val="both"/>
        <w:rPr>
          <w:b/>
          <w:lang w:val="en-US"/>
        </w:rPr>
      </w:pPr>
    </w:p>
    <w:p w:rsidR="008908D6" w:rsidRDefault="008908D6" w:rsidP="008908D6">
      <w:pPr>
        <w:pStyle w:val="ListParagraph"/>
        <w:autoSpaceDE w:val="0"/>
        <w:autoSpaceDN w:val="0"/>
        <w:adjustRightInd w:val="0"/>
        <w:ind w:left="0"/>
        <w:jc w:val="both"/>
        <w:rPr>
          <w:b/>
          <w:lang w:val="en-US"/>
        </w:rPr>
      </w:pPr>
      <w:r w:rsidRPr="008C4832">
        <w:rPr>
          <w:b/>
          <w:lang w:val="en-US"/>
        </w:rPr>
        <w:t>B6. Organizations Which Should be Independently Audited</w:t>
      </w:r>
    </w:p>
    <w:p w:rsidR="008908D6" w:rsidRPr="008C4832" w:rsidRDefault="008908D6" w:rsidP="008908D6">
      <w:pPr>
        <w:pStyle w:val="ListParagraph"/>
        <w:autoSpaceDE w:val="0"/>
        <w:autoSpaceDN w:val="0"/>
        <w:adjustRightInd w:val="0"/>
        <w:ind w:left="0"/>
        <w:jc w:val="both"/>
        <w:rPr>
          <w:b/>
          <w:lang w:val="en-US"/>
        </w:rPr>
      </w:pPr>
    </w:p>
    <w:p w:rsidR="008908D6" w:rsidRPr="008C4832" w:rsidRDefault="008908D6" w:rsidP="008908D6">
      <w:pPr>
        <w:pStyle w:val="ListParagraph"/>
        <w:autoSpaceDE w:val="0"/>
        <w:autoSpaceDN w:val="0"/>
        <w:adjustRightInd w:val="0"/>
        <w:ind w:left="0"/>
        <w:jc w:val="both"/>
        <w:rPr>
          <w:b/>
          <w:lang w:val="en-US"/>
        </w:rPr>
      </w:pPr>
    </w:p>
    <w:p w:rsidR="008908D6" w:rsidRPr="008C4832" w:rsidRDefault="008908D6" w:rsidP="008908D6">
      <w:pPr>
        <w:jc w:val="both"/>
        <w:rPr>
          <w:lang w:val="en-US"/>
        </w:rPr>
      </w:pPr>
      <w:r w:rsidRPr="008C4832">
        <w:rPr>
          <w:lang w:val="en-US"/>
        </w:rPr>
        <w:t xml:space="preserve">It was asked to the accountants that which organization or organizations should be independently audited and it was stated that they are free to select more than one option. </w:t>
      </w:r>
    </w:p>
    <w:p w:rsidR="008908D6" w:rsidRDefault="008908D6" w:rsidP="008908D6">
      <w:pPr>
        <w:jc w:val="both"/>
        <w:rPr>
          <w:lang w:val="en-US"/>
        </w:rPr>
      </w:pPr>
      <w:r w:rsidRPr="008C4832">
        <w:rPr>
          <w:lang w:val="en-US"/>
        </w:rPr>
        <w:t>For this reason, 13% of them Private Companies, 63% of them Limited Companies, 75% of them Family Incorporations, 96% of them Open Public Companies, 45% of them Cooperatives and 5% of them envisaged Sole Proprietorships should be audited.</w:t>
      </w:r>
    </w:p>
    <w:p w:rsidR="00E1531E" w:rsidRPr="008C4832" w:rsidRDefault="00E1531E" w:rsidP="008908D6">
      <w:pPr>
        <w:jc w:val="both"/>
        <w:rPr>
          <w:lang w:val="en-US"/>
        </w:rPr>
      </w:pPr>
    </w:p>
    <w:p w:rsidR="008908D6" w:rsidRPr="008C4832" w:rsidRDefault="008908D6" w:rsidP="008908D6">
      <w:pPr>
        <w:pStyle w:val="ListParagraph"/>
        <w:numPr>
          <w:ilvl w:val="0"/>
          <w:numId w:val="6"/>
        </w:numPr>
        <w:spacing w:after="200"/>
        <w:jc w:val="both"/>
        <w:rPr>
          <w:b/>
          <w:lang w:val="en-US"/>
        </w:rPr>
      </w:pPr>
      <w:r w:rsidRPr="008C4832">
        <w:rPr>
          <w:b/>
          <w:lang w:val="en-US"/>
        </w:rPr>
        <w:t>Third part of the survey</w:t>
      </w:r>
    </w:p>
    <w:p w:rsidR="008908D6" w:rsidRPr="008C4832" w:rsidRDefault="008908D6" w:rsidP="008908D6">
      <w:pPr>
        <w:jc w:val="both"/>
        <w:rPr>
          <w:lang w:val="en-US"/>
        </w:rPr>
      </w:pPr>
      <w:r w:rsidRPr="008C4832">
        <w:rPr>
          <w:lang w:val="en-US"/>
        </w:rPr>
        <w:t>In the third part of the survey eagerness and chances of members of profession to become independent audit and their thoughts about the financial and professional contributions and burden it would bring and besides if the New TCC was enough or not was asked by way of five-point Likert scale. And the evaluation of five-point Likert scale will be as follows:</w:t>
      </w:r>
    </w:p>
    <w:p w:rsidR="008908D6" w:rsidRPr="008C4832" w:rsidRDefault="008908D6" w:rsidP="008908D6">
      <w:pPr>
        <w:jc w:val="both"/>
        <w:rPr>
          <w:lang w:val="en-US"/>
        </w:rPr>
      </w:pPr>
      <w:r w:rsidRPr="008C4832">
        <w:rPr>
          <w:lang w:val="en-US"/>
        </w:rPr>
        <w:t>1: I certainly disagree</w:t>
      </w:r>
    </w:p>
    <w:p w:rsidR="008908D6" w:rsidRPr="008C4832" w:rsidRDefault="008908D6" w:rsidP="008908D6">
      <w:pPr>
        <w:jc w:val="both"/>
        <w:rPr>
          <w:lang w:val="en-US"/>
        </w:rPr>
      </w:pPr>
      <w:r w:rsidRPr="008C4832">
        <w:rPr>
          <w:lang w:val="en-US"/>
        </w:rPr>
        <w:t>2: I disagree</w:t>
      </w:r>
    </w:p>
    <w:p w:rsidR="008908D6" w:rsidRPr="008C4832" w:rsidRDefault="008908D6" w:rsidP="008908D6">
      <w:pPr>
        <w:jc w:val="both"/>
        <w:rPr>
          <w:lang w:val="en-US"/>
        </w:rPr>
      </w:pPr>
      <w:r w:rsidRPr="008C4832">
        <w:rPr>
          <w:lang w:val="en-US"/>
        </w:rPr>
        <w:t>3: I am neutral</w:t>
      </w:r>
    </w:p>
    <w:p w:rsidR="008908D6" w:rsidRPr="008C4832" w:rsidRDefault="008908D6" w:rsidP="008908D6">
      <w:pPr>
        <w:jc w:val="both"/>
        <w:rPr>
          <w:lang w:val="en-US"/>
        </w:rPr>
      </w:pPr>
      <w:r w:rsidRPr="008C4832">
        <w:rPr>
          <w:lang w:val="en-US"/>
        </w:rPr>
        <w:t>4: I agree</w:t>
      </w:r>
    </w:p>
    <w:p w:rsidR="008908D6" w:rsidRPr="008C4832" w:rsidRDefault="008908D6" w:rsidP="008908D6">
      <w:pPr>
        <w:jc w:val="both"/>
        <w:rPr>
          <w:lang w:val="en-US"/>
        </w:rPr>
      </w:pPr>
      <w:r w:rsidRPr="008C4832">
        <w:rPr>
          <w:lang w:val="en-US"/>
        </w:rPr>
        <w:t>5: I certainly agree</w:t>
      </w:r>
    </w:p>
    <w:p w:rsidR="00E1531E" w:rsidRDefault="00E1531E">
      <w:r>
        <w:br w:type="page"/>
      </w:r>
    </w:p>
    <w:tbl>
      <w:tblPr>
        <w:tblW w:w="857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7"/>
        <w:gridCol w:w="774"/>
        <w:gridCol w:w="1073"/>
        <w:gridCol w:w="1071"/>
        <w:gridCol w:w="1073"/>
        <w:gridCol w:w="1073"/>
        <w:gridCol w:w="1074"/>
        <w:gridCol w:w="1073"/>
      </w:tblGrid>
      <w:tr w:rsidR="008908D6" w:rsidRPr="00E1531E" w:rsidTr="00822E7E">
        <w:trPr>
          <w:cantSplit/>
          <w:trHeight w:val="628"/>
          <w:tblHeader/>
          <w:jc w:val="center"/>
        </w:trPr>
        <w:tc>
          <w:tcPr>
            <w:tcW w:w="8578" w:type="dxa"/>
            <w:gridSpan w:val="8"/>
            <w:tcBorders>
              <w:top w:val="nil"/>
              <w:left w:val="nil"/>
              <w:bottom w:val="nil"/>
              <w:right w:val="nil"/>
            </w:tcBorders>
            <w:shd w:val="clear" w:color="auto" w:fill="FFFFFF"/>
            <w:tcMar>
              <w:top w:w="30" w:type="dxa"/>
              <w:left w:w="30" w:type="dxa"/>
              <w:bottom w:w="30" w:type="dxa"/>
              <w:right w:w="30" w:type="dxa"/>
            </w:tcMar>
            <w:vAlign w:val="center"/>
          </w:tcPr>
          <w:p w:rsidR="008908D6" w:rsidRPr="00E1531E" w:rsidRDefault="008908D6" w:rsidP="00822E7E">
            <w:pPr>
              <w:jc w:val="both"/>
              <w:rPr>
                <w:color w:val="000000"/>
              </w:rPr>
            </w:pPr>
            <w:r w:rsidRPr="00E1531E">
              <w:rPr>
                <w:bCs/>
                <w:color w:val="000000"/>
                <w:lang w:val="en-US"/>
              </w:rPr>
              <w:lastRenderedPageBreak/>
              <w:t xml:space="preserve">       C1. TÜRMOB, Takes an Active Role in Preparation of TCC and Formation of the Independent Audit</w:t>
            </w:r>
          </w:p>
        </w:tc>
      </w:tr>
      <w:tr w:rsidR="008908D6" w:rsidRPr="00D83AC5" w:rsidTr="00822E7E">
        <w:trPr>
          <w:cantSplit/>
          <w:trHeight w:val="307"/>
          <w:tblHeader/>
          <w:jc w:val="center"/>
        </w:trPr>
        <w:tc>
          <w:tcPr>
            <w:tcW w:w="1367" w:type="dxa"/>
            <w:tcBorders>
              <w:top w:val="nil"/>
              <w:left w:val="nil"/>
              <w:bottom w:val="nil"/>
              <w:right w:val="nil"/>
            </w:tcBorders>
            <w:vAlign w:val="center"/>
          </w:tcPr>
          <w:p w:rsidR="008908D6" w:rsidRPr="00D83AC5" w:rsidRDefault="008908D6" w:rsidP="00822E7E">
            <w:pPr>
              <w:autoSpaceDE w:val="0"/>
              <w:autoSpaceDN w:val="0"/>
              <w:adjustRightInd w:val="0"/>
              <w:rPr>
                <w:color w:val="000000"/>
                <w:sz w:val="18"/>
                <w:szCs w:val="18"/>
              </w:rPr>
            </w:pPr>
          </w:p>
        </w:tc>
        <w:tc>
          <w:tcPr>
            <w:tcW w:w="774" w:type="dxa"/>
            <w:tcBorders>
              <w:top w:val="nil"/>
              <w:left w:val="nil"/>
              <w:bottom w:val="nil"/>
              <w:right w:val="single" w:sz="18"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5364" w:type="dxa"/>
            <w:gridSpan w:val="5"/>
            <w:tcBorders>
              <w:top w:val="single" w:sz="16" w:space="0" w:color="000000"/>
              <w:left w:val="single" w:sz="18"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q</w:t>
            </w:r>
            <w:r w:rsidRPr="00D83AC5">
              <w:rPr>
                <w:color w:val="000000"/>
                <w:sz w:val="18"/>
                <w:szCs w:val="18"/>
              </w:rPr>
              <w:t>1</w:t>
            </w:r>
          </w:p>
        </w:tc>
        <w:tc>
          <w:tcPr>
            <w:tcW w:w="1073"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Total</w:t>
            </w:r>
          </w:p>
        </w:tc>
      </w:tr>
      <w:tr w:rsidR="008908D6" w:rsidRPr="00D83AC5" w:rsidTr="00822E7E">
        <w:trPr>
          <w:cantSplit/>
          <w:trHeight w:val="307"/>
          <w:tblHeader/>
          <w:jc w:val="center"/>
        </w:trPr>
        <w:tc>
          <w:tcPr>
            <w:tcW w:w="1367" w:type="dxa"/>
            <w:tcBorders>
              <w:top w:val="nil"/>
              <w:left w:val="nil"/>
              <w:bottom w:val="single" w:sz="18" w:space="0" w:color="000000"/>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774"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1073" w:type="dxa"/>
            <w:tcBorders>
              <w:left w:val="single" w:sz="18" w:space="0" w:color="000000"/>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1</w:t>
            </w:r>
          </w:p>
        </w:tc>
        <w:tc>
          <w:tcPr>
            <w:tcW w:w="1071"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2</w:t>
            </w:r>
          </w:p>
        </w:tc>
        <w:tc>
          <w:tcPr>
            <w:tcW w:w="1073"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3</w:t>
            </w:r>
          </w:p>
        </w:tc>
        <w:tc>
          <w:tcPr>
            <w:tcW w:w="1073"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4</w:t>
            </w:r>
          </w:p>
        </w:tc>
        <w:tc>
          <w:tcPr>
            <w:tcW w:w="1074"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5</w:t>
            </w:r>
          </w:p>
        </w:tc>
        <w:tc>
          <w:tcPr>
            <w:tcW w:w="1073"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rPr>
                <w:color w:val="000000"/>
                <w:sz w:val="18"/>
                <w:szCs w:val="18"/>
              </w:rPr>
            </w:pPr>
          </w:p>
        </w:tc>
      </w:tr>
      <w:tr w:rsidR="008908D6" w:rsidRPr="00D83AC5" w:rsidTr="00822E7E">
        <w:trPr>
          <w:cantSplit/>
          <w:trHeight w:val="336"/>
          <w:tblHeader/>
          <w:jc w:val="center"/>
        </w:trPr>
        <w:tc>
          <w:tcPr>
            <w:tcW w:w="1367" w:type="dxa"/>
            <w:vMerge w:val="restart"/>
            <w:tcBorders>
              <w:top w:val="single" w:sz="18"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Proffesionaltimes</w:t>
            </w:r>
          </w:p>
        </w:tc>
        <w:tc>
          <w:tcPr>
            <w:tcW w:w="774" w:type="dxa"/>
            <w:tcBorders>
              <w:top w:val="single" w:sz="18" w:space="0" w:color="000000"/>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A</w:t>
            </w:r>
          </w:p>
        </w:tc>
        <w:tc>
          <w:tcPr>
            <w:tcW w:w="107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5</w:t>
            </w:r>
          </w:p>
        </w:tc>
        <w:tc>
          <w:tcPr>
            <w:tcW w:w="1071"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10</w:t>
            </w:r>
          </w:p>
        </w:tc>
        <w:tc>
          <w:tcPr>
            <w:tcW w:w="1073"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w:t>
            </w:r>
          </w:p>
        </w:tc>
        <w:tc>
          <w:tcPr>
            <w:tcW w:w="1073"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w:t>
            </w:r>
          </w:p>
        </w:tc>
        <w:tc>
          <w:tcPr>
            <w:tcW w:w="1074"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107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21</w:t>
            </w:r>
          </w:p>
        </w:tc>
      </w:tr>
      <w:tr w:rsidR="008908D6" w:rsidRPr="00D83AC5" w:rsidTr="00822E7E">
        <w:trPr>
          <w:cantSplit/>
          <w:trHeight w:val="140"/>
          <w:tblHeader/>
          <w:jc w:val="center"/>
        </w:trPr>
        <w:tc>
          <w:tcPr>
            <w:tcW w:w="1367"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774"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B</w:t>
            </w:r>
          </w:p>
        </w:tc>
        <w:tc>
          <w:tcPr>
            <w:tcW w:w="1073"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w:t>
            </w:r>
          </w:p>
        </w:tc>
        <w:tc>
          <w:tcPr>
            <w:tcW w:w="1071"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17</w:t>
            </w:r>
          </w:p>
        </w:tc>
        <w:tc>
          <w:tcPr>
            <w:tcW w:w="1073"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1073"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w:t>
            </w:r>
          </w:p>
        </w:tc>
        <w:tc>
          <w:tcPr>
            <w:tcW w:w="1074"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0</w:t>
            </w:r>
          </w:p>
        </w:tc>
        <w:tc>
          <w:tcPr>
            <w:tcW w:w="1073"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24</w:t>
            </w:r>
          </w:p>
        </w:tc>
      </w:tr>
      <w:tr w:rsidR="008908D6" w:rsidRPr="00D83AC5" w:rsidTr="00822E7E">
        <w:trPr>
          <w:cantSplit/>
          <w:trHeight w:val="140"/>
          <w:tblHeader/>
          <w:jc w:val="center"/>
        </w:trPr>
        <w:tc>
          <w:tcPr>
            <w:tcW w:w="1367"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774"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C</w:t>
            </w:r>
          </w:p>
        </w:tc>
        <w:tc>
          <w:tcPr>
            <w:tcW w:w="1073"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8</w:t>
            </w:r>
          </w:p>
        </w:tc>
        <w:tc>
          <w:tcPr>
            <w:tcW w:w="1071"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w:t>
            </w:r>
          </w:p>
        </w:tc>
        <w:tc>
          <w:tcPr>
            <w:tcW w:w="1073"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1073"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1074"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w:t>
            </w:r>
          </w:p>
        </w:tc>
        <w:tc>
          <w:tcPr>
            <w:tcW w:w="1073"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20</w:t>
            </w:r>
          </w:p>
        </w:tc>
      </w:tr>
      <w:tr w:rsidR="008908D6" w:rsidRPr="00D83AC5" w:rsidTr="00822E7E">
        <w:trPr>
          <w:cantSplit/>
          <w:trHeight w:val="140"/>
          <w:tblHeader/>
          <w:jc w:val="center"/>
        </w:trPr>
        <w:tc>
          <w:tcPr>
            <w:tcW w:w="1367"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774"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D</w:t>
            </w:r>
          </w:p>
        </w:tc>
        <w:tc>
          <w:tcPr>
            <w:tcW w:w="1073"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1071"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6</w:t>
            </w:r>
          </w:p>
        </w:tc>
        <w:tc>
          <w:tcPr>
            <w:tcW w:w="1073"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0</w:t>
            </w:r>
          </w:p>
        </w:tc>
        <w:tc>
          <w:tcPr>
            <w:tcW w:w="1073"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w:t>
            </w:r>
          </w:p>
        </w:tc>
        <w:tc>
          <w:tcPr>
            <w:tcW w:w="1074"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0</w:t>
            </w:r>
          </w:p>
        </w:tc>
        <w:tc>
          <w:tcPr>
            <w:tcW w:w="1073"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12</w:t>
            </w:r>
          </w:p>
        </w:tc>
      </w:tr>
      <w:tr w:rsidR="008908D6" w:rsidRPr="00D83AC5" w:rsidTr="00822E7E">
        <w:trPr>
          <w:cantSplit/>
          <w:trHeight w:val="140"/>
          <w:tblHeader/>
          <w:jc w:val="center"/>
        </w:trPr>
        <w:tc>
          <w:tcPr>
            <w:tcW w:w="1367"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774"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E</w:t>
            </w:r>
          </w:p>
        </w:tc>
        <w:tc>
          <w:tcPr>
            <w:tcW w:w="1073"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w:t>
            </w:r>
          </w:p>
        </w:tc>
        <w:tc>
          <w:tcPr>
            <w:tcW w:w="1071"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6</w:t>
            </w:r>
          </w:p>
        </w:tc>
        <w:tc>
          <w:tcPr>
            <w:tcW w:w="1073"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w:t>
            </w:r>
          </w:p>
        </w:tc>
        <w:tc>
          <w:tcPr>
            <w:tcW w:w="1073"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w:t>
            </w:r>
          </w:p>
        </w:tc>
        <w:tc>
          <w:tcPr>
            <w:tcW w:w="1074"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1073"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16</w:t>
            </w:r>
          </w:p>
        </w:tc>
      </w:tr>
      <w:tr w:rsidR="008908D6" w:rsidRPr="00D83AC5" w:rsidTr="00822E7E">
        <w:trPr>
          <w:cantSplit/>
          <w:trHeight w:val="321"/>
          <w:jc w:val="center"/>
        </w:trPr>
        <w:tc>
          <w:tcPr>
            <w:tcW w:w="2141"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Total</w:t>
            </w:r>
          </w:p>
        </w:tc>
        <w:tc>
          <w:tcPr>
            <w:tcW w:w="107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23</w:t>
            </w:r>
          </w:p>
        </w:tc>
        <w:tc>
          <w:tcPr>
            <w:tcW w:w="1071"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43</w:t>
            </w:r>
          </w:p>
        </w:tc>
        <w:tc>
          <w:tcPr>
            <w:tcW w:w="1073"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10</w:t>
            </w:r>
          </w:p>
        </w:tc>
        <w:tc>
          <w:tcPr>
            <w:tcW w:w="1073"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9</w:t>
            </w:r>
          </w:p>
        </w:tc>
        <w:tc>
          <w:tcPr>
            <w:tcW w:w="1074"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8</w:t>
            </w:r>
          </w:p>
        </w:tc>
        <w:tc>
          <w:tcPr>
            <w:tcW w:w="107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93</w:t>
            </w:r>
          </w:p>
        </w:tc>
      </w:tr>
    </w:tbl>
    <w:p w:rsidR="008908D6" w:rsidRPr="008C4832" w:rsidRDefault="008908D6" w:rsidP="008908D6">
      <w:pPr>
        <w:jc w:val="both"/>
        <w:rPr>
          <w:lang w:val="en-US"/>
        </w:rPr>
      </w:pPr>
    </w:p>
    <w:p w:rsidR="008908D6" w:rsidRPr="008C4832" w:rsidRDefault="008908D6" w:rsidP="008908D6">
      <w:pPr>
        <w:autoSpaceDE w:val="0"/>
        <w:autoSpaceDN w:val="0"/>
        <w:adjustRightInd w:val="0"/>
        <w:jc w:val="both"/>
        <w:rPr>
          <w:lang w:val="en-US"/>
        </w:rPr>
      </w:pPr>
      <w:r w:rsidRPr="008C4832">
        <w:rPr>
          <w:lang w:val="en-US"/>
        </w:rPr>
        <w:t>71% of the accountants think that TÜRMOB takes an active role regarding this subject.</w:t>
      </w:r>
    </w:p>
    <w:p w:rsidR="008908D6" w:rsidRPr="008C4832" w:rsidRDefault="008908D6" w:rsidP="008908D6">
      <w:pPr>
        <w:pStyle w:val="ListParagraph"/>
        <w:tabs>
          <w:tab w:val="left" w:pos="5730"/>
        </w:tabs>
        <w:autoSpaceDE w:val="0"/>
        <w:autoSpaceDN w:val="0"/>
        <w:adjustRightInd w:val="0"/>
        <w:ind w:left="0"/>
        <w:jc w:val="both"/>
        <w:rPr>
          <w:b/>
          <w:color w:val="000000"/>
          <w:lang w:val="en-US"/>
        </w:rPr>
      </w:pPr>
      <w:r w:rsidRPr="008C4832">
        <w:rPr>
          <w:b/>
          <w:color w:val="000000"/>
          <w:lang w:val="en-US"/>
        </w:rPr>
        <w:tab/>
      </w:r>
    </w:p>
    <w:p w:rsidR="008908D6" w:rsidRDefault="008908D6" w:rsidP="008908D6">
      <w:pPr>
        <w:pStyle w:val="ListParagraph"/>
        <w:autoSpaceDE w:val="0"/>
        <w:autoSpaceDN w:val="0"/>
        <w:adjustRightInd w:val="0"/>
        <w:jc w:val="both"/>
        <w:rPr>
          <w:color w:val="000000"/>
          <w:lang w:val="en-US"/>
        </w:rPr>
      </w:pPr>
      <w:r w:rsidRPr="00E1531E">
        <w:rPr>
          <w:color w:val="000000"/>
          <w:lang w:val="en-US"/>
        </w:rPr>
        <w:t>C2. In Addition to the condition of Being a Member of Profession, There Should be an Examination Done by Institution in order to Become an Independent Audit.</w:t>
      </w:r>
    </w:p>
    <w:p w:rsidR="00E1531E" w:rsidRPr="00E1531E" w:rsidRDefault="00E1531E" w:rsidP="008908D6">
      <w:pPr>
        <w:pStyle w:val="ListParagraph"/>
        <w:autoSpaceDE w:val="0"/>
        <w:autoSpaceDN w:val="0"/>
        <w:adjustRightInd w:val="0"/>
        <w:jc w:val="both"/>
        <w:rPr>
          <w:color w:val="000000"/>
          <w:lang w:val="en-US"/>
        </w:rPr>
      </w:pPr>
    </w:p>
    <w:tbl>
      <w:tblPr>
        <w:tblW w:w="66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648"/>
        <w:gridCol w:w="647"/>
        <w:gridCol w:w="899"/>
        <w:gridCol w:w="897"/>
        <w:gridCol w:w="899"/>
        <w:gridCol w:w="899"/>
        <w:gridCol w:w="899"/>
        <w:gridCol w:w="900"/>
      </w:tblGrid>
      <w:tr w:rsidR="008908D6" w:rsidRPr="00D83AC5" w:rsidTr="00822E7E">
        <w:trPr>
          <w:cantSplit/>
          <w:trHeight w:val="323"/>
          <w:tblHeader/>
          <w:jc w:val="center"/>
        </w:trPr>
        <w:tc>
          <w:tcPr>
            <w:tcW w:w="648" w:type="dxa"/>
            <w:tcBorders>
              <w:top w:val="nil"/>
              <w:left w:val="nil"/>
              <w:bottom w:val="nil"/>
              <w:right w:val="nil"/>
            </w:tcBorders>
            <w:vAlign w:val="center"/>
          </w:tcPr>
          <w:p w:rsidR="008908D6" w:rsidRPr="00D83AC5" w:rsidRDefault="008908D6" w:rsidP="00822E7E">
            <w:pPr>
              <w:autoSpaceDE w:val="0"/>
              <w:autoSpaceDN w:val="0"/>
              <w:adjustRightInd w:val="0"/>
              <w:rPr>
                <w:color w:val="000000"/>
                <w:sz w:val="18"/>
                <w:szCs w:val="18"/>
              </w:rPr>
            </w:pPr>
          </w:p>
        </w:tc>
        <w:tc>
          <w:tcPr>
            <w:tcW w:w="647" w:type="dxa"/>
            <w:tcBorders>
              <w:top w:val="nil"/>
              <w:left w:val="nil"/>
              <w:bottom w:val="nil"/>
              <w:right w:val="single" w:sz="18" w:space="0" w:color="000000"/>
            </w:tcBorders>
            <w:vAlign w:val="center"/>
          </w:tcPr>
          <w:p w:rsidR="008908D6" w:rsidRPr="00D83AC5" w:rsidRDefault="008908D6" w:rsidP="00822E7E">
            <w:pPr>
              <w:autoSpaceDE w:val="0"/>
              <w:autoSpaceDN w:val="0"/>
              <w:adjustRightInd w:val="0"/>
              <w:rPr>
                <w:color w:val="000000"/>
                <w:sz w:val="18"/>
                <w:szCs w:val="18"/>
              </w:rPr>
            </w:pPr>
          </w:p>
        </w:tc>
        <w:tc>
          <w:tcPr>
            <w:tcW w:w="4493" w:type="dxa"/>
            <w:gridSpan w:val="5"/>
            <w:tcBorders>
              <w:top w:val="single" w:sz="16" w:space="0" w:color="000000"/>
              <w:left w:val="single" w:sz="18"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q</w:t>
            </w:r>
            <w:r w:rsidRPr="00D83AC5">
              <w:rPr>
                <w:color w:val="000000"/>
                <w:sz w:val="18"/>
                <w:szCs w:val="18"/>
              </w:rPr>
              <w:t>2</w:t>
            </w:r>
          </w:p>
        </w:tc>
        <w:tc>
          <w:tcPr>
            <w:tcW w:w="9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Total</w:t>
            </w:r>
          </w:p>
        </w:tc>
      </w:tr>
      <w:tr w:rsidR="008908D6" w:rsidRPr="00D83AC5" w:rsidTr="00822E7E">
        <w:trPr>
          <w:cantSplit/>
          <w:trHeight w:val="323"/>
          <w:tblHeader/>
          <w:jc w:val="center"/>
        </w:trPr>
        <w:tc>
          <w:tcPr>
            <w:tcW w:w="648" w:type="dxa"/>
            <w:tcBorders>
              <w:top w:val="nil"/>
              <w:left w:val="nil"/>
              <w:bottom w:val="single" w:sz="18" w:space="0" w:color="000000"/>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647"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899" w:type="dxa"/>
            <w:tcBorders>
              <w:left w:val="single" w:sz="18" w:space="0" w:color="000000"/>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1</w:t>
            </w:r>
          </w:p>
        </w:tc>
        <w:tc>
          <w:tcPr>
            <w:tcW w:w="897"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2</w:t>
            </w:r>
          </w:p>
        </w:tc>
        <w:tc>
          <w:tcPr>
            <w:tcW w:w="899"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3</w:t>
            </w:r>
          </w:p>
        </w:tc>
        <w:tc>
          <w:tcPr>
            <w:tcW w:w="899"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4</w:t>
            </w:r>
          </w:p>
        </w:tc>
        <w:tc>
          <w:tcPr>
            <w:tcW w:w="899"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5</w:t>
            </w:r>
          </w:p>
        </w:tc>
        <w:tc>
          <w:tcPr>
            <w:tcW w:w="9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rPr>
                <w:color w:val="000000"/>
                <w:sz w:val="18"/>
                <w:szCs w:val="18"/>
              </w:rPr>
            </w:pPr>
          </w:p>
        </w:tc>
      </w:tr>
      <w:tr w:rsidR="008908D6" w:rsidRPr="00D83AC5" w:rsidTr="00822E7E">
        <w:trPr>
          <w:cantSplit/>
          <w:trHeight w:val="338"/>
          <w:tblHeader/>
          <w:jc w:val="center"/>
        </w:trPr>
        <w:tc>
          <w:tcPr>
            <w:tcW w:w="648" w:type="dxa"/>
            <w:vMerge w:val="restart"/>
            <w:tcBorders>
              <w:top w:val="single" w:sz="18"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b/>
                <w:color w:val="000000"/>
                <w:sz w:val="18"/>
                <w:szCs w:val="18"/>
              </w:rPr>
            </w:pPr>
            <w:r>
              <w:rPr>
                <w:color w:val="000000"/>
                <w:sz w:val="18"/>
                <w:szCs w:val="18"/>
              </w:rPr>
              <w:t xml:space="preserve">Age </w:t>
            </w:r>
          </w:p>
        </w:tc>
        <w:tc>
          <w:tcPr>
            <w:tcW w:w="647" w:type="dxa"/>
            <w:tcBorders>
              <w:top w:val="single" w:sz="18" w:space="0" w:color="000000"/>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A</w:t>
            </w:r>
          </w:p>
        </w:tc>
        <w:tc>
          <w:tcPr>
            <w:tcW w:w="89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9</w:t>
            </w:r>
          </w:p>
        </w:tc>
        <w:tc>
          <w:tcPr>
            <w:tcW w:w="897"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5</w:t>
            </w:r>
          </w:p>
        </w:tc>
        <w:tc>
          <w:tcPr>
            <w:tcW w:w="899"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0</w:t>
            </w:r>
          </w:p>
        </w:tc>
        <w:tc>
          <w:tcPr>
            <w:tcW w:w="899"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9</w:t>
            </w:r>
          </w:p>
        </w:tc>
        <w:tc>
          <w:tcPr>
            <w:tcW w:w="899"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9</w:t>
            </w:r>
          </w:p>
        </w:tc>
        <w:tc>
          <w:tcPr>
            <w:tcW w:w="9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32</w:t>
            </w:r>
          </w:p>
        </w:tc>
      </w:tr>
      <w:tr w:rsidR="008908D6" w:rsidRPr="00D83AC5" w:rsidTr="00822E7E">
        <w:trPr>
          <w:cantSplit/>
          <w:trHeight w:val="142"/>
          <w:tblHeader/>
          <w:jc w:val="center"/>
        </w:trPr>
        <w:tc>
          <w:tcPr>
            <w:tcW w:w="6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647"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B</w:t>
            </w:r>
          </w:p>
        </w:tc>
        <w:tc>
          <w:tcPr>
            <w:tcW w:w="899"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13</w:t>
            </w:r>
          </w:p>
        </w:tc>
        <w:tc>
          <w:tcPr>
            <w:tcW w:w="897"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14</w:t>
            </w:r>
          </w:p>
        </w:tc>
        <w:tc>
          <w:tcPr>
            <w:tcW w:w="899"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0</w:t>
            </w:r>
          </w:p>
        </w:tc>
        <w:tc>
          <w:tcPr>
            <w:tcW w:w="899"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11</w:t>
            </w:r>
          </w:p>
        </w:tc>
        <w:tc>
          <w:tcPr>
            <w:tcW w:w="899"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900"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40</w:t>
            </w:r>
          </w:p>
        </w:tc>
      </w:tr>
      <w:tr w:rsidR="008908D6" w:rsidRPr="00D83AC5" w:rsidTr="00822E7E">
        <w:trPr>
          <w:cantSplit/>
          <w:trHeight w:val="142"/>
          <w:tblHeader/>
          <w:jc w:val="center"/>
        </w:trPr>
        <w:tc>
          <w:tcPr>
            <w:tcW w:w="6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647"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C</w:t>
            </w:r>
          </w:p>
        </w:tc>
        <w:tc>
          <w:tcPr>
            <w:tcW w:w="899"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w:t>
            </w:r>
          </w:p>
        </w:tc>
        <w:tc>
          <w:tcPr>
            <w:tcW w:w="897"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5</w:t>
            </w:r>
          </w:p>
        </w:tc>
        <w:tc>
          <w:tcPr>
            <w:tcW w:w="899"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w:t>
            </w:r>
          </w:p>
        </w:tc>
        <w:tc>
          <w:tcPr>
            <w:tcW w:w="899"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w:t>
            </w:r>
          </w:p>
        </w:tc>
        <w:tc>
          <w:tcPr>
            <w:tcW w:w="899"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0</w:t>
            </w:r>
          </w:p>
        </w:tc>
        <w:tc>
          <w:tcPr>
            <w:tcW w:w="900"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12</w:t>
            </w:r>
          </w:p>
        </w:tc>
      </w:tr>
      <w:tr w:rsidR="008908D6" w:rsidRPr="00D83AC5" w:rsidTr="00822E7E">
        <w:trPr>
          <w:cantSplit/>
          <w:trHeight w:val="142"/>
          <w:tblHeader/>
          <w:jc w:val="center"/>
        </w:trPr>
        <w:tc>
          <w:tcPr>
            <w:tcW w:w="6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647"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D</w:t>
            </w:r>
          </w:p>
        </w:tc>
        <w:tc>
          <w:tcPr>
            <w:tcW w:w="899"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w:t>
            </w:r>
          </w:p>
        </w:tc>
        <w:tc>
          <w:tcPr>
            <w:tcW w:w="897"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5</w:t>
            </w:r>
          </w:p>
        </w:tc>
        <w:tc>
          <w:tcPr>
            <w:tcW w:w="899"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0</w:t>
            </w:r>
          </w:p>
        </w:tc>
        <w:tc>
          <w:tcPr>
            <w:tcW w:w="899"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899"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w:t>
            </w:r>
          </w:p>
        </w:tc>
        <w:tc>
          <w:tcPr>
            <w:tcW w:w="900"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9</w:t>
            </w:r>
          </w:p>
        </w:tc>
      </w:tr>
      <w:tr w:rsidR="008908D6" w:rsidRPr="00D83AC5" w:rsidTr="00822E7E">
        <w:trPr>
          <w:cantSplit/>
          <w:trHeight w:val="323"/>
          <w:jc w:val="center"/>
        </w:trPr>
        <w:tc>
          <w:tcPr>
            <w:tcW w:w="1295"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Total</w:t>
            </w:r>
          </w:p>
        </w:tc>
        <w:tc>
          <w:tcPr>
            <w:tcW w:w="89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26</w:t>
            </w:r>
          </w:p>
        </w:tc>
        <w:tc>
          <w:tcPr>
            <w:tcW w:w="897"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29</w:t>
            </w:r>
          </w:p>
        </w:tc>
        <w:tc>
          <w:tcPr>
            <w:tcW w:w="899"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w:t>
            </w:r>
          </w:p>
        </w:tc>
        <w:tc>
          <w:tcPr>
            <w:tcW w:w="899"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25</w:t>
            </w:r>
          </w:p>
        </w:tc>
        <w:tc>
          <w:tcPr>
            <w:tcW w:w="899"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12</w:t>
            </w:r>
          </w:p>
        </w:tc>
        <w:tc>
          <w:tcPr>
            <w:tcW w:w="9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93</w:t>
            </w:r>
          </w:p>
        </w:tc>
      </w:tr>
    </w:tbl>
    <w:p w:rsidR="008908D6" w:rsidRDefault="008908D6" w:rsidP="008908D6">
      <w:pPr>
        <w:pStyle w:val="ListParagraph"/>
        <w:autoSpaceDE w:val="0"/>
        <w:autoSpaceDN w:val="0"/>
        <w:adjustRightInd w:val="0"/>
        <w:ind w:left="0"/>
        <w:jc w:val="both"/>
        <w:rPr>
          <w:b/>
          <w:color w:val="000000"/>
          <w:lang w:val="en-US"/>
        </w:rPr>
      </w:pPr>
    </w:p>
    <w:p w:rsidR="008908D6" w:rsidRPr="008C4832" w:rsidRDefault="008908D6" w:rsidP="008908D6">
      <w:pPr>
        <w:pStyle w:val="ListParagraph"/>
        <w:autoSpaceDE w:val="0"/>
        <w:autoSpaceDN w:val="0"/>
        <w:adjustRightInd w:val="0"/>
        <w:ind w:left="0"/>
        <w:jc w:val="both"/>
        <w:rPr>
          <w:b/>
          <w:color w:val="000000"/>
          <w:lang w:val="en-US"/>
        </w:rPr>
      </w:pPr>
    </w:p>
    <w:p w:rsidR="008908D6" w:rsidRPr="008C4832" w:rsidRDefault="008908D6" w:rsidP="008908D6">
      <w:pPr>
        <w:autoSpaceDE w:val="0"/>
        <w:autoSpaceDN w:val="0"/>
        <w:adjustRightInd w:val="0"/>
        <w:jc w:val="both"/>
        <w:rPr>
          <w:lang w:val="en-US"/>
        </w:rPr>
      </w:pPr>
      <w:r w:rsidRPr="008C4832">
        <w:rPr>
          <w:lang w:val="en-US"/>
        </w:rPr>
        <w:t>While 40% though an examination was necessary, 58% of them did not think it was necessary. 50% of the accountants who think that examination is not necessary are between ages of 3</w:t>
      </w:r>
      <w:r>
        <w:rPr>
          <w:lang w:val="en-US"/>
        </w:rPr>
        <w:t>6</w:t>
      </w:r>
      <w:r w:rsidRPr="008C4832">
        <w:rPr>
          <w:lang w:val="en-US"/>
        </w:rPr>
        <w:t xml:space="preserve">-45, 25% of them are between ages of 25-25. </w:t>
      </w:r>
    </w:p>
    <w:p w:rsidR="008908D6" w:rsidRPr="008C4832" w:rsidRDefault="008908D6" w:rsidP="008908D6">
      <w:pPr>
        <w:pStyle w:val="ListParagraph"/>
        <w:autoSpaceDE w:val="0"/>
        <w:autoSpaceDN w:val="0"/>
        <w:adjustRightInd w:val="0"/>
        <w:ind w:left="0"/>
        <w:jc w:val="both"/>
        <w:rPr>
          <w:b/>
          <w:color w:val="000000"/>
          <w:lang w:val="en-US"/>
        </w:rPr>
      </w:pPr>
    </w:p>
    <w:p w:rsidR="008908D6" w:rsidRDefault="008908D6" w:rsidP="008908D6">
      <w:pPr>
        <w:pStyle w:val="ListParagraph"/>
        <w:autoSpaceDE w:val="0"/>
        <w:autoSpaceDN w:val="0"/>
        <w:adjustRightInd w:val="0"/>
        <w:jc w:val="both"/>
        <w:rPr>
          <w:b/>
          <w:lang w:val="en-US"/>
        </w:rPr>
      </w:pPr>
    </w:p>
    <w:p w:rsidR="00E1531E" w:rsidRDefault="00E1531E" w:rsidP="008908D6">
      <w:pPr>
        <w:pStyle w:val="ListParagraph"/>
        <w:autoSpaceDE w:val="0"/>
        <w:autoSpaceDN w:val="0"/>
        <w:adjustRightInd w:val="0"/>
        <w:jc w:val="both"/>
        <w:rPr>
          <w:b/>
          <w:lang w:val="en-US"/>
        </w:rPr>
      </w:pPr>
    </w:p>
    <w:p w:rsidR="008908D6" w:rsidRDefault="008908D6" w:rsidP="008908D6">
      <w:pPr>
        <w:pStyle w:val="ListParagraph"/>
        <w:autoSpaceDE w:val="0"/>
        <w:autoSpaceDN w:val="0"/>
        <w:adjustRightInd w:val="0"/>
        <w:jc w:val="both"/>
        <w:rPr>
          <w:b/>
          <w:lang w:val="en-US"/>
        </w:rPr>
      </w:pPr>
    </w:p>
    <w:p w:rsidR="008908D6" w:rsidRDefault="008908D6" w:rsidP="008908D6">
      <w:pPr>
        <w:pStyle w:val="ListParagraph"/>
        <w:autoSpaceDE w:val="0"/>
        <w:autoSpaceDN w:val="0"/>
        <w:adjustRightInd w:val="0"/>
        <w:jc w:val="both"/>
        <w:rPr>
          <w:b/>
          <w:lang w:val="en-US"/>
        </w:rPr>
      </w:pPr>
    </w:p>
    <w:p w:rsidR="008908D6" w:rsidRDefault="008908D6" w:rsidP="008908D6">
      <w:pPr>
        <w:pStyle w:val="ListParagraph"/>
        <w:autoSpaceDE w:val="0"/>
        <w:autoSpaceDN w:val="0"/>
        <w:adjustRightInd w:val="0"/>
        <w:jc w:val="both"/>
        <w:rPr>
          <w:b/>
          <w:lang w:val="en-US"/>
        </w:rPr>
      </w:pPr>
    </w:p>
    <w:p w:rsidR="008908D6" w:rsidRDefault="008908D6" w:rsidP="008908D6">
      <w:pPr>
        <w:pStyle w:val="ListParagraph"/>
        <w:autoSpaceDE w:val="0"/>
        <w:autoSpaceDN w:val="0"/>
        <w:adjustRightInd w:val="0"/>
        <w:jc w:val="both"/>
        <w:rPr>
          <w:b/>
          <w:lang w:val="en-US"/>
        </w:rPr>
      </w:pPr>
    </w:p>
    <w:p w:rsidR="00E1531E" w:rsidRDefault="00E1531E" w:rsidP="008908D6">
      <w:pPr>
        <w:pStyle w:val="ListParagraph"/>
        <w:autoSpaceDE w:val="0"/>
        <w:autoSpaceDN w:val="0"/>
        <w:adjustRightInd w:val="0"/>
        <w:jc w:val="both"/>
        <w:rPr>
          <w:b/>
          <w:lang w:val="en-US"/>
        </w:rPr>
      </w:pPr>
    </w:p>
    <w:p w:rsidR="00E1531E" w:rsidRDefault="00E1531E" w:rsidP="008908D6">
      <w:pPr>
        <w:pStyle w:val="ListParagraph"/>
        <w:autoSpaceDE w:val="0"/>
        <w:autoSpaceDN w:val="0"/>
        <w:adjustRightInd w:val="0"/>
        <w:jc w:val="both"/>
        <w:rPr>
          <w:b/>
          <w:lang w:val="en-US"/>
        </w:rPr>
      </w:pPr>
    </w:p>
    <w:p w:rsidR="008908D6" w:rsidRDefault="008908D6" w:rsidP="008908D6">
      <w:pPr>
        <w:pStyle w:val="ListParagraph"/>
        <w:autoSpaceDE w:val="0"/>
        <w:autoSpaceDN w:val="0"/>
        <w:adjustRightInd w:val="0"/>
        <w:jc w:val="both"/>
        <w:rPr>
          <w:b/>
          <w:lang w:val="en-US"/>
        </w:rPr>
      </w:pPr>
    </w:p>
    <w:p w:rsidR="008908D6" w:rsidRDefault="008908D6" w:rsidP="008908D6">
      <w:pPr>
        <w:pStyle w:val="ListParagraph"/>
        <w:autoSpaceDE w:val="0"/>
        <w:autoSpaceDN w:val="0"/>
        <w:adjustRightInd w:val="0"/>
        <w:jc w:val="both"/>
        <w:rPr>
          <w:b/>
          <w:lang w:val="en-US"/>
        </w:rPr>
      </w:pPr>
    </w:p>
    <w:p w:rsidR="008908D6" w:rsidRDefault="008908D6" w:rsidP="008908D6">
      <w:pPr>
        <w:pStyle w:val="ListParagraph"/>
        <w:autoSpaceDE w:val="0"/>
        <w:autoSpaceDN w:val="0"/>
        <w:adjustRightInd w:val="0"/>
        <w:jc w:val="both"/>
        <w:rPr>
          <w:b/>
          <w:lang w:val="en-US"/>
        </w:rPr>
      </w:pPr>
    </w:p>
    <w:p w:rsidR="008908D6" w:rsidRDefault="008908D6" w:rsidP="008908D6">
      <w:pPr>
        <w:pStyle w:val="ListParagraph"/>
        <w:autoSpaceDE w:val="0"/>
        <w:autoSpaceDN w:val="0"/>
        <w:adjustRightInd w:val="0"/>
        <w:jc w:val="both"/>
        <w:rPr>
          <w:b/>
          <w:lang w:val="en-US"/>
        </w:rPr>
      </w:pPr>
    </w:p>
    <w:p w:rsidR="008908D6" w:rsidRPr="008C4832" w:rsidRDefault="008908D6" w:rsidP="008908D6">
      <w:pPr>
        <w:pStyle w:val="ListParagraph"/>
        <w:autoSpaceDE w:val="0"/>
        <w:autoSpaceDN w:val="0"/>
        <w:adjustRightInd w:val="0"/>
        <w:jc w:val="both"/>
        <w:rPr>
          <w:b/>
          <w:lang w:val="en-US"/>
        </w:rPr>
      </w:pPr>
    </w:p>
    <w:p w:rsidR="008908D6" w:rsidRPr="00E1531E" w:rsidRDefault="008908D6" w:rsidP="008908D6">
      <w:pPr>
        <w:pStyle w:val="ListParagraph"/>
        <w:autoSpaceDE w:val="0"/>
        <w:autoSpaceDN w:val="0"/>
        <w:adjustRightInd w:val="0"/>
        <w:jc w:val="both"/>
        <w:rPr>
          <w:lang w:val="en-US"/>
        </w:rPr>
      </w:pPr>
      <w:r w:rsidRPr="00E1531E">
        <w:rPr>
          <w:lang w:val="en-US"/>
        </w:rPr>
        <w:lastRenderedPageBreak/>
        <w:t>C3. Finding Criteria of Companies Which Will be Audited Independently Adequate</w:t>
      </w:r>
    </w:p>
    <w:tbl>
      <w:tblPr>
        <w:tblW w:w="7993"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74"/>
        <w:gridCol w:w="721"/>
        <w:gridCol w:w="1000"/>
        <w:gridCol w:w="998"/>
        <w:gridCol w:w="1000"/>
        <w:gridCol w:w="1000"/>
        <w:gridCol w:w="1000"/>
        <w:gridCol w:w="1000"/>
      </w:tblGrid>
      <w:tr w:rsidR="008908D6" w:rsidRPr="00D83AC5" w:rsidTr="00822E7E">
        <w:trPr>
          <w:cantSplit/>
          <w:tblHeader/>
          <w:jc w:val="center"/>
        </w:trPr>
        <w:tc>
          <w:tcPr>
            <w:tcW w:w="1274" w:type="dxa"/>
            <w:tcBorders>
              <w:top w:val="nil"/>
              <w:left w:val="nil"/>
              <w:bottom w:val="nil"/>
              <w:right w:val="nil"/>
            </w:tcBorders>
            <w:vAlign w:val="cente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8"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4998" w:type="dxa"/>
            <w:gridSpan w:val="5"/>
            <w:tcBorders>
              <w:top w:val="single" w:sz="16" w:space="0" w:color="000000"/>
              <w:left w:val="single" w:sz="8"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q</w:t>
            </w:r>
            <w:r w:rsidRPr="00D83AC5">
              <w:rPr>
                <w:color w:val="000000"/>
                <w:sz w:val="18"/>
                <w:szCs w:val="18"/>
              </w:rPr>
              <w:t>3</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Total</w:t>
            </w:r>
          </w:p>
        </w:tc>
      </w:tr>
      <w:tr w:rsidR="008908D6" w:rsidRPr="00D83AC5" w:rsidTr="00822E7E">
        <w:trPr>
          <w:cantSplit/>
          <w:tblHeader/>
          <w:jc w:val="center"/>
        </w:trPr>
        <w:tc>
          <w:tcPr>
            <w:tcW w:w="1274" w:type="dxa"/>
            <w:tcBorders>
              <w:top w:val="nil"/>
              <w:left w:val="nil"/>
              <w:bottom w:val="single" w:sz="8" w:space="0" w:color="000000"/>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721" w:type="dxa"/>
            <w:tcBorders>
              <w:top w:val="nil"/>
              <w:left w:val="nil"/>
              <w:bottom w:val="single" w:sz="8" w:space="0" w:color="000000"/>
              <w:right w:val="single" w:sz="8"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1000" w:type="dxa"/>
            <w:tcBorders>
              <w:left w:val="single" w:sz="8" w:space="0" w:color="000000"/>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1</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2</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3</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4</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5</w:t>
            </w: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rPr>
                <w:color w:val="000000"/>
                <w:sz w:val="18"/>
                <w:szCs w:val="18"/>
              </w:rPr>
            </w:pPr>
          </w:p>
        </w:tc>
      </w:tr>
      <w:tr w:rsidR="008908D6" w:rsidRPr="00D83AC5" w:rsidTr="00822E7E">
        <w:trPr>
          <w:cantSplit/>
          <w:tblHeader/>
          <w:jc w:val="center"/>
        </w:trPr>
        <w:tc>
          <w:tcPr>
            <w:tcW w:w="1274" w:type="dxa"/>
            <w:vMerge w:val="restart"/>
            <w:tcBorders>
              <w:top w:val="single" w:sz="8"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Professional times</w:t>
            </w:r>
          </w:p>
        </w:tc>
        <w:tc>
          <w:tcPr>
            <w:tcW w:w="721" w:type="dxa"/>
            <w:tcBorders>
              <w:top w:val="single" w:sz="8" w:space="0" w:color="000000"/>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a</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5</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8</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21</w:t>
            </w:r>
          </w:p>
        </w:tc>
      </w:tr>
      <w:tr w:rsidR="008908D6" w:rsidRPr="00D83AC5" w:rsidTr="00822E7E">
        <w:trPr>
          <w:cantSplit/>
          <w:tblHeader/>
          <w:jc w:val="center"/>
        </w:trPr>
        <w:tc>
          <w:tcPr>
            <w:tcW w:w="127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b</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5</w:t>
            </w:r>
          </w:p>
        </w:tc>
        <w:tc>
          <w:tcPr>
            <w:tcW w:w="998"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12</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6</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24</w:t>
            </w:r>
          </w:p>
        </w:tc>
      </w:tr>
      <w:tr w:rsidR="008908D6" w:rsidRPr="00D83AC5" w:rsidTr="00822E7E">
        <w:trPr>
          <w:cantSplit/>
          <w:tblHeader/>
          <w:jc w:val="center"/>
        </w:trPr>
        <w:tc>
          <w:tcPr>
            <w:tcW w:w="127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c</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w:t>
            </w:r>
          </w:p>
        </w:tc>
        <w:tc>
          <w:tcPr>
            <w:tcW w:w="998"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5</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7</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19</w:t>
            </w:r>
          </w:p>
        </w:tc>
      </w:tr>
      <w:tr w:rsidR="008908D6" w:rsidRPr="00D83AC5" w:rsidTr="00822E7E">
        <w:trPr>
          <w:cantSplit/>
          <w:tblHeader/>
          <w:jc w:val="center"/>
        </w:trPr>
        <w:tc>
          <w:tcPr>
            <w:tcW w:w="127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0</w:t>
            </w:r>
          </w:p>
        </w:tc>
        <w:tc>
          <w:tcPr>
            <w:tcW w:w="998"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12</w:t>
            </w:r>
          </w:p>
        </w:tc>
      </w:tr>
      <w:tr w:rsidR="008908D6" w:rsidRPr="00D83AC5" w:rsidTr="00822E7E">
        <w:trPr>
          <w:cantSplit/>
          <w:tblHeader/>
          <w:jc w:val="center"/>
        </w:trPr>
        <w:tc>
          <w:tcPr>
            <w:tcW w:w="127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w:t>
            </w:r>
          </w:p>
        </w:tc>
        <w:tc>
          <w:tcPr>
            <w:tcW w:w="998"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9</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16</w:t>
            </w:r>
          </w:p>
        </w:tc>
      </w:tr>
      <w:tr w:rsidR="008908D6" w:rsidRPr="00D83AC5" w:rsidTr="00822E7E">
        <w:trPr>
          <w:cantSplit/>
          <w:jc w:val="center"/>
        </w:trPr>
        <w:tc>
          <w:tcPr>
            <w:tcW w:w="1995"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Total</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38</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19</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15</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92</w:t>
            </w:r>
          </w:p>
        </w:tc>
      </w:tr>
    </w:tbl>
    <w:p w:rsidR="008908D6" w:rsidRDefault="008908D6" w:rsidP="008908D6">
      <w:pPr>
        <w:pStyle w:val="ListParagraph"/>
        <w:autoSpaceDE w:val="0"/>
        <w:autoSpaceDN w:val="0"/>
        <w:adjustRightInd w:val="0"/>
        <w:ind w:left="0"/>
        <w:jc w:val="both"/>
        <w:rPr>
          <w:b/>
          <w:lang w:val="en-US"/>
        </w:rPr>
      </w:pPr>
    </w:p>
    <w:p w:rsidR="008908D6" w:rsidRPr="008C4832" w:rsidRDefault="008908D6" w:rsidP="008908D6">
      <w:pPr>
        <w:pStyle w:val="ListParagraph"/>
        <w:autoSpaceDE w:val="0"/>
        <w:autoSpaceDN w:val="0"/>
        <w:adjustRightInd w:val="0"/>
        <w:ind w:left="0"/>
        <w:jc w:val="both"/>
        <w:rPr>
          <w:b/>
          <w:lang w:val="en-US"/>
        </w:rPr>
      </w:pPr>
    </w:p>
    <w:p w:rsidR="008908D6" w:rsidRPr="008C4832" w:rsidRDefault="008908D6" w:rsidP="008908D6">
      <w:pPr>
        <w:pStyle w:val="ListParagraph"/>
        <w:autoSpaceDE w:val="0"/>
        <w:autoSpaceDN w:val="0"/>
        <w:adjustRightInd w:val="0"/>
        <w:ind w:left="0"/>
        <w:jc w:val="both"/>
        <w:rPr>
          <w:lang w:val="en-US"/>
        </w:rPr>
      </w:pPr>
      <w:r w:rsidRPr="008C4832">
        <w:rPr>
          <w:lang w:val="en-US"/>
        </w:rPr>
        <w:t>59% of the attendants find criteria of companies which will be audited independently adequate and 19% of them do not, and the rest is neutral</w:t>
      </w:r>
    </w:p>
    <w:p w:rsidR="008908D6" w:rsidRPr="008C4832" w:rsidRDefault="008908D6" w:rsidP="008908D6">
      <w:pPr>
        <w:pStyle w:val="ListParagraph"/>
        <w:autoSpaceDE w:val="0"/>
        <w:autoSpaceDN w:val="0"/>
        <w:adjustRightInd w:val="0"/>
        <w:ind w:left="0"/>
        <w:jc w:val="both"/>
        <w:rPr>
          <w:b/>
          <w:color w:val="000000"/>
          <w:lang w:val="en-US"/>
        </w:rPr>
      </w:pPr>
    </w:p>
    <w:p w:rsidR="008908D6" w:rsidRPr="00E1531E" w:rsidRDefault="008908D6" w:rsidP="008908D6">
      <w:pPr>
        <w:pStyle w:val="ListParagraph"/>
        <w:autoSpaceDE w:val="0"/>
        <w:autoSpaceDN w:val="0"/>
        <w:adjustRightInd w:val="0"/>
        <w:ind w:left="2124" w:firstLine="708"/>
        <w:jc w:val="both"/>
        <w:rPr>
          <w:lang w:val="en-US"/>
        </w:rPr>
      </w:pPr>
      <w:r w:rsidRPr="00E1531E">
        <w:rPr>
          <w:lang w:val="en-US"/>
        </w:rPr>
        <w:t>C4. Request of Being an Independent Auditor</w:t>
      </w:r>
    </w:p>
    <w:tbl>
      <w:tblPr>
        <w:tblW w:w="7993"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74"/>
        <w:gridCol w:w="721"/>
        <w:gridCol w:w="1000"/>
        <w:gridCol w:w="998"/>
        <w:gridCol w:w="1000"/>
        <w:gridCol w:w="1000"/>
        <w:gridCol w:w="1000"/>
        <w:gridCol w:w="1000"/>
      </w:tblGrid>
      <w:tr w:rsidR="008908D6" w:rsidRPr="00D83AC5" w:rsidTr="00822E7E">
        <w:trPr>
          <w:cantSplit/>
          <w:tblHeader/>
          <w:jc w:val="center"/>
        </w:trPr>
        <w:tc>
          <w:tcPr>
            <w:tcW w:w="1274" w:type="dxa"/>
            <w:tcBorders>
              <w:top w:val="nil"/>
              <w:left w:val="nil"/>
              <w:bottom w:val="nil"/>
              <w:right w:val="nil"/>
            </w:tcBorders>
            <w:vAlign w:val="center"/>
          </w:tcPr>
          <w:p w:rsidR="008908D6" w:rsidRPr="00D83AC5" w:rsidRDefault="008908D6" w:rsidP="00822E7E">
            <w:pPr>
              <w:rPr>
                <w:color w:val="000000"/>
                <w:sz w:val="18"/>
                <w:szCs w:val="18"/>
              </w:rPr>
            </w:pPr>
          </w:p>
        </w:tc>
        <w:tc>
          <w:tcPr>
            <w:tcW w:w="721" w:type="dxa"/>
            <w:tcBorders>
              <w:top w:val="nil"/>
              <w:left w:val="nil"/>
              <w:bottom w:val="nil"/>
              <w:right w:val="single" w:sz="18"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4998" w:type="dxa"/>
            <w:gridSpan w:val="5"/>
            <w:tcBorders>
              <w:top w:val="single" w:sz="16" w:space="0" w:color="000000"/>
              <w:left w:val="single" w:sz="18"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q</w:t>
            </w:r>
            <w:r w:rsidRPr="00D83AC5">
              <w:rPr>
                <w:color w:val="000000"/>
                <w:sz w:val="18"/>
                <w:szCs w:val="18"/>
              </w:rPr>
              <w:t xml:space="preserve">4 </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Total</w:t>
            </w:r>
          </w:p>
        </w:tc>
      </w:tr>
      <w:tr w:rsidR="008908D6" w:rsidRPr="00D83AC5" w:rsidTr="00822E7E">
        <w:trPr>
          <w:cantSplit/>
          <w:tblHeader/>
          <w:jc w:val="center"/>
        </w:trPr>
        <w:tc>
          <w:tcPr>
            <w:tcW w:w="1274" w:type="dxa"/>
            <w:tcBorders>
              <w:top w:val="nil"/>
              <w:left w:val="nil"/>
              <w:bottom w:val="single" w:sz="18" w:space="0" w:color="000000"/>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721"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1000" w:type="dxa"/>
            <w:tcBorders>
              <w:left w:val="single" w:sz="18" w:space="0" w:color="000000"/>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1</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2</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3</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4</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5</w:t>
            </w: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rPr>
                <w:color w:val="000000"/>
                <w:sz w:val="18"/>
                <w:szCs w:val="18"/>
              </w:rPr>
            </w:pPr>
          </w:p>
        </w:tc>
      </w:tr>
      <w:tr w:rsidR="008908D6" w:rsidRPr="00D83AC5" w:rsidTr="00822E7E">
        <w:trPr>
          <w:cantSplit/>
          <w:tblHeader/>
          <w:jc w:val="center"/>
        </w:trPr>
        <w:tc>
          <w:tcPr>
            <w:tcW w:w="1274" w:type="dxa"/>
            <w:vMerge w:val="restart"/>
            <w:tcBorders>
              <w:top w:val="single" w:sz="18"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Professional times</w:t>
            </w:r>
          </w:p>
        </w:tc>
        <w:tc>
          <w:tcPr>
            <w:tcW w:w="721" w:type="dxa"/>
            <w:tcBorders>
              <w:top w:val="single" w:sz="18" w:space="0" w:color="000000"/>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a</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0</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12</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6</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21</w:t>
            </w:r>
          </w:p>
        </w:tc>
      </w:tr>
      <w:tr w:rsidR="008908D6" w:rsidRPr="00D83AC5" w:rsidTr="00822E7E">
        <w:trPr>
          <w:cantSplit/>
          <w:tblHeader/>
          <w:jc w:val="center"/>
        </w:trPr>
        <w:tc>
          <w:tcPr>
            <w:tcW w:w="127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b</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0</w:t>
            </w:r>
          </w:p>
        </w:tc>
        <w:tc>
          <w:tcPr>
            <w:tcW w:w="998"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14</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24</w:t>
            </w:r>
          </w:p>
        </w:tc>
      </w:tr>
      <w:tr w:rsidR="008908D6" w:rsidRPr="00D83AC5" w:rsidTr="00822E7E">
        <w:trPr>
          <w:cantSplit/>
          <w:tblHeader/>
          <w:jc w:val="center"/>
        </w:trPr>
        <w:tc>
          <w:tcPr>
            <w:tcW w:w="127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c</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5</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10</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20</w:t>
            </w:r>
          </w:p>
        </w:tc>
      </w:tr>
      <w:tr w:rsidR="008908D6" w:rsidRPr="00D83AC5" w:rsidTr="00822E7E">
        <w:trPr>
          <w:cantSplit/>
          <w:tblHeader/>
          <w:jc w:val="center"/>
        </w:trPr>
        <w:tc>
          <w:tcPr>
            <w:tcW w:w="127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0</w:t>
            </w:r>
          </w:p>
        </w:tc>
        <w:tc>
          <w:tcPr>
            <w:tcW w:w="998"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0</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5</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12</w:t>
            </w:r>
          </w:p>
        </w:tc>
      </w:tr>
      <w:tr w:rsidR="008908D6" w:rsidRPr="00D83AC5" w:rsidTr="00822E7E">
        <w:trPr>
          <w:cantSplit/>
          <w:tblHeader/>
          <w:jc w:val="center"/>
        </w:trPr>
        <w:tc>
          <w:tcPr>
            <w:tcW w:w="127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0</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6</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6</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16</w:t>
            </w:r>
          </w:p>
        </w:tc>
      </w:tr>
      <w:tr w:rsidR="008908D6" w:rsidRPr="00D83AC5" w:rsidTr="00822E7E">
        <w:trPr>
          <w:cantSplit/>
          <w:jc w:val="center"/>
        </w:trPr>
        <w:tc>
          <w:tcPr>
            <w:tcW w:w="1995"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Total</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21</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47</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21</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93</w:t>
            </w:r>
          </w:p>
        </w:tc>
      </w:tr>
    </w:tbl>
    <w:p w:rsidR="008908D6" w:rsidRPr="008C4832" w:rsidRDefault="008908D6" w:rsidP="008908D6">
      <w:pPr>
        <w:pStyle w:val="ListParagraph"/>
        <w:autoSpaceDE w:val="0"/>
        <w:autoSpaceDN w:val="0"/>
        <w:adjustRightInd w:val="0"/>
        <w:ind w:left="0"/>
        <w:jc w:val="both"/>
        <w:rPr>
          <w:b/>
          <w:lang w:val="en-US"/>
        </w:rPr>
      </w:pPr>
    </w:p>
    <w:p w:rsidR="008908D6" w:rsidRDefault="008908D6" w:rsidP="008908D6">
      <w:pPr>
        <w:pStyle w:val="ListParagraph"/>
        <w:autoSpaceDE w:val="0"/>
        <w:autoSpaceDN w:val="0"/>
        <w:adjustRightInd w:val="0"/>
        <w:ind w:left="0"/>
        <w:jc w:val="both"/>
        <w:rPr>
          <w:b/>
          <w:color w:val="000000"/>
          <w:lang w:val="en-US"/>
        </w:rPr>
      </w:pPr>
    </w:p>
    <w:tbl>
      <w:tblPr>
        <w:tblW w:w="7993"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74"/>
        <w:gridCol w:w="721"/>
        <w:gridCol w:w="1000"/>
        <w:gridCol w:w="998"/>
        <w:gridCol w:w="1000"/>
        <w:gridCol w:w="1000"/>
        <w:gridCol w:w="1000"/>
        <w:gridCol w:w="1000"/>
      </w:tblGrid>
      <w:tr w:rsidR="008908D6" w:rsidRPr="00E1531E" w:rsidTr="00822E7E">
        <w:trPr>
          <w:cantSplit/>
          <w:tblHeader/>
          <w:jc w:val="center"/>
        </w:trPr>
        <w:tc>
          <w:tcPr>
            <w:tcW w:w="7993" w:type="dxa"/>
            <w:gridSpan w:val="8"/>
            <w:tcBorders>
              <w:top w:val="nil"/>
              <w:left w:val="nil"/>
              <w:bottom w:val="nil"/>
              <w:right w:val="nil"/>
            </w:tcBorders>
            <w:shd w:val="clear" w:color="auto" w:fill="FFFFFF"/>
            <w:tcMar>
              <w:top w:w="30" w:type="dxa"/>
              <w:left w:w="30" w:type="dxa"/>
              <w:bottom w:w="30" w:type="dxa"/>
              <w:right w:w="30" w:type="dxa"/>
            </w:tcMar>
            <w:vAlign w:val="center"/>
          </w:tcPr>
          <w:p w:rsidR="008908D6" w:rsidRPr="00E1531E" w:rsidRDefault="008908D6" w:rsidP="00822E7E">
            <w:pPr>
              <w:pStyle w:val="ListParagraph"/>
              <w:autoSpaceDE w:val="0"/>
              <w:autoSpaceDN w:val="0"/>
              <w:adjustRightInd w:val="0"/>
              <w:spacing w:line="320" w:lineRule="atLeast"/>
              <w:jc w:val="center"/>
              <w:rPr>
                <w:color w:val="000000"/>
              </w:rPr>
            </w:pPr>
            <w:r w:rsidRPr="00E1531E">
              <w:rPr>
                <w:color w:val="000000"/>
                <w:lang w:val="en-US"/>
              </w:rPr>
              <w:t xml:space="preserve">C5. </w:t>
            </w:r>
            <w:r w:rsidRPr="00E1531E">
              <w:rPr>
                <w:lang w:val="en-US"/>
              </w:rPr>
              <w:t>Chance of Being an Independent Auditor</w:t>
            </w:r>
          </w:p>
        </w:tc>
      </w:tr>
      <w:tr w:rsidR="008908D6" w:rsidRPr="00D83AC5" w:rsidTr="00822E7E">
        <w:trPr>
          <w:cantSplit/>
          <w:tblHeader/>
          <w:jc w:val="center"/>
        </w:trPr>
        <w:tc>
          <w:tcPr>
            <w:tcW w:w="1274" w:type="dxa"/>
            <w:tcBorders>
              <w:top w:val="nil"/>
              <w:left w:val="nil"/>
              <w:bottom w:val="nil"/>
              <w:right w:val="nil"/>
            </w:tcBorders>
            <w:vAlign w:val="cente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8"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4998" w:type="dxa"/>
            <w:gridSpan w:val="5"/>
            <w:tcBorders>
              <w:top w:val="single" w:sz="16" w:space="0" w:color="000000"/>
              <w:left w:val="single" w:sz="8"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q</w:t>
            </w:r>
            <w:r w:rsidRPr="00D83AC5">
              <w:rPr>
                <w:color w:val="000000"/>
                <w:sz w:val="18"/>
                <w:szCs w:val="18"/>
              </w:rPr>
              <w:t>5</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Total</w:t>
            </w:r>
          </w:p>
        </w:tc>
      </w:tr>
      <w:tr w:rsidR="008908D6" w:rsidRPr="00D83AC5" w:rsidTr="00822E7E">
        <w:trPr>
          <w:cantSplit/>
          <w:tblHeader/>
          <w:jc w:val="center"/>
        </w:trPr>
        <w:tc>
          <w:tcPr>
            <w:tcW w:w="1274" w:type="dxa"/>
            <w:tcBorders>
              <w:top w:val="nil"/>
              <w:left w:val="nil"/>
              <w:bottom w:val="single" w:sz="8" w:space="0" w:color="000000"/>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721" w:type="dxa"/>
            <w:tcBorders>
              <w:top w:val="nil"/>
              <w:left w:val="nil"/>
              <w:bottom w:val="single" w:sz="8" w:space="0" w:color="000000"/>
              <w:right w:val="single" w:sz="8"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1000" w:type="dxa"/>
            <w:tcBorders>
              <w:left w:val="single" w:sz="8" w:space="0" w:color="000000"/>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1</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2</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3</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4</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5</w:t>
            </w: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rPr>
                <w:color w:val="000000"/>
                <w:sz w:val="18"/>
                <w:szCs w:val="18"/>
              </w:rPr>
            </w:pPr>
          </w:p>
        </w:tc>
      </w:tr>
      <w:tr w:rsidR="008908D6" w:rsidRPr="00D83AC5" w:rsidTr="00822E7E">
        <w:trPr>
          <w:cantSplit/>
          <w:tblHeader/>
          <w:jc w:val="center"/>
        </w:trPr>
        <w:tc>
          <w:tcPr>
            <w:tcW w:w="1274" w:type="dxa"/>
            <w:vMerge w:val="restart"/>
            <w:tcBorders>
              <w:top w:val="single" w:sz="8"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Professional times</w:t>
            </w:r>
          </w:p>
        </w:tc>
        <w:tc>
          <w:tcPr>
            <w:tcW w:w="721" w:type="dxa"/>
            <w:tcBorders>
              <w:top w:val="single" w:sz="8" w:space="0" w:color="000000"/>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a</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8</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7</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21</w:t>
            </w:r>
          </w:p>
        </w:tc>
      </w:tr>
      <w:tr w:rsidR="008908D6" w:rsidRPr="00D83AC5" w:rsidTr="00822E7E">
        <w:trPr>
          <w:cantSplit/>
          <w:tblHeader/>
          <w:jc w:val="center"/>
        </w:trPr>
        <w:tc>
          <w:tcPr>
            <w:tcW w:w="127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b</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5</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13</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24</w:t>
            </w:r>
          </w:p>
        </w:tc>
      </w:tr>
      <w:tr w:rsidR="008908D6" w:rsidRPr="00D83AC5" w:rsidTr="00822E7E">
        <w:trPr>
          <w:cantSplit/>
          <w:tblHeader/>
          <w:jc w:val="center"/>
        </w:trPr>
        <w:tc>
          <w:tcPr>
            <w:tcW w:w="127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c</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w:t>
            </w:r>
          </w:p>
        </w:tc>
        <w:tc>
          <w:tcPr>
            <w:tcW w:w="998"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5</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20</w:t>
            </w:r>
          </w:p>
        </w:tc>
      </w:tr>
      <w:tr w:rsidR="008908D6" w:rsidRPr="00D83AC5" w:rsidTr="00822E7E">
        <w:trPr>
          <w:cantSplit/>
          <w:tblHeader/>
          <w:jc w:val="center"/>
        </w:trPr>
        <w:tc>
          <w:tcPr>
            <w:tcW w:w="127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0</w:t>
            </w:r>
          </w:p>
        </w:tc>
        <w:tc>
          <w:tcPr>
            <w:tcW w:w="998"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0</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6</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12</w:t>
            </w:r>
          </w:p>
        </w:tc>
      </w:tr>
      <w:tr w:rsidR="008908D6" w:rsidRPr="00D83AC5" w:rsidTr="00822E7E">
        <w:trPr>
          <w:cantSplit/>
          <w:tblHeader/>
          <w:jc w:val="center"/>
        </w:trPr>
        <w:tc>
          <w:tcPr>
            <w:tcW w:w="127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998"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5</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5</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16</w:t>
            </w:r>
          </w:p>
        </w:tc>
      </w:tr>
      <w:tr w:rsidR="008908D6" w:rsidRPr="00D83AC5" w:rsidTr="00822E7E">
        <w:trPr>
          <w:cantSplit/>
          <w:jc w:val="center"/>
        </w:trPr>
        <w:tc>
          <w:tcPr>
            <w:tcW w:w="1995"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Total</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17</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18</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33</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18</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93</w:t>
            </w:r>
          </w:p>
        </w:tc>
      </w:tr>
    </w:tbl>
    <w:p w:rsidR="008908D6" w:rsidRPr="008C4832" w:rsidRDefault="008908D6" w:rsidP="008908D6">
      <w:pPr>
        <w:pStyle w:val="ListParagraph"/>
        <w:autoSpaceDE w:val="0"/>
        <w:autoSpaceDN w:val="0"/>
        <w:adjustRightInd w:val="0"/>
        <w:ind w:left="0"/>
        <w:jc w:val="both"/>
        <w:rPr>
          <w:b/>
          <w:color w:val="000000"/>
          <w:lang w:val="en-US"/>
        </w:rPr>
      </w:pPr>
    </w:p>
    <w:p w:rsidR="008908D6" w:rsidRPr="008C4832" w:rsidRDefault="008908D6" w:rsidP="008908D6">
      <w:pPr>
        <w:autoSpaceDE w:val="0"/>
        <w:autoSpaceDN w:val="0"/>
        <w:adjustRightInd w:val="0"/>
        <w:jc w:val="both"/>
        <w:rPr>
          <w:lang w:val="en-US"/>
        </w:rPr>
      </w:pPr>
      <w:r w:rsidRPr="008C4832">
        <w:rPr>
          <w:lang w:val="en-US"/>
        </w:rPr>
        <w:t>While 73% of the audits are resolute about being an independent audit, 23% of them are still abstain on this subject.</w:t>
      </w:r>
    </w:p>
    <w:p w:rsidR="008908D6" w:rsidRPr="008C4832" w:rsidRDefault="008908D6" w:rsidP="008908D6">
      <w:pPr>
        <w:autoSpaceDE w:val="0"/>
        <w:autoSpaceDN w:val="0"/>
        <w:adjustRightInd w:val="0"/>
        <w:jc w:val="both"/>
        <w:rPr>
          <w:lang w:val="en-US"/>
        </w:rPr>
      </w:pPr>
      <w:r w:rsidRPr="008C4832">
        <w:rPr>
          <w:lang w:val="en-US"/>
        </w:rPr>
        <w:lastRenderedPageBreak/>
        <w:t>Also 54% of the attendants think that their chances are high, 26% of them think that they cannot become one.</w:t>
      </w:r>
    </w:p>
    <w:p w:rsidR="008908D6" w:rsidRPr="008C4832" w:rsidRDefault="008908D6" w:rsidP="008908D6">
      <w:pPr>
        <w:autoSpaceDE w:val="0"/>
        <w:autoSpaceDN w:val="0"/>
        <w:adjustRightInd w:val="0"/>
        <w:jc w:val="both"/>
        <w:rPr>
          <w:lang w:val="en-US"/>
        </w:rPr>
      </w:pPr>
    </w:p>
    <w:p w:rsidR="008908D6" w:rsidRPr="008C4832" w:rsidRDefault="008908D6" w:rsidP="008908D6">
      <w:pPr>
        <w:autoSpaceDE w:val="0"/>
        <w:autoSpaceDN w:val="0"/>
        <w:adjustRightInd w:val="0"/>
        <w:jc w:val="both"/>
        <w:rPr>
          <w:lang w:val="en-US"/>
        </w:rPr>
      </w:pPr>
      <w:r w:rsidRPr="008C4832">
        <w:rPr>
          <w:lang w:val="en-US"/>
        </w:rPr>
        <w:t>30% of those who think their chances of becoming an independent audit is low consist of people who worked more than 21 years in this profession.</w:t>
      </w:r>
    </w:p>
    <w:p w:rsidR="008908D6" w:rsidRPr="008C4832" w:rsidRDefault="008908D6" w:rsidP="008908D6">
      <w:pPr>
        <w:autoSpaceDE w:val="0"/>
        <w:autoSpaceDN w:val="0"/>
        <w:adjustRightInd w:val="0"/>
        <w:jc w:val="both"/>
        <w:rPr>
          <w:lang w:val="en-US"/>
        </w:rPr>
      </w:pPr>
    </w:p>
    <w:tbl>
      <w:tblPr>
        <w:tblW w:w="7993"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74"/>
        <w:gridCol w:w="721"/>
        <w:gridCol w:w="1000"/>
        <w:gridCol w:w="998"/>
        <w:gridCol w:w="1000"/>
        <w:gridCol w:w="1000"/>
        <w:gridCol w:w="1000"/>
        <w:gridCol w:w="1000"/>
      </w:tblGrid>
      <w:tr w:rsidR="008908D6" w:rsidRPr="00E1531E" w:rsidTr="00822E7E">
        <w:trPr>
          <w:cantSplit/>
          <w:tblHeader/>
          <w:jc w:val="center"/>
        </w:trPr>
        <w:tc>
          <w:tcPr>
            <w:tcW w:w="7993" w:type="dxa"/>
            <w:gridSpan w:val="8"/>
            <w:tcBorders>
              <w:top w:val="nil"/>
              <w:left w:val="nil"/>
              <w:bottom w:val="nil"/>
              <w:right w:val="nil"/>
            </w:tcBorders>
            <w:shd w:val="clear" w:color="auto" w:fill="FFFFFF"/>
            <w:tcMar>
              <w:top w:w="30" w:type="dxa"/>
              <w:left w:w="30" w:type="dxa"/>
              <w:bottom w:w="30" w:type="dxa"/>
              <w:right w:w="30" w:type="dxa"/>
            </w:tcMar>
            <w:vAlign w:val="center"/>
          </w:tcPr>
          <w:p w:rsidR="008908D6" w:rsidRPr="00E1531E" w:rsidRDefault="008908D6" w:rsidP="00822E7E">
            <w:pPr>
              <w:pStyle w:val="ListParagraph"/>
              <w:autoSpaceDE w:val="0"/>
              <w:autoSpaceDN w:val="0"/>
              <w:adjustRightInd w:val="0"/>
              <w:ind w:left="0"/>
              <w:jc w:val="both"/>
              <w:rPr>
                <w:color w:val="000000"/>
              </w:rPr>
            </w:pPr>
            <w:r w:rsidRPr="00E1531E">
              <w:rPr>
                <w:color w:val="000000"/>
                <w:lang w:val="en-US"/>
              </w:rPr>
              <w:t xml:space="preserve">                                C6. Audit Will Place a Burden on IAFA</w:t>
            </w:r>
          </w:p>
        </w:tc>
      </w:tr>
      <w:tr w:rsidR="008908D6" w:rsidRPr="00D83AC5" w:rsidTr="00822E7E">
        <w:trPr>
          <w:cantSplit/>
          <w:tblHeader/>
          <w:jc w:val="center"/>
        </w:trPr>
        <w:tc>
          <w:tcPr>
            <w:tcW w:w="1274" w:type="dxa"/>
            <w:tcBorders>
              <w:top w:val="nil"/>
              <w:left w:val="nil"/>
              <w:bottom w:val="nil"/>
              <w:right w:val="nil"/>
            </w:tcBorders>
            <w:vAlign w:val="cente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18"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4998" w:type="dxa"/>
            <w:gridSpan w:val="5"/>
            <w:tcBorders>
              <w:top w:val="single" w:sz="16" w:space="0" w:color="000000"/>
              <w:left w:val="single" w:sz="18"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q</w:t>
            </w:r>
            <w:r w:rsidRPr="00D83AC5">
              <w:rPr>
                <w:color w:val="000000"/>
                <w:sz w:val="18"/>
                <w:szCs w:val="18"/>
              </w:rPr>
              <w:t>6</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Total</w:t>
            </w:r>
          </w:p>
        </w:tc>
      </w:tr>
      <w:tr w:rsidR="008908D6" w:rsidRPr="00D83AC5" w:rsidTr="00822E7E">
        <w:trPr>
          <w:cantSplit/>
          <w:tblHeader/>
          <w:jc w:val="center"/>
        </w:trPr>
        <w:tc>
          <w:tcPr>
            <w:tcW w:w="1274" w:type="dxa"/>
            <w:tcBorders>
              <w:top w:val="nil"/>
              <w:left w:val="nil"/>
              <w:bottom w:val="single" w:sz="18" w:space="0" w:color="000000"/>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721"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1000" w:type="dxa"/>
            <w:tcBorders>
              <w:left w:val="single" w:sz="18" w:space="0" w:color="000000"/>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1</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2</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3</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4</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5</w:t>
            </w: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rPr>
                <w:color w:val="000000"/>
                <w:sz w:val="18"/>
                <w:szCs w:val="18"/>
              </w:rPr>
            </w:pPr>
          </w:p>
        </w:tc>
      </w:tr>
      <w:tr w:rsidR="008908D6" w:rsidRPr="00D83AC5" w:rsidTr="00822E7E">
        <w:trPr>
          <w:cantSplit/>
          <w:tblHeader/>
          <w:jc w:val="center"/>
        </w:trPr>
        <w:tc>
          <w:tcPr>
            <w:tcW w:w="1274" w:type="dxa"/>
            <w:vMerge w:val="restart"/>
            <w:tcBorders>
              <w:top w:val="single" w:sz="18"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Professional times</w:t>
            </w:r>
          </w:p>
        </w:tc>
        <w:tc>
          <w:tcPr>
            <w:tcW w:w="721" w:type="dxa"/>
            <w:tcBorders>
              <w:top w:val="single" w:sz="18" w:space="0" w:color="000000"/>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a</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9</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6</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21</w:t>
            </w:r>
          </w:p>
        </w:tc>
      </w:tr>
      <w:tr w:rsidR="008908D6" w:rsidRPr="00D83AC5" w:rsidTr="00822E7E">
        <w:trPr>
          <w:cantSplit/>
          <w:tblHeader/>
          <w:jc w:val="center"/>
        </w:trPr>
        <w:tc>
          <w:tcPr>
            <w:tcW w:w="127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b</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998"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5</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9</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24</w:t>
            </w:r>
          </w:p>
        </w:tc>
      </w:tr>
      <w:tr w:rsidR="008908D6" w:rsidRPr="00D83AC5" w:rsidTr="00822E7E">
        <w:trPr>
          <w:cantSplit/>
          <w:tblHeader/>
          <w:jc w:val="center"/>
        </w:trPr>
        <w:tc>
          <w:tcPr>
            <w:tcW w:w="127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c</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w:t>
            </w:r>
          </w:p>
        </w:tc>
        <w:tc>
          <w:tcPr>
            <w:tcW w:w="998"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0</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6</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7</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20</w:t>
            </w:r>
          </w:p>
        </w:tc>
      </w:tr>
      <w:tr w:rsidR="008908D6" w:rsidRPr="00D83AC5" w:rsidTr="00822E7E">
        <w:trPr>
          <w:cantSplit/>
          <w:tblHeader/>
          <w:jc w:val="center"/>
        </w:trPr>
        <w:tc>
          <w:tcPr>
            <w:tcW w:w="127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0</w:t>
            </w:r>
          </w:p>
        </w:tc>
        <w:tc>
          <w:tcPr>
            <w:tcW w:w="998"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6</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12</w:t>
            </w:r>
          </w:p>
        </w:tc>
      </w:tr>
      <w:tr w:rsidR="008908D6" w:rsidRPr="00D83AC5" w:rsidTr="00822E7E">
        <w:trPr>
          <w:cantSplit/>
          <w:tblHeader/>
          <w:jc w:val="center"/>
        </w:trPr>
        <w:tc>
          <w:tcPr>
            <w:tcW w:w="127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w:t>
            </w:r>
          </w:p>
        </w:tc>
        <w:tc>
          <w:tcPr>
            <w:tcW w:w="998"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0</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5</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16</w:t>
            </w:r>
          </w:p>
        </w:tc>
      </w:tr>
      <w:tr w:rsidR="008908D6" w:rsidRPr="00D83AC5" w:rsidTr="00822E7E">
        <w:trPr>
          <w:cantSplit/>
          <w:jc w:val="center"/>
        </w:trPr>
        <w:tc>
          <w:tcPr>
            <w:tcW w:w="1995"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Total</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19</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35</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25</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93</w:t>
            </w:r>
          </w:p>
        </w:tc>
      </w:tr>
    </w:tbl>
    <w:p w:rsidR="008908D6" w:rsidRPr="008C4832" w:rsidRDefault="008908D6" w:rsidP="008908D6">
      <w:pPr>
        <w:pStyle w:val="ListParagraph"/>
        <w:autoSpaceDE w:val="0"/>
        <w:autoSpaceDN w:val="0"/>
        <w:adjustRightInd w:val="0"/>
        <w:ind w:left="0"/>
        <w:jc w:val="both"/>
        <w:rPr>
          <w:b/>
          <w:color w:val="000000"/>
          <w:lang w:val="en-US"/>
        </w:rPr>
      </w:pPr>
    </w:p>
    <w:p w:rsidR="008908D6" w:rsidRPr="008C4832" w:rsidRDefault="008908D6" w:rsidP="008908D6">
      <w:pPr>
        <w:autoSpaceDE w:val="0"/>
        <w:autoSpaceDN w:val="0"/>
        <w:adjustRightInd w:val="0"/>
        <w:jc w:val="both"/>
        <w:rPr>
          <w:lang w:val="en-US"/>
        </w:rPr>
      </w:pPr>
      <w:r w:rsidRPr="008C4832">
        <w:rPr>
          <w:lang w:val="en-US"/>
        </w:rPr>
        <w:t xml:space="preserve">65% of them think that the audit will be a burden for public accountants and 31% of them think that it will certainly not be a burden. </w:t>
      </w:r>
    </w:p>
    <w:p w:rsidR="008908D6" w:rsidRPr="008C4832" w:rsidRDefault="008908D6" w:rsidP="008908D6">
      <w:pPr>
        <w:autoSpaceDE w:val="0"/>
        <w:autoSpaceDN w:val="0"/>
        <w:adjustRightInd w:val="0"/>
        <w:jc w:val="both"/>
        <w:rPr>
          <w:lang w:val="en-US"/>
        </w:rPr>
      </w:pPr>
    </w:p>
    <w:tbl>
      <w:tblPr>
        <w:tblW w:w="7993"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74"/>
        <w:gridCol w:w="721"/>
        <w:gridCol w:w="1000"/>
        <w:gridCol w:w="998"/>
        <w:gridCol w:w="1000"/>
        <w:gridCol w:w="1000"/>
        <w:gridCol w:w="1000"/>
        <w:gridCol w:w="1000"/>
      </w:tblGrid>
      <w:tr w:rsidR="008908D6" w:rsidRPr="00E1531E" w:rsidTr="00822E7E">
        <w:trPr>
          <w:cantSplit/>
          <w:tblHeader/>
          <w:jc w:val="center"/>
        </w:trPr>
        <w:tc>
          <w:tcPr>
            <w:tcW w:w="7993" w:type="dxa"/>
            <w:gridSpan w:val="8"/>
            <w:tcBorders>
              <w:top w:val="nil"/>
              <w:left w:val="nil"/>
              <w:bottom w:val="nil"/>
              <w:right w:val="nil"/>
            </w:tcBorders>
            <w:shd w:val="clear" w:color="auto" w:fill="FFFFFF"/>
            <w:tcMar>
              <w:top w:w="30" w:type="dxa"/>
              <w:left w:w="30" w:type="dxa"/>
              <w:bottom w:w="30" w:type="dxa"/>
              <w:right w:w="30" w:type="dxa"/>
            </w:tcMar>
            <w:vAlign w:val="center"/>
          </w:tcPr>
          <w:p w:rsidR="008908D6" w:rsidRPr="00E1531E" w:rsidRDefault="008908D6" w:rsidP="00822E7E">
            <w:pPr>
              <w:pStyle w:val="ListParagraph"/>
              <w:autoSpaceDE w:val="0"/>
              <w:autoSpaceDN w:val="0"/>
              <w:adjustRightInd w:val="0"/>
              <w:spacing w:line="320" w:lineRule="atLeast"/>
              <w:rPr>
                <w:color w:val="000000"/>
              </w:rPr>
            </w:pPr>
            <w:r w:rsidRPr="00E1531E">
              <w:rPr>
                <w:color w:val="000000"/>
                <w:lang w:val="en-US"/>
              </w:rPr>
              <w:t xml:space="preserve">                     C7. Audit Will Contribute to IAFA in Terms of    Professional Knowledge.</w:t>
            </w:r>
          </w:p>
        </w:tc>
      </w:tr>
      <w:tr w:rsidR="008908D6" w:rsidRPr="00D83AC5" w:rsidTr="00822E7E">
        <w:trPr>
          <w:cantSplit/>
          <w:tblHeader/>
          <w:jc w:val="center"/>
        </w:trPr>
        <w:tc>
          <w:tcPr>
            <w:tcW w:w="1274" w:type="dxa"/>
            <w:tcBorders>
              <w:top w:val="nil"/>
              <w:left w:val="nil"/>
              <w:bottom w:val="nil"/>
              <w:right w:val="nil"/>
            </w:tcBorders>
            <w:vAlign w:val="cente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18"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4998" w:type="dxa"/>
            <w:gridSpan w:val="5"/>
            <w:tcBorders>
              <w:top w:val="single" w:sz="16" w:space="0" w:color="000000"/>
              <w:left w:val="single" w:sz="18"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q</w:t>
            </w:r>
            <w:r w:rsidRPr="00D83AC5">
              <w:rPr>
                <w:color w:val="000000"/>
                <w:sz w:val="18"/>
                <w:szCs w:val="18"/>
              </w:rPr>
              <w:t>7</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Total</w:t>
            </w:r>
          </w:p>
        </w:tc>
      </w:tr>
      <w:tr w:rsidR="008908D6" w:rsidRPr="00D83AC5" w:rsidTr="00822E7E">
        <w:trPr>
          <w:cantSplit/>
          <w:tblHeader/>
          <w:jc w:val="center"/>
        </w:trPr>
        <w:tc>
          <w:tcPr>
            <w:tcW w:w="1274" w:type="dxa"/>
            <w:tcBorders>
              <w:top w:val="nil"/>
              <w:left w:val="nil"/>
              <w:bottom w:val="single" w:sz="18" w:space="0" w:color="000000"/>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721"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1000" w:type="dxa"/>
            <w:tcBorders>
              <w:left w:val="single" w:sz="18" w:space="0" w:color="000000"/>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1</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2</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3</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4</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5</w:t>
            </w: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rPr>
                <w:color w:val="000000"/>
                <w:sz w:val="18"/>
                <w:szCs w:val="18"/>
              </w:rPr>
            </w:pPr>
          </w:p>
        </w:tc>
      </w:tr>
      <w:tr w:rsidR="008908D6" w:rsidRPr="00D83AC5" w:rsidTr="00822E7E">
        <w:trPr>
          <w:cantSplit/>
          <w:tblHeader/>
          <w:jc w:val="center"/>
        </w:trPr>
        <w:tc>
          <w:tcPr>
            <w:tcW w:w="1274" w:type="dxa"/>
            <w:vMerge w:val="restart"/>
            <w:tcBorders>
              <w:top w:val="single" w:sz="18"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Professional times</w:t>
            </w:r>
          </w:p>
        </w:tc>
        <w:tc>
          <w:tcPr>
            <w:tcW w:w="721" w:type="dxa"/>
            <w:tcBorders>
              <w:top w:val="single" w:sz="18" w:space="0" w:color="000000"/>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a</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12</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5</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20</w:t>
            </w:r>
          </w:p>
        </w:tc>
      </w:tr>
      <w:tr w:rsidR="008908D6" w:rsidRPr="00D83AC5" w:rsidTr="00822E7E">
        <w:trPr>
          <w:cantSplit/>
          <w:tblHeader/>
          <w:jc w:val="center"/>
        </w:trPr>
        <w:tc>
          <w:tcPr>
            <w:tcW w:w="127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b</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0</w:t>
            </w:r>
          </w:p>
        </w:tc>
        <w:tc>
          <w:tcPr>
            <w:tcW w:w="998"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11</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24</w:t>
            </w:r>
          </w:p>
        </w:tc>
      </w:tr>
      <w:tr w:rsidR="008908D6" w:rsidRPr="00D83AC5" w:rsidTr="00822E7E">
        <w:trPr>
          <w:cantSplit/>
          <w:tblHeader/>
          <w:jc w:val="center"/>
        </w:trPr>
        <w:tc>
          <w:tcPr>
            <w:tcW w:w="127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c</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998"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0</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8</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20</w:t>
            </w:r>
          </w:p>
        </w:tc>
      </w:tr>
      <w:tr w:rsidR="008908D6" w:rsidRPr="00D83AC5" w:rsidTr="00822E7E">
        <w:trPr>
          <w:cantSplit/>
          <w:tblHeader/>
          <w:jc w:val="center"/>
        </w:trPr>
        <w:tc>
          <w:tcPr>
            <w:tcW w:w="127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0</w:t>
            </w:r>
          </w:p>
        </w:tc>
        <w:tc>
          <w:tcPr>
            <w:tcW w:w="998"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5</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12</w:t>
            </w:r>
          </w:p>
        </w:tc>
      </w:tr>
      <w:tr w:rsidR="008908D6" w:rsidRPr="00D83AC5" w:rsidTr="00822E7E">
        <w:trPr>
          <w:cantSplit/>
          <w:tblHeader/>
          <w:jc w:val="center"/>
        </w:trPr>
        <w:tc>
          <w:tcPr>
            <w:tcW w:w="127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0</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7</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16</w:t>
            </w:r>
          </w:p>
        </w:tc>
      </w:tr>
      <w:tr w:rsidR="008908D6" w:rsidRPr="00D83AC5" w:rsidTr="00822E7E">
        <w:trPr>
          <w:cantSplit/>
          <w:jc w:val="center"/>
        </w:trPr>
        <w:tc>
          <w:tcPr>
            <w:tcW w:w="1995"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Total</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7</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6</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43</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31</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92</w:t>
            </w:r>
          </w:p>
        </w:tc>
      </w:tr>
    </w:tbl>
    <w:p w:rsidR="008908D6" w:rsidRPr="008C4832" w:rsidRDefault="008908D6" w:rsidP="008908D6">
      <w:pPr>
        <w:autoSpaceDE w:val="0"/>
        <w:autoSpaceDN w:val="0"/>
        <w:adjustRightInd w:val="0"/>
        <w:jc w:val="both"/>
        <w:rPr>
          <w:b/>
          <w:color w:val="000000"/>
          <w:lang w:val="en-US"/>
        </w:rPr>
      </w:pPr>
    </w:p>
    <w:p w:rsidR="008908D6" w:rsidRPr="008C4832" w:rsidRDefault="008908D6" w:rsidP="008908D6">
      <w:pPr>
        <w:autoSpaceDE w:val="0"/>
        <w:autoSpaceDN w:val="0"/>
        <w:adjustRightInd w:val="0"/>
        <w:jc w:val="both"/>
        <w:rPr>
          <w:lang w:val="en-US"/>
        </w:rPr>
      </w:pPr>
      <w:r w:rsidRPr="008C4832">
        <w:rPr>
          <w:lang w:val="en-US"/>
        </w:rPr>
        <w:t xml:space="preserve">80% of the attendants believe that new regulations will contribute to the audit in terms of profession. 13% of them certainly do not expect any contributions at all. </w:t>
      </w:r>
    </w:p>
    <w:p w:rsidR="008908D6" w:rsidRDefault="008908D6" w:rsidP="008908D6">
      <w:pPr>
        <w:autoSpaceDE w:val="0"/>
        <w:autoSpaceDN w:val="0"/>
        <w:adjustRightInd w:val="0"/>
        <w:jc w:val="both"/>
        <w:rPr>
          <w:lang w:val="en-US"/>
        </w:rPr>
      </w:pPr>
    </w:p>
    <w:p w:rsidR="008908D6" w:rsidRDefault="008908D6" w:rsidP="008908D6">
      <w:pPr>
        <w:autoSpaceDE w:val="0"/>
        <w:autoSpaceDN w:val="0"/>
        <w:adjustRightInd w:val="0"/>
        <w:jc w:val="both"/>
        <w:rPr>
          <w:lang w:val="en-US"/>
        </w:rPr>
      </w:pPr>
    </w:p>
    <w:p w:rsidR="008908D6" w:rsidRDefault="008908D6" w:rsidP="008908D6">
      <w:pPr>
        <w:autoSpaceDE w:val="0"/>
        <w:autoSpaceDN w:val="0"/>
        <w:adjustRightInd w:val="0"/>
        <w:jc w:val="both"/>
        <w:rPr>
          <w:lang w:val="en-US"/>
        </w:rPr>
      </w:pPr>
    </w:p>
    <w:p w:rsidR="00E1531E" w:rsidRDefault="00E1531E" w:rsidP="008908D6">
      <w:pPr>
        <w:autoSpaceDE w:val="0"/>
        <w:autoSpaceDN w:val="0"/>
        <w:adjustRightInd w:val="0"/>
        <w:jc w:val="both"/>
        <w:rPr>
          <w:lang w:val="en-US"/>
        </w:rPr>
      </w:pPr>
      <w:r>
        <w:rPr>
          <w:lang w:val="en-US"/>
        </w:rPr>
        <w:br w:type="page"/>
      </w:r>
    </w:p>
    <w:tbl>
      <w:tblPr>
        <w:tblW w:w="7993"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74"/>
        <w:gridCol w:w="721"/>
        <w:gridCol w:w="1000"/>
        <w:gridCol w:w="998"/>
        <w:gridCol w:w="1000"/>
        <w:gridCol w:w="1000"/>
        <w:gridCol w:w="1000"/>
        <w:gridCol w:w="1000"/>
      </w:tblGrid>
      <w:tr w:rsidR="008908D6" w:rsidRPr="00D83AC5" w:rsidTr="00822E7E">
        <w:trPr>
          <w:cantSplit/>
          <w:tblHeader/>
          <w:jc w:val="center"/>
        </w:trPr>
        <w:tc>
          <w:tcPr>
            <w:tcW w:w="7993" w:type="dxa"/>
            <w:gridSpan w:val="8"/>
            <w:tcBorders>
              <w:top w:val="nil"/>
              <w:left w:val="nil"/>
              <w:bottom w:val="nil"/>
              <w:right w:val="nil"/>
            </w:tcBorders>
            <w:shd w:val="clear" w:color="auto" w:fill="FFFFFF"/>
            <w:tcMar>
              <w:top w:w="30" w:type="dxa"/>
              <w:left w:w="30" w:type="dxa"/>
              <w:bottom w:w="30" w:type="dxa"/>
              <w:right w:w="30" w:type="dxa"/>
            </w:tcMar>
            <w:vAlign w:val="center"/>
          </w:tcPr>
          <w:p w:rsidR="008908D6" w:rsidRPr="00E1531E" w:rsidRDefault="008908D6" w:rsidP="00822E7E">
            <w:pPr>
              <w:pStyle w:val="ListParagraph"/>
              <w:autoSpaceDE w:val="0"/>
              <w:autoSpaceDN w:val="0"/>
              <w:adjustRightInd w:val="0"/>
              <w:spacing w:line="320" w:lineRule="atLeast"/>
              <w:rPr>
                <w:color w:val="000000"/>
              </w:rPr>
            </w:pPr>
            <w:r w:rsidRPr="00E1531E">
              <w:rPr>
                <w:color w:val="000000"/>
                <w:lang w:val="en-US"/>
              </w:rPr>
              <w:lastRenderedPageBreak/>
              <w:t xml:space="preserve">                    C8. Audit Will Contribute Financially to IAFA</w:t>
            </w:r>
          </w:p>
        </w:tc>
      </w:tr>
      <w:tr w:rsidR="008908D6" w:rsidRPr="00D83AC5" w:rsidTr="00822E7E">
        <w:trPr>
          <w:cantSplit/>
          <w:tblHeader/>
          <w:jc w:val="center"/>
        </w:trPr>
        <w:tc>
          <w:tcPr>
            <w:tcW w:w="1274" w:type="dxa"/>
            <w:tcBorders>
              <w:top w:val="nil"/>
              <w:left w:val="nil"/>
              <w:bottom w:val="nil"/>
              <w:right w:val="nil"/>
            </w:tcBorders>
            <w:vAlign w:val="cente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18"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4998" w:type="dxa"/>
            <w:gridSpan w:val="5"/>
            <w:tcBorders>
              <w:top w:val="single" w:sz="16" w:space="0" w:color="000000"/>
              <w:left w:val="single" w:sz="18"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Pr>
                <w:color w:val="000000"/>
                <w:sz w:val="18"/>
                <w:szCs w:val="18"/>
              </w:rPr>
              <w:t>q</w:t>
            </w:r>
            <w:r w:rsidRPr="00D83AC5">
              <w:rPr>
                <w:color w:val="000000"/>
                <w:sz w:val="18"/>
                <w:szCs w:val="18"/>
              </w:rPr>
              <w:t>8</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Total</w:t>
            </w:r>
          </w:p>
        </w:tc>
      </w:tr>
      <w:tr w:rsidR="008908D6" w:rsidRPr="00D83AC5" w:rsidTr="00822E7E">
        <w:trPr>
          <w:cantSplit/>
          <w:tblHeader/>
          <w:jc w:val="center"/>
        </w:trPr>
        <w:tc>
          <w:tcPr>
            <w:tcW w:w="1274" w:type="dxa"/>
            <w:tcBorders>
              <w:top w:val="nil"/>
              <w:left w:val="nil"/>
              <w:bottom w:val="single" w:sz="18" w:space="0" w:color="000000"/>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721"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sz w:val="18"/>
                <w:szCs w:val="18"/>
              </w:rPr>
            </w:pPr>
          </w:p>
        </w:tc>
        <w:tc>
          <w:tcPr>
            <w:tcW w:w="1000" w:type="dxa"/>
            <w:tcBorders>
              <w:left w:val="single" w:sz="18" w:space="0" w:color="000000"/>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1</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2</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3</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4</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spacing w:line="320" w:lineRule="atLeast"/>
              <w:jc w:val="center"/>
              <w:rPr>
                <w:color w:val="000000"/>
                <w:sz w:val="18"/>
                <w:szCs w:val="18"/>
              </w:rPr>
            </w:pPr>
            <w:r w:rsidRPr="00D83AC5">
              <w:rPr>
                <w:color w:val="000000"/>
                <w:sz w:val="18"/>
                <w:szCs w:val="18"/>
              </w:rPr>
              <w:t>5</w:t>
            </w: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08D6" w:rsidRPr="00D83AC5" w:rsidRDefault="008908D6" w:rsidP="00822E7E">
            <w:pPr>
              <w:autoSpaceDE w:val="0"/>
              <w:autoSpaceDN w:val="0"/>
              <w:adjustRightInd w:val="0"/>
              <w:rPr>
                <w:color w:val="000000"/>
                <w:sz w:val="18"/>
                <w:szCs w:val="18"/>
              </w:rPr>
            </w:pPr>
          </w:p>
        </w:tc>
      </w:tr>
      <w:tr w:rsidR="008908D6" w:rsidRPr="00D83AC5" w:rsidTr="00822E7E">
        <w:trPr>
          <w:cantSplit/>
          <w:tblHeader/>
          <w:jc w:val="center"/>
        </w:trPr>
        <w:tc>
          <w:tcPr>
            <w:tcW w:w="1274" w:type="dxa"/>
            <w:vMerge w:val="restart"/>
            <w:tcBorders>
              <w:top w:val="single" w:sz="18"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Pr>
                <w:color w:val="000000"/>
                <w:sz w:val="18"/>
                <w:szCs w:val="18"/>
              </w:rPr>
              <w:t>Professional times</w:t>
            </w:r>
          </w:p>
        </w:tc>
        <w:tc>
          <w:tcPr>
            <w:tcW w:w="721" w:type="dxa"/>
            <w:tcBorders>
              <w:top w:val="single" w:sz="18" w:space="0" w:color="000000"/>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a</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8</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21</w:t>
            </w:r>
          </w:p>
        </w:tc>
      </w:tr>
      <w:tr w:rsidR="008908D6" w:rsidRPr="00D83AC5" w:rsidTr="00822E7E">
        <w:trPr>
          <w:cantSplit/>
          <w:tblHeader/>
          <w:jc w:val="center"/>
        </w:trPr>
        <w:tc>
          <w:tcPr>
            <w:tcW w:w="127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b</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998"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11</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24</w:t>
            </w:r>
          </w:p>
        </w:tc>
      </w:tr>
      <w:tr w:rsidR="008908D6" w:rsidRPr="00D83AC5" w:rsidTr="00822E7E">
        <w:trPr>
          <w:cantSplit/>
          <w:tblHeader/>
          <w:jc w:val="center"/>
        </w:trPr>
        <w:tc>
          <w:tcPr>
            <w:tcW w:w="127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c</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w:t>
            </w:r>
          </w:p>
        </w:tc>
        <w:tc>
          <w:tcPr>
            <w:tcW w:w="998"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9</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20</w:t>
            </w:r>
          </w:p>
        </w:tc>
      </w:tr>
      <w:tr w:rsidR="008908D6" w:rsidRPr="00D83AC5" w:rsidTr="00822E7E">
        <w:trPr>
          <w:cantSplit/>
          <w:tblHeader/>
          <w:jc w:val="center"/>
        </w:trPr>
        <w:tc>
          <w:tcPr>
            <w:tcW w:w="127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0</w:t>
            </w:r>
          </w:p>
        </w:tc>
        <w:tc>
          <w:tcPr>
            <w:tcW w:w="998"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5</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12</w:t>
            </w:r>
          </w:p>
        </w:tc>
      </w:tr>
      <w:tr w:rsidR="008908D6" w:rsidRPr="00D83AC5" w:rsidTr="00822E7E">
        <w:trPr>
          <w:cantSplit/>
          <w:tblHeader/>
          <w:jc w:val="center"/>
        </w:trPr>
        <w:tc>
          <w:tcPr>
            <w:tcW w:w="127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rPr>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w:t>
            </w:r>
          </w:p>
        </w:tc>
        <w:tc>
          <w:tcPr>
            <w:tcW w:w="998"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3</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2</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7</w:t>
            </w:r>
          </w:p>
        </w:tc>
        <w:tc>
          <w:tcPr>
            <w:tcW w:w="1000" w:type="dxa"/>
            <w:tcBorders>
              <w:top w:val="nil"/>
              <w:bottom w:val="nil"/>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16</w:t>
            </w:r>
          </w:p>
        </w:tc>
      </w:tr>
      <w:tr w:rsidR="008908D6" w:rsidRPr="00D83AC5" w:rsidTr="00822E7E">
        <w:trPr>
          <w:cantSplit/>
          <w:jc w:val="center"/>
        </w:trPr>
        <w:tc>
          <w:tcPr>
            <w:tcW w:w="1995"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908D6" w:rsidRPr="00D83AC5" w:rsidRDefault="008908D6" w:rsidP="00822E7E">
            <w:pPr>
              <w:autoSpaceDE w:val="0"/>
              <w:autoSpaceDN w:val="0"/>
              <w:adjustRightInd w:val="0"/>
              <w:spacing w:line="320" w:lineRule="atLeast"/>
              <w:rPr>
                <w:color w:val="000000"/>
                <w:sz w:val="18"/>
                <w:szCs w:val="18"/>
              </w:rPr>
            </w:pPr>
            <w:r w:rsidRPr="00D83AC5">
              <w:rPr>
                <w:color w:val="000000"/>
                <w:sz w:val="18"/>
                <w:szCs w:val="18"/>
              </w:rPr>
              <w:t>Total</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13</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15</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13</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40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12</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908D6" w:rsidRPr="00D83AC5" w:rsidRDefault="008908D6" w:rsidP="00822E7E">
            <w:pPr>
              <w:autoSpaceDE w:val="0"/>
              <w:autoSpaceDN w:val="0"/>
              <w:adjustRightInd w:val="0"/>
              <w:spacing w:line="320" w:lineRule="atLeast"/>
              <w:jc w:val="right"/>
              <w:rPr>
                <w:color w:val="000000"/>
                <w:sz w:val="18"/>
                <w:szCs w:val="18"/>
              </w:rPr>
            </w:pPr>
            <w:r w:rsidRPr="00D83AC5">
              <w:rPr>
                <w:color w:val="000000"/>
                <w:sz w:val="18"/>
                <w:szCs w:val="18"/>
              </w:rPr>
              <w:t>93</w:t>
            </w:r>
          </w:p>
        </w:tc>
      </w:tr>
    </w:tbl>
    <w:p w:rsidR="008908D6" w:rsidRPr="008C4832" w:rsidRDefault="008908D6" w:rsidP="008908D6">
      <w:pPr>
        <w:autoSpaceDE w:val="0"/>
        <w:autoSpaceDN w:val="0"/>
        <w:adjustRightInd w:val="0"/>
        <w:jc w:val="both"/>
        <w:rPr>
          <w:b/>
          <w:color w:val="000000"/>
          <w:lang w:val="en-US"/>
        </w:rPr>
      </w:pPr>
    </w:p>
    <w:p w:rsidR="008908D6" w:rsidRPr="008C4832" w:rsidRDefault="008908D6" w:rsidP="008908D6">
      <w:pPr>
        <w:autoSpaceDE w:val="0"/>
        <w:autoSpaceDN w:val="0"/>
        <w:adjustRightInd w:val="0"/>
        <w:jc w:val="both"/>
        <w:rPr>
          <w:lang w:val="en-US"/>
        </w:rPr>
      </w:pPr>
      <w:r w:rsidRPr="008C4832">
        <w:rPr>
          <w:lang w:val="en-US"/>
        </w:rPr>
        <w:t>67% of the attendants think that independent audit will contribute to public accountants financially. 30% of them do not think that way.</w:t>
      </w:r>
    </w:p>
    <w:p w:rsidR="008908D6" w:rsidRPr="008C4832" w:rsidRDefault="008908D6" w:rsidP="008908D6">
      <w:pPr>
        <w:pStyle w:val="ListParagraph"/>
        <w:autoSpaceDE w:val="0"/>
        <w:autoSpaceDN w:val="0"/>
        <w:adjustRightInd w:val="0"/>
        <w:ind w:left="0"/>
        <w:jc w:val="both"/>
        <w:rPr>
          <w:b/>
          <w:lang w:val="en-US"/>
        </w:rPr>
      </w:pPr>
    </w:p>
    <w:p w:rsidR="008908D6" w:rsidRPr="00E1531E" w:rsidRDefault="00E1531E" w:rsidP="00E1531E">
      <w:pPr>
        <w:pStyle w:val="ListParagraph"/>
        <w:numPr>
          <w:ilvl w:val="0"/>
          <w:numId w:val="3"/>
        </w:numPr>
        <w:jc w:val="both"/>
        <w:rPr>
          <w:b/>
          <w:sz w:val="28"/>
          <w:szCs w:val="28"/>
          <w:lang w:val="en-US"/>
        </w:rPr>
      </w:pPr>
      <w:r w:rsidRPr="00E1531E">
        <w:rPr>
          <w:b/>
          <w:sz w:val="28"/>
          <w:szCs w:val="28"/>
          <w:lang w:val="en-US"/>
        </w:rPr>
        <w:t>Conclusion</w:t>
      </w:r>
    </w:p>
    <w:p w:rsidR="00E1531E" w:rsidRPr="00E1531E" w:rsidRDefault="00E1531E" w:rsidP="00E1531E">
      <w:pPr>
        <w:pStyle w:val="ListParagraph"/>
        <w:jc w:val="both"/>
        <w:rPr>
          <w:b/>
          <w:sz w:val="28"/>
          <w:szCs w:val="28"/>
          <w:lang w:val="en-US"/>
        </w:rPr>
      </w:pPr>
    </w:p>
    <w:p w:rsidR="008908D6" w:rsidRDefault="008908D6" w:rsidP="008908D6">
      <w:pPr>
        <w:jc w:val="both"/>
        <w:rPr>
          <w:lang w:val="en-US"/>
        </w:rPr>
      </w:pPr>
      <w:r w:rsidRPr="008C4832">
        <w:rPr>
          <w:lang w:val="en-US"/>
        </w:rPr>
        <w:t>Results of the survey conducted for 93 accountants registered in Chamber of Certified Public Accountants of Antalya and the interpretation by Frequency Analysis on SPSS program are as follows:</w:t>
      </w:r>
    </w:p>
    <w:p w:rsidR="00E1531E" w:rsidRPr="008C4832" w:rsidRDefault="00E1531E" w:rsidP="008908D6">
      <w:pPr>
        <w:jc w:val="both"/>
        <w:rPr>
          <w:lang w:val="en-US"/>
        </w:rPr>
      </w:pPr>
    </w:p>
    <w:p w:rsidR="008908D6" w:rsidRPr="008C4832" w:rsidRDefault="008908D6" w:rsidP="008908D6">
      <w:pPr>
        <w:pStyle w:val="ListParagraph"/>
        <w:numPr>
          <w:ilvl w:val="0"/>
          <w:numId w:val="5"/>
        </w:numPr>
        <w:spacing w:after="200"/>
        <w:jc w:val="both"/>
        <w:rPr>
          <w:lang w:val="en-US"/>
        </w:rPr>
      </w:pPr>
      <w:r w:rsidRPr="008C4832">
        <w:rPr>
          <w:lang w:val="en-US"/>
        </w:rPr>
        <w:t>96% of the questioned accountants have completed Undergraduate of Graduate education.</w:t>
      </w:r>
    </w:p>
    <w:p w:rsidR="008908D6" w:rsidRPr="008C4832" w:rsidRDefault="008908D6" w:rsidP="008908D6">
      <w:pPr>
        <w:pStyle w:val="ListParagraph"/>
        <w:numPr>
          <w:ilvl w:val="0"/>
          <w:numId w:val="5"/>
        </w:numPr>
        <w:spacing w:after="200"/>
        <w:jc w:val="both"/>
        <w:rPr>
          <w:lang w:val="en-US"/>
        </w:rPr>
      </w:pPr>
      <w:r w:rsidRPr="008C4832">
        <w:rPr>
          <w:lang w:val="en-US"/>
        </w:rPr>
        <w:t>61% of them have less than 60 taxpayers.</w:t>
      </w:r>
    </w:p>
    <w:p w:rsidR="008908D6" w:rsidRPr="008C4832" w:rsidRDefault="008908D6" w:rsidP="008908D6">
      <w:pPr>
        <w:pStyle w:val="ListParagraph"/>
        <w:numPr>
          <w:ilvl w:val="0"/>
          <w:numId w:val="5"/>
        </w:numPr>
        <w:spacing w:after="200"/>
        <w:jc w:val="both"/>
        <w:rPr>
          <w:lang w:val="en-US"/>
        </w:rPr>
      </w:pPr>
      <w:r w:rsidRPr="008C4832">
        <w:rPr>
          <w:lang w:val="en-US"/>
        </w:rPr>
        <w:t>Approximately 70 of them have worked in the profession for less than 15 years.</w:t>
      </w:r>
    </w:p>
    <w:p w:rsidR="008908D6" w:rsidRPr="008C4832" w:rsidRDefault="008908D6" w:rsidP="008908D6">
      <w:pPr>
        <w:pStyle w:val="ListParagraph"/>
        <w:numPr>
          <w:ilvl w:val="0"/>
          <w:numId w:val="5"/>
        </w:numPr>
        <w:spacing w:after="200"/>
        <w:jc w:val="both"/>
        <w:rPr>
          <w:lang w:val="en-US"/>
        </w:rPr>
      </w:pPr>
      <w:r w:rsidRPr="008C4832">
        <w:rPr>
          <w:lang w:val="en-US"/>
        </w:rPr>
        <w:t>41% of them employ maximum 3 people.</w:t>
      </w:r>
    </w:p>
    <w:p w:rsidR="008908D6" w:rsidRPr="008C4832" w:rsidRDefault="008908D6" w:rsidP="008908D6">
      <w:pPr>
        <w:pStyle w:val="ListParagraph"/>
        <w:numPr>
          <w:ilvl w:val="0"/>
          <w:numId w:val="5"/>
        </w:numPr>
        <w:spacing w:after="200"/>
        <w:jc w:val="both"/>
        <w:rPr>
          <w:lang w:val="en-US"/>
        </w:rPr>
      </w:pPr>
      <w:r w:rsidRPr="008C4832">
        <w:rPr>
          <w:lang w:val="en-US"/>
        </w:rPr>
        <w:t>87% of the provide trainings to the employed personnel.</w:t>
      </w:r>
    </w:p>
    <w:p w:rsidR="008908D6" w:rsidRPr="008C4832" w:rsidRDefault="008908D6" w:rsidP="008908D6">
      <w:pPr>
        <w:pStyle w:val="ListParagraph"/>
        <w:numPr>
          <w:ilvl w:val="0"/>
          <w:numId w:val="5"/>
        </w:numPr>
        <w:spacing w:after="200"/>
        <w:jc w:val="both"/>
        <w:rPr>
          <w:lang w:val="en-US"/>
        </w:rPr>
      </w:pPr>
      <w:r w:rsidRPr="008C4832">
        <w:rPr>
          <w:lang w:val="en-US"/>
        </w:rPr>
        <w:t>When accountants were asked which institution should perform the regulations and controls about independent audit, 74% of them stated TÜRMOB.</w:t>
      </w:r>
    </w:p>
    <w:p w:rsidR="008908D6" w:rsidRPr="008C4832" w:rsidRDefault="008908D6" w:rsidP="008908D6">
      <w:pPr>
        <w:pStyle w:val="ListParagraph"/>
        <w:numPr>
          <w:ilvl w:val="0"/>
          <w:numId w:val="5"/>
        </w:numPr>
        <w:spacing w:after="200"/>
        <w:jc w:val="both"/>
        <w:rPr>
          <w:lang w:val="en-US"/>
        </w:rPr>
      </w:pPr>
      <w:r w:rsidRPr="008C4832">
        <w:rPr>
          <w:lang w:val="en-US"/>
        </w:rPr>
        <w:t>When it was asked who should perform the independent audit, 97% of them envisaged that it should be done by IAFA and not by independent audit companies.</w:t>
      </w:r>
    </w:p>
    <w:p w:rsidR="008908D6" w:rsidRPr="008C4832" w:rsidRDefault="008908D6" w:rsidP="008908D6">
      <w:pPr>
        <w:pStyle w:val="ListParagraph"/>
        <w:numPr>
          <w:ilvl w:val="0"/>
          <w:numId w:val="5"/>
        </w:numPr>
        <w:spacing w:after="200"/>
        <w:jc w:val="both"/>
        <w:rPr>
          <w:lang w:val="en-US"/>
        </w:rPr>
      </w:pPr>
      <w:r w:rsidRPr="008C4832">
        <w:rPr>
          <w:lang w:val="en-US"/>
        </w:rPr>
        <w:t>For the rate setting of independent audit, approximately 30% of them think it is necessary to publish a minimum fee tariff, and another 30% of them think that a specific percentage of sales revenue of the organization should be taken.</w:t>
      </w:r>
    </w:p>
    <w:p w:rsidR="008908D6" w:rsidRPr="008C4832" w:rsidRDefault="008908D6" w:rsidP="008908D6">
      <w:pPr>
        <w:pStyle w:val="ListParagraph"/>
        <w:numPr>
          <w:ilvl w:val="0"/>
          <w:numId w:val="5"/>
        </w:numPr>
        <w:spacing w:after="200"/>
        <w:jc w:val="both"/>
        <w:rPr>
          <w:lang w:val="en-US"/>
        </w:rPr>
      </w:pPr>
      <w:r w:rsidRPr="008C4832">
        <w:rPr>
          <w:lang w:val="en-US"/>
        </w:rPr>
        <w:t xml:space="preserve">42% of them think that the determination of the criteria of the company which should be audited independently should be done by “size of assets of the company”.  </w:t>
      </w:r>
    </w:p>
    <w:p w:rsidR="008908D6" w:rsidRPr="008C4832" w:rsidRDefault="008908D6" w:rsidP="008908D6">
      <w:pPr>
        <w:pStyle w:val="ListParagraph"/>
        <w:numPr>
          <w:ilvl w:val="0"/>
          <w:numId w:val="5"/>
        </w:numPr>
        <w:spacing w:after="200"/>
        <w:jc w:val="both"/>
        <w:rPr>
          <w:lang w:val="en-US"/>
        </w:rPr>
      </w:pPr>
      <w:r w:rsidRPr="008C4832">
        <w:rPr>
          <w:lang w:val="en-US"/>
        </w:rPr>
        <w:t>When it was asked which organizations should be audited independently, and it was stated that they are free to select more than one option, 96% of them selected Public Incorporations and 75% of them selected Family Incorporations.</w:t>
      </w:r>
    </w:p>
    <w:p w:rsidR="008908D6" w:rsidRPr="008C4832" w:rsidRDefault="008908D6" w:rsidP="008908D6">
      <w:pPr>
        <w:pStyle w:val="ListParagraph"/>
        <w:numPr>
          <w:ilvl w:val="0"/>
          <w:numId w:val="5"/>
        </w:numPr>
        <w:spacing w:after="200"/>
        <w:jc w:val="both"/>
        <w:rPr>
          <w:lang w:val="en-US"/>
        </w:rPr>
      </w:pPr>
      <w:r w:rsidRPr="008C4832">
        <w:rPr>
          <w:lang w:val="en-US"/>
        </w:rPr>
        <w:t>60% of them think that independent audit will contribute most to the financial table users.</w:t>
      </w:r>
    </w:p>
    <w:p w:rsidR="008908D6" w:rsidRPr="008C4832" w:rsidRDefault="008908D6" w:rsidP="008908D6">
      <w:pPr>
        <w:pStyle w:val="ListParagraph"/>
        <w:numPr>
          <w:ilvl w:val="0"/>
          <w:numId w:val="5"/>
        </w:numPr>
        <w:spacing w:after="200"/>
        <w:jc w:val="both"/>
        <w:rPr>
          <w:lang w:val="en-US"/>
        </w:rPr>
      </w:pPr>
      <w:r w:rsidRPr="008C4832">
        <w:rPr>
          <w:lang w:val="en-US"/>
        </w:rPr>
        <w:t>Approximately 71% of the accountants think that TÜRMOB does not take an active role in preparation of the new TCC.</w:t>
      </w:r>
    </w:p>
    <w:p w:rsidR="008908D6" w:rsidRPr="008C4832" w:rsidRDefault="008908D6" w:rsidP="008908D6">
      <w:pPr>
        <w:pStyle w:val="ListParagraph"/>
        <w:numPr>
          <w:ilvl w:val="0"/>
          <w:numId w:val="5"/>
        </w:numPr>
        <w:spacing w:after="200"/>
        <w:jc w:val="both"/>
        <w:rPr>
          <w:lang w:val="en-US"/>
        </w:rPr>
      </w:pPr>
      <w:r w:rsidRPr="008C4832">
        <w:rPr>
          <w:lang w:val="en-US"/>
        </w:rPr>
        <w:t>58% of them think that it is enough to be a member of the profession in order to become an independent audit, and that there is no need to conduct an examination.</w:t>
      </w:r>
    </w:p>
    <w:p w:rsidR="008908D6" w:rsidRPr="008C4832" w:rsidRDefault="008908D6" w:rsidP="008908D6">
      <w:pPr>
        <w:pStyle w:val="ListParagraph"/>
        <w:numPr>
          <w:ilvl w:val="0"/>
          <w:numId w:val="5"/>
        </w:numPr>
        <w:spacing w:after="200"/>
        <w:jc w:val="both"/>
        <w:rPr>
          <w:lang w:val="en-US"/>
        </w:rPr>
      </w:pPr>
      <w:r w:rsidRPr="008C4832">
        <w:rPr>
          <w:lang w:val="en-US"/>
        </w:rPr>
        <w:t>According to New TCC, criteria of companies which will be audited independently are not enough for 59% of them.</w:t>
      </w:r>
    </w:p>
    <w:p w:rsidR="008908D6" w:rsidRPr="008C4832" w:rsidRDefault="008908D6" w:rsidP="008908D6">
      <w:pPr>
        <w:pStyle w:val="ListParagraph"/>
        <w:numPr>
          <w:ilvl w:val="0"/>
          <w:numId w:val="5"/>
        </w:numPr>
        <w:spacing w:after="200"/>
        <w:jc w:val="both"/>
        <w:rPr>
          <w:lang w:val="en-US"/>
        </w:rPr>
      </w:pPr>
      <w:r w:rsidRPr="008C4832">
        <w:rPr>
          <w:lang w:val="en-US"/>
        </w:rPr>
        <w:lastRenderedPageBreak/>
        <w:t>Percentage of those who want to become an independent audit is 73%. Also, 54% of them think that their chances of becoming an independent audit are high.</w:t>
      </w:r>
    </w:p>
    <w:p w:rsidR="008908D6" w:rsidRPr="008C4832" w:rsidRDefault="008908D6" w:rsidP="008908D6">
      <w:pPr>
        <w:pStyle w:val="ListParagraph"/>
        <w:numPr>
          <w:ilvl w:val="0"/>
          <w:numId w:val="5"/>
        </w:numPr>
        <w:spacing w:after="200"/>
        <w:jc w:val="both"/>
        <w:rPr>
          <w:lang w:val="en-US"/>
        </w:rPr>
      </w:pPr>
      <w:r w:rsidRPr="008C4832">
        <w:rPr>
          <w:lang w:val="en-US"/>
        </w:rPr>
        <w:t>65% of them believe that audit will bring a burden to them, 80% of them think that it will certainly contribute to the profession, 67% of them believe that it will contribute financially.</w:t>
      </w:r>
    </w:p>
    <w:p w:rsidR="00F40C76" w:rsidRDefault="00F40C76" w:rsidP="00077A69">
      <w:pPr>
        <w:jc w:val="both"/>
        <w:rPr>
          <w:rFonts w:eastAsia="MinionPro-Regular"/>
          <w:lang w:val="en-US"/>
        </w:rPr>
      </w:pPr>
    </w:p>
    <w:p w:rsidR="00F40C76" w:rsidRPr="00077A69" w:rsidRDefault="00F40C76" w:rsidP="00077A69">
      <w:pPr>
        <w:jc w:val="both"/>
        <w:rPr>
          <w:rFonts w:eastAsia="MinionPro-Regular"/>
          <w:lang w:val="en-US"/>
        </w:rPr>
      </w:pPr>
    </w:p>
    <w:p w:rsidR="00077A69" w:rsidRDefault="00F40C76" w:rsidP="00077A69">
      <w:pPr>
        <w:rPr>
          <w:b/>
          <w:lang w:val="en-US"/>
        </w:rPr>
      </w:pPr>
      <w:r w:rsidRPr="00077A69">
        <w:rPr>
          <w:b/>
          <w:lang w:val="en-US"/>
        </w:rPr>
        <w:t>References</w:t>
      </w:r>
    </w:p>
    <w:p w:rsidR="00E1531E" w:rsidRDefault="00E1531E" w:rsidP="00E1531E">
      <w:pPr>
        <w:ind w:left="709" w:hanging="709"/>
        <w:jc w:val="both"/>
        <w:rPr>
          <w:noProof/>
          <w:lang w:val="en-US"/>
        </w:rPr>
      </w:pPr>
    </w:p>
    <w:p w:rsidR="00E1531E" w:rsidRDefault="00E1531E" w:rsidP="00E1531E">
      <w:pPr>
        <w:ind w:left="709" w:hanging="709"/>
        <w:jc w:val="both"/>
        <w:rPr>
          <w:noProof/>
          <w:lang w:val="en-US"/>
        </w:rPr>
      </w:pPr>
      <w:r w:rsidRPr="0059328D">
        <w:t xml:space="preserve">Hatunoğlu Z. (2010). Ttk Yasa Tasarısında Sermaye Şirketlerinde Denetime İlişkin Düzenlemeler Konusunda Muhasebe Meslek Mensuplarının Değerlendirmeleri: Kahramanmaraş Örneği, </w:t>
      </w:r>
      <w:r w:rsidRPr="00E1531E">
        <w:rPr>
          <w:i/>
        </w:rPr>
        <w:t>Ç.Ü. Sosyal Bilimler Enstitüsü Dergisi</w:t>
      </w:r>
      <w:r w:rsidRPr="0059328D">
        <w:t>, Cilt 19, S 1, S. 233-253.</w:t>
      </w:r>
    </w:p>
    <w:p w:rsidR="00E1531E" w:rsidRDefault="00E1531E" w:rsidP="00E1531E">
      <w:pPr>
        <w:ind w:left="709" w:hanging="709"/>
        <w:jc w:val="both"/>
        <w:rPr>
          <w:noProof/>
          <w:lang w:val="en-US"/>
        </w:rPr>
      </w:pPr>
      <w:r w:rsidRPr="00E1531E">
        <w:rPr>
          <w:lang w:val="en-US"/>
        </w:rPr>
        <w:t xml:space="preserve">Turkish Commercial Law No 6102, </w:t>
      </w:r>
      <w:hyperlink r:id="rId8" w:history="1">
        <w:r w:rsidRPr="00C646AE">
          <w:rPr>
            <w:rStyle w:val="Hyperlink"/>
          </w:rPr>
          <w:t>Http://Www.Tbmm.Gov.Tr/Kanunlar/ K6102.Html</w:t>
        </w:r>
      </w:hyperlink>
      <w:r w:rsidRPr="0059328D">
        <w:t>, (20/04/2012).</w:t>
      </w:r>
    </w:p>
    <w:p w:rsidR="00E1531E" w:rsidRDefault="00E1531E" w:rsidP="00E1531E">
      <w:pPr>
        <w:ind w:left="709" w:hanging="709"/>
        <w:jc w:val="both"/>
        <w:rPr>
          <w:noProof/>
          <w:lang w:val="en-US"/>
        </w:rPr>
      </w:pPr>
    </w:p>
    <w:p w:rsidR="00E1531E" w:rsidRPr="00E1531E" w:rsidRDefault="00E1531E" w:rsidP="00E1531E">
      <w:pPr>
        <w:ind w:left="709" w:hanging="709"/>
        <w:jc w:val="both"/>
        <w:rPr>
          <w:noProof/>
          <w:lang w:val="en-US"/>
        </w:rPr>
      </w:pPr>
      <w:r w:rsidRPr="0059328D">
        <w:t xml:space="preserve">Ulusan H., Eren E., Köylü Ç.(2012). 6102 Sayılı Yeni Türk Ticaret Kanunu’ Nun Muhasebe Ve Denetim Uygulamalarına Getirdiği Yenilikler Üzerine Bir Araştırma, </w:t>
      </w:r>
      <w:r w:rsidRPr="00E1531E">
        <w:rPr>
          <w:i/>
        </w:rPr>
        <w:t>Muhasebe Ve Finansman Dergisi</w:t>
      </w:r>
      <w:r w:rsidRPr="0059328D">
        <w:t>, S. 11-34.</w:t>
      </w:r>
    </w:p>
    <w:p w:rsidR="00077A69" w:rsidRPr="00077A69" w:rsidRDefault="00077A69" w:rsidP="00077A69">
      <w:pPr>
        <w:autoSpaceDE w:val="0"/>
        <w:autoSpaceDN w:val="0"/>
        <w:adjustRightInd w:val="0"/>
        <w:jc w:val="both"/>
        <w:rPr>
          <w:lang w:val="en-US"/>
        </w:rPr>
      </w:pPr>
    </w:p>
    <w:p w:rsidR="005C4FF0" w:rsidRPr="00077A69" w:rsidRDefault="005C4FF0" w:rsidP="00077A69">
      <w:pPr>
        <w:jc w:val="both"/>
        <w:rPr>
          <w:noProof/>
          <w:lang w:val="en-US"/>
        </w:rPr>
      </w:pPr>
    </w:p>
    <w:sectPr w:rsidR="005C4FF0" w:rsidRPr="00077A69" w:rsidSect="00A455F7">
      <w:headerReference w:type="default" r:id="rId9"/>
      <w:footerReference w:type="default" r:id="rId10"/>
      <w:pgSz w:w="11906" w:h="16838"/>
      <w:pgMar w:top="1418" w:right="1418" w:bottom="1418" w:left="1701" w:header="454" w:footer="454"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509" w:rsidRDefault="008E5509" w:rsidP="00446838">
      <w:r>
        <w:separator/>
      </w:r>
    </w:p>
  </w:endnote>
  <w:endnote w:type="continuationSeparator" w:id="1">
    <w:p w:rsidR="008E5509" w:rsidRDefault="008E5509" w:rsidP="004468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172370"/>
      <w:docPartObj>
        <w:docPartGallery w:val="Page Numbers (Bottom of Page)"/>
        <w:docPartUnique/>
      </w:docPartObj>
    </w:sdtPr>
    <w:sdtEndPr>
      <w:rPr>
        <w:noProof/>
      </w:rPr>
    </w:sdtEndPr>
    <w:sdtContent>
      <w:p w:rsidR="00AA63F6" w:rsidRDefault="00017E81">
        <w:pPr>
          <w:pStyle w:val="Footer"/>
          <w:jc w:val="center"/>
        </w:pPr>
        <w:r>
          <w:rPr>
            <w:noProof/>
            <w:lang w:val="en-US" w:eastAsia="en-US"/>
          </w:rPr>
        </w:r>
        <w:r w:rsidRPr="00017E81">
          <w:rPr>
            <w:noProof/>
            <w:lang w:val="en-US" w:eastAsia="en-US"/>
          </w:rPr>
          <w:pict>
            <v:shapetype id="_x0000_t110" coordsize="21600,21600" o:spt="110" path="m10800,l,10800,10800,21600,21600,10800xe">
              <v:stroke joinstyle="miter"/>
              <v:path gradientshapeok="t" o:connecttype="rect" textboxrect="5400,5400,16200,16200"/>
            </v:shapetype>
            <v:shape id="AutoShape 1" o:spid="_x0000_s4097" type="#_x0000_t110" alt="Description: Description: Light horizontal" style="width:430.5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wrap type="none"/>
              <w10:anchorlock/>
            </v:shape>
          </w:pict>
        </w:r>
      </w:p>
      <w:p w:rsidR="00AA63F6" w:rsidRDefault="00017E81">
        <w:pPr>
          <w:pStyle w:val="Footer"/>
          <w:jc w:val="center"/>
        </w:pPr>
        <w:r>
          <w:fldChar w:fldCharType="begin"/>
        </w:r>
        <w:r w:rsidR="00AA63F6">
          <w:instrText xml:space="preserve"> PAGE    \* MERGEFORMAT </w:instrText>
        </w:r>
        <w:r>
          <w:fldChar w:fldCharType="separate"/>
        </w:r>
        <w:r w:rsidR="009D2F2D">
          <w:rPr>
            <w:noProof/>
          </w:rPr>
          <w:t>7</w:t>
        </w:r>
        <w:r>
          <w:rPr>
            <w:noProof/>
          </w:rPr>
          <w:fldChar w:fldCharType="end"/>
        </w:r>
      </w:p>
    </w:sdtContent>
  </w:sdt>
  <w:p w:rsidR="00AA63F6" w:rsidRDefault="00AA63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509" w:rsidRDefault="008E5509" w:rsidP="00446838">
      <w:r>
        <w:separator/>
      </w:r>
    </w:p>
  </w:footnote>
  <w:footnote w:type="continuationSeparator" w:id="1">
    <w:p w:rsidR="008E5509" w:rsidRDefault="008E5509" w:rsidP="00446838">
      <w:r>
        <w:continuationSeparator/>
      </w:r>
    </w:p>
  </w:footnote>
  <w:footnote w:id="2">
    <w:p w:rsidR="008908D6" w:rsidRDefault="008908D6" w:rsidP="008908D6">
      <w:pPr>
        <w:pStyle w:val="FootnoteText"/>
        <w:spacing w:line="240" w:lineRule="auto"/>
      </w:pPr>
      <w:r>
        <w:rPr>
          <w:rStyle w:val="FootnoteReference"/>
        </w:rPr>
        <w:footnoteRef/>
      </w:r>
      <w:r>
        <w:t>TÜRMOB :  Union Of Chambers Of Certified Public Accountants of Turkey.</w:t>
      </w:r>
    </w:p>
  </w:footnote>
  <w:footnote w:id="3">
    <w:p w:rsidR="008908D6" w:rsidRDefault="008908D6" w:rsidP="008908D6">
      <w:pPr>
        <w:pStyle w:val="FootnoteText"/>
        <w:spacing w:line="240" w:lineRule="auto"/>
      </w:pPr>
      <w:r>
        <w:rPr>
          <w:rStyle w:val="FootnoteReference"/>
        </w:rPr>
        <w:footnoteRef/>
      </w:r>
      <w:r>
        <w:t xml:space="preserve"> KGK : Public Oversight Accounting and Auditing Standards Authority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A90" w:rsidRPr="00EE1A90" w:rsidRDefault="00EE1A90" w:rsidP="00EE1A90">
    <w:pPr>
      <w:jc w:val="center"/>
      <w:rPr>
        <w:i/>
        <w:sz w:val="18"/>
        <w:szCs w:val="18"/>
      </w:rPr>
    </w:pPr>
    <w:r w:rsidRPr="00EE1A90">
      <w:rPr>
        <w:i/>
        <w:sz w:val="18"/>
        <w:szCs w:val="18"/>
      </w:rPr>
      <w:t>International Conference on EconomicandSocialStudies</w:t>
    </w:r>
    <w:r>
      <w:rPr>
        <w:i/>
        <w:sz w:val="18"/>
        <w:szCs w:val="18"/>
      </w:rPr>
      <w:t xml:space="preserve"> (ICESoS’13)</w:t>
    </w:r>
    <w:r w:rsidRPr="00EE1A90">
      <w:rPr>
        <w:i/>
        <w:sz w:val="18"/>
        <w:szCs w:val="18"/>
      </w:rPr>
      <w:t>, 10-11 May, 2013,  Sarajevo</w:t>
    </w:r>
  </w:p>
  <w:p w:rsidR="00446838" w:rsidRPr="00EE1A90" w:rsidRDefault="00446838" w:rsidP="00EE1A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8250F"/>
    <w:multiLevelType w:val="hybridMultilevel"/>
    <w:tmpl w:val="2C4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86D8E"/>
    <w:multiLevelType w:val="hybridMultilevel"/>
    <w:tmpl w:val="E9D4EA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CC03B7"/>
    <w:multiLevelType w:val="hybridMultilevel"/>
    <w:tmpl w:val="BF4A2E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1B61C13"/>
    <w:multiLevelType w:val="hybridMultilevel"/>
    <w:tmpl w:val="2D56A06E"/>
    <w:lvl w:ilvl="0" w:tplc="4D563C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F71CC5"/>
    <w:multiLevelType w:val="hybridMultilevel"/>
    <w:tmpl w:val="CFF43F1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37A59DA"/>
    <w:multiLevelType w:val="hybridMultilevel"/>
    <w:tmpl w:val="98D6B3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285B9A"/>
    <w:rsid w:val="00000DC5"/>
    <w:rsid w:val="000159DD"/>
    <w:rsid w:val="00017E81"/>
    <w:rsid w:val="000235E2"/>
    <w:rsid w:val="000606AE"/>
    <w:rsid w:val="00077A69"/>
    <w:rsid w:val="00091D80"/>
    <w:rsid w:val="000B1ECC"/>
    <w:rsid w:val="000C0831"/>
    <w:rsid w:val="001250E9"/>
    <w:rsid w:val="00127DF5"/>
    <w:rsid w:val="00151E21"/>
    <w:rsid w:val="001851CC"/>
    <w:rsid w:val="0018703A"/>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908D6"/>
    <w:rsid w:val="008B3CB6"/>
    <w:rsid w:val="008E5509"/>
    <w:rsid w:val="009626A0"/>
    <w:rsid w:val="0097206F"/>
    <w:rsid w:val="009B3FBB"/>
    <w:rsid w:val="009C5E7F"/>
    <w:rsid w:val="009D2F2D"/>
    <w:rsid w:val="009E4686"/>
    <w:rsid w:val="00A23705"/>
    <w:rsid w:val="00A36048"/>
    <w:rsid w:val="00A455F7"/>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434EB"/>
    <w:rsid w:val="00C862AC"/>
    <w:rsid w:val="00C95AFD"/>
    <w:rsid w:val="00CF6CB5"/>
    <w:rsid w:val="00D75E58"/>
    <w:rsid w:val="00D76E5E"/>
    <w:rsid w:val="00DA014E"/>
    <w:rsid w:val="00DC0765"/>
    <w:rsid w:val="00DC4BDD"/>
    <w:rsid w:val="00E13C86"/>
    <w:rsid w:val="00E1531E"/>
    <w:rsid w:val="00E368BA"/>
    <w:rsid w:val="00E53C78"/>
    <w:rsid w:val="00E916D0"/>
    <w:rsid w:val="00E941B4"/>
    <w:rsid w:val="00EE1A90"/>
    <w:rsid w:val="00F14C0C"/>
    <w:rsid w:val="00F269BA"/>
    <w:rsid w:val="00F32252"/>
    <w:rsid w:val="00F40C76"/>
    <w:rsid w:val="00F64B56"/>
    <w:rsid w:val="00F7017E"/>
    <w:rsid w:val="00F95B9F"/>
    <w:rsid w:val="00FA66E2"/>
    <w:rsid w:val="00FD42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FootnoteText">
    <w:name w:val="footnote text"/>
    <w:basedOn w:val="Normal"/>
    <w:link w:val="FootnoteTextChar"/>
    <w:uiPriority w:val="99"/>
    <w:semiHidden/>
    <w:unhideWhenUsed/>
    <w:rsid w:val="00077A69"/>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077A69"/>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077A69"/>
    <w:rPr>
      <w:vertAlign w:val="superscript"/>
    </w:rPr>
  </w:style>
  <w:style w:type="paragraph" w:styleId="NormalWeb">
    <w:name w:val="Normal (Web)"/>
    <w:basedOn w:val="Normal"/>
    <w:rsid w:val="00077A69"/>
    <w:pPr>
      <w:autoSpaceDE w:val="0"/>
      <w:autoSpaceDN w:val="0"/>
      <w:spacing w:before="100" w:after="100"/>
      <w:jc w:val="both"/>
    </w:pPr>
    <w:rPr>
      <w:rFonts w:ascii="Arial" w:hAnsi="Arial"/>
      <w:sz w:val="22"/>
      <w:lang w:val="en-US" w:eastAsia="mk-MK"/>
    </w:rPr>
  </w:style>
  <w:style w:type="character" w:styleId="HTMLCite">
    <w:name w:val="HTML Cite"/>
    <w:basedOn w:val="DefaultParagraphFont"/>
    <w:rsid w:val="00077A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DipnotMetni">
    <w:name w:val="footnote text"/>
    <w:basedOn w:val="Normal"/>
    <w:link w:val="DipnotMetniChar"/>
    <w:uiPriority w:val="99"/>
    <w:semiHidden/>
    <w:unhideWhenUsed/>
    <w:rsid w:val="00077A69"/>
    <w:pPr>
      <w:spacing w:after="200" w:line="276" w:lineRule="auto"/>
    </w:pPr>
    <w:rPr>
      <w:rFonts w:ascii="Calibri" w:eastAsia="Calibri" w:hAnsi="Calibri"/>
      <w:sz w:val="20"/>
      <w:szCs w:val="20"/>
      <w:lang w:val="en-US" w:eastAsia="en-US"/>
    </w:rPr>
  </w:style>
  <w:style w:type="character" w:customStyle="1" w:styleId="DipnotMetniChar">
    <w:name w:val="Dipnot Metni Char"/>
    <w:basedOn w:val="VarsaylanParagrafYazTipi"/>
    <w:link w:val="DipnotMetni"/>
    <w:uiPriority w:val="99"/>
    <w:semiHidden/>
    <w:rsid w:val="00077A69"/>
    <w:rPr>
      <w:rFonts w:ascii="Calibri" w:eastAsia="Calibri" w:hAnsi="Calibri" w:cs="Times New Roman"/>
      <w:sz w:val="20"/>
      <w:szCs w:val="20"/>
      <w:lang w:val="en-US"/>
    </w:rPr>
  </w:style>
  <w:style w:type="character" w:styleId="DipnotBavurusu">
    <w:name w:val="footnote reference"/>
    <w:basedOn w:val="VarsaylanParagrafYazTipi"/>
    <w:uiPriority w:val="99"/>
    <w:semiHidden/>
    <w:unhideWhenUsed/>
    <w:rsid w:val="00077A69"/>
    <w:rPr>
      <w:vertAlign w:val="superscript"/>
    </w:rPr>
  </w:style>
  <w:style w:type="paragraph" w:styleId="NormalWeb">
    <w:name w:val="Normal (Web)"/>
    <w:basedOn w:val="Normal"/>
    <w:rsid w:val="00077A69"/>
    <w:pPr>
      <w:autoSpaceDE w:val="0"/>
      <w:autoSpaceDN w:val="0"/>
      <w:spacing w:before="100" w:after="100"/>
      <w:jc w:val="both"/>
    </w:pPr>
    <w:rPr>
      <w:rFonts w:ascii="Arial" w:hAnsi="Arial"/>
      <w:sz w:val="22"/>
      <w:lang w:val="en-US" w:eastAsia="mk-MK"/>
    </w:rPr>
  </w:style>
  <w:style w:type="character" w:styleId="HTMLCite">
    <w:name w:val="HTML Cite"/>
    <w:basedOn w:val="VarsaylanParagrafYazTipi"/>
    <w:rsid w:val="00077A6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bmm.Gov.Tr/Kanunlar/%20K6102.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FD3E5-2A07-4DE5-B7D6-CA7734D2B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2425</Words>
  <Characters>13828</Characters>
  <Application>Microsoft Office Word</Application>
  <DocSecurity>0</DocSecurity>
  <Lines>115</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International Conference on Economic and Social Studies, 10-11 May, 2013, International Burch University, Sarajevo</vt:lpstr>
    </vt:vector>
  </TitlesOfParts>
  <Company>Prestij Bilgisayar</Company>
  <LinksUpToDate>false</LinksUpToDate>
  <CharactersWithSpaces>16221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ecickusic</cp:lastModifiedBy>
  <cp:revision>2</cp:revision>
  <dcterms:created xsi:type="dcterms:W3CDTF">2013-09-03T07:06:00Z</dcterms:created>
  <dcterms:modified xsi:type="dcterms:W3CDTF">2013-09-03T07:06:00Z</dcterms:modified>
</cp:coreProperties>
</file>