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CD" w:rsidRPr="007D53F8" w:rsidRDefault="002130CD" w:rsidP="002130CD">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MEMLUK KIPÇAK TÜRKÇESİ İLE YAZILMIŞ DİNİ ESERLERİ VE ÖZELLİKLERİ</w:t>
      </w:r>
    </w:p>
    <w:p w:rsidR="002130CD" w:rsidRPr="007D53F8" w:rsidRDefault="002130CD" w:rsidP="002130CD">
      <w:pPr>
        <w:spacing w:after="0" w:line="240" w:lineRule="auto"/>
        <w:jc w:val="center"/>
        <w:rPr>
          <w:rFonts w:ascii="Times New Roman" w:hAnsi="Times New Roman" w:cs="Times New Roman"/>
          <w:b/>
          <w:sz w:val="24"/>
          <w:szCs w:val="24"/>
        </w:rPr>
      </w:pPr>
    </w:p>
    <w:p w:rsidR="002130CD" w:rsidRPr="007D53F8" w:rsidRDefault="002130CD" w:rsidP="002130CD">
      <w:pPr>
        <w:spacing w:after="0" w:line="240" w:lineRule="auto"/>
        <w:jc w:val="center"/>
        <w:rPr>
          <w:rStyle w:val="gd"/>
          <w:rFonts w:ascii="Times New Roman" w:hAnsi="Times New Roman" w:cs="Times New Roman"/>
          <w:b/>
          <w:sz w:val="24"/>
          <w:szCs w:val="24"/>
        </w:rPr>
      </w:pPr>
      <w:r w:rsidRPr="007D53F8">
        <w:rPr>
          <w:rStyle w:val="gd"/>
          <w:rFonts w:ascii="Times New Roman" w:hAnsi="Times New Roman" w:cs="Times New Roman"/>
          <w:b/>
          <w:sz w:val="24"/>
          <w:szCs w:val="24"/>
        </w:rPr>
        <w:t>Kurmangazi</w:t>
      </w:r>
      <w:r w:rsidRPr="007D53F8">
        <w:rPr>
          <w:rStyle w:val="gd"/>
          <w:rFonts w:ascii="Times New Roman" w:eastAsia="Times New Roman" w:hAnsi="Times New Roman" w:cs="Times New Roman"/>
          <w:b/>
          <w:sz w:val="24"/>
          <w:szCs w:val="24"/>
        </w:rPr>
        <w:t xml:space="preserve"> SADİKBEKOV</w:t>
      </w:r>
    </w:p>
    <w:p w:rsidR="002130CD" w:rsidRPr="007D53F8" w:rsidRDefault="002130CD" w:rsidP="002130CD">
      <w:pPr>
        <w:spacing w:after="0" w:line="240" w:lineRule="auto"/>
        <w:jc w:val="center"/>
        <w:rPr>
          <w:rStyle w:val="gd"/>
          <w:rFonts w:ascii="Times New Roman" w:hAnsi="Times New Roman" w:cs="Times New Roman"/>
          <w:b/>
          <w:sz w:val="24"/>
          <w:szCs w:val="24"/>
        </w:rPr>
      </w:pPr>
    </w:p>
    <w:p w:rsidR="002130CD" w:rsidRPr="007D53F8" w:rsidRDefault="002130CD" w:rsidP="002130CD">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Süleyman Demirel Üniversitesi, Türkoloji, Almatı / Kazakistan</w:t>
      </w:r>
    </w:p>
    <w:p w:rsidR="002130CD" w:rsidRPr="007D53F8" w:rsidRDefault="002130CD" w:rsidP="002130CD">
      <w:pPr>
        <w:spacing w:after="0" w:line="240" w:lineRule="auto"/>
        <w:rPr>
          <w:rFonts w:ascii="Times New Roman" w:hAnsi="Times New Roman" w:cs="Times New Roman"/>
          <w:b/>
          <w:sz w:val="24"/>
          <w:szCs w:val="24"/>
        </w:rPr>
      </w:pPr>
    </w:p>
    <w:p w:rsidR="002130CD" w:rsidRPr="007D53F8" w:rsidRDefault="002130CD" w:rsidP="002130CD">
      <w:pPr>
        <w:spacing w:after="0" w:line="240" w:lineRule="auto"/>
        <w:rPr>
          <w:rFonts w:ascii="Times New Roman" w:eastAsia="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Memlük Türkçesi, Dini eserler, Kıpçakça.</w:t>
      </w:r>
    </w:p>
    <w:p w:rsidR="002130CD" w:rsidRPr="007D53F8" w:rsidRDefault="002130CD" w:rsidP="002130CD">
      <w:pPr>
        <w:spacing w:after="0" w:line="240" w:lineRule="auto"/>
        <w:rPr>
          <w:rFonts w:ascii="Times New Roman" w:eastAsia="Times New Roman" w:hAnsi="Times New Roman" w:cs="Times New Roman"/>
          <w:sz w:val="24"/>
          <w:szCs w:val="24"/>
        </w:rPr>
      </w:pPr>
    </w:p>
    <w:p w:rsidR="002130CD" w:rsidRPr="007D53F8" w:rsidRDefault="002130CD" w:rsidP="002130CD">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2130CD" w:rsidRPr="007D53F8" w:rsidRDefault="002130CD" w:rsidP="002130CD">
      <w:pPr>
        <w:spacing w:after="0" w:line="240" w:lineRule="auto"/>
        <w:jc w:val="both"/>
        <w:rPr>
          <w:rFonts w:ascii="Times New Roman" w:eastAsia="Times New Roman" w:hAnsi="Times New Roman" w:cs="Times New Roman"/>
          <w:sz w:val="24"/>
          <w:szCs w:val="24"/>
        </w:rPr>
      </w:pPr>
    </w:p>
    <w:p w:rsidR="002130CD" w:rsidRPr="007D53F8" w:rsidRDefault="002130CD" w:rsidP="002130CD">
      <w:pPr>
        <w:spacing w:after="0"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 xml:space="preserve">Memlükler devrinden </w:t>
      </w:r>
      <w:r w:rsidRPr="007D53F8">
        <w:rPr>
          <w:rFonts w:ascii="Times New Roman" w:eastAsia="Times New Roman" w:hAnsi="Times New Roman" w:cs="Times New Roman"/>
          <w:sz w:val="24"/>
          <w:szCs w:val="24"/>
        </w:rPr>
        <w:t xml:space="preserve">günümüze kadar ulaşan yazılı eserlerin büyük bir kısmını dini konuları içeren eserler oluşturmaktadır. Çünkü Memlükler bir İslam devleti olduklarından birçok dini ve dini çeviri eserler meydana getirmişlerdir. Memlük topraklarında yaşayan Kıpçaklar ve onlardan olan </w:t>
      </w:r>
      <w:r w:rsidRPr="007D53F8">
        <w:rPr>
          <w:rFonts w:ascii="Times New Roman" w:hAnsi="Times New Roman" w:cs="Times New Roman"/>
          <w:sz w:val="24"/>
          <w:szCs w:val="24"/>
        </w:rPr>
        <w:t>sultanların hepsi ilk başta müs</w:t>
      </w:r>
      <w:r w:rsidRPr="007D53F8">
        <w:rPr>
          <w:rFonts w:ascii="Times New Roman" w:eastAsia="Times New Roman" w:hAnsi="Times New Roman" w:cs="Times New Roman"/>
          <w:sz w:val="24"/>
          <w:szCs w:val="24"/>
        </w:rPr>
        <w:t>l</w:t>
      </w:r>
      <w:r w:rsidRPr="007D53F8">
        <w:rPr>
          <w:rFonts w:ascii="Times New Roman" w:hAnsi="Times New Roman" w:cs="Times New Roman"/>
          <w:sz w:val="24"/>
          <w:szCs w:val="24"/>
        </w:rPr>
        <w:t>ü</w:t>
      </w:r>
      <w:r w:rsidRPr="007D53F8">
        <w:rPr>
          <w:rFonts w:ascii="Times New Roman" w:eastAsia="Times New Roman" w:hAnsi="Times New Roman" w:cs="Times New Roman"/>
          <w:sz w:val="24"/>
          <w:szCs w:val="24"/>
        </w:rPr>
        <w:t>man olmamıştır. Ana</w:t>
      </w:r>
      <w:r w:rsidRPr="007D53F8">
        <w:rPr>
          <w:rFonts w:ascii="Times New Roman" w:hAnsi="Times New Roman" w:cs="Times New Roman"/>
          <w:sz w:val="24"/>
          <w:szCs w:val="24"/>
        </w:rPr>
        <w:t>dolu ve Orta Asya’dan gelen müs</w:t>
      </w:r>
      <w:r w:rsidRPr="007D53F8">
        <w:rPr>
          <w:rFonts w:ascii="Times New Roman" w:eastAsia="Times New Roman" w:hAnsi="Times New Roman" w:cs="Times New Roman"/>
          <w:sz w:val="24"/>
          <w:szCs w:val="24"/>
        </w:rPr>
        <w:t>l</w:t>
      </w:r>
      <w:r w:rsidRPr="007D53F8">
        <w:rPr>
          <w:rFonts w:ascii="Times New Roman" w:hAnsi="Times New Roman" w:cs="Times New Roman"/>
          <w:sz w:val="24"/>
          <w:szCs w:val="24"/>
        </w:rPr>
        <w:t>ü</w:t>
      </w:r>
      <w:r w:rsidRPr="007D53F8">
        <w:rPr>
          <w:rFonts w:ascii="Times New Roman" w:eastAsia="Times New Roman" w:hAnsi="Times New Roman" w:cs="Times New Roman"/>
          <w:sz w:val="24"/>
          <w:szCs w:val="24"/>
        </w:rPr>
        <w:t>man Kıpçakların dışında, Deşt-i Kıpçak bozkırlarından Mısır’a akın eden şamanist ve yarı şamanist Kıpçakların da olduğu ve bunların Mısır’da Kıpçak dili ve kültürünün, özellikle Bozkır Kıpçaklarının kültür unsurlarının da yansımasına neden olduğu söylenmektedir. Önceleri bir köle olarak gelip islam dinini kabul eden bunlardan kimileri Memlük devletine bağlı büyük şehirlerde valilik yapmışlar ve hatta sultanlık derecesine kadar yükselenler olmuştur. Yani, Arapça bilmeyen, gayr-ı müslim ülkelerden gelen Kıpçaklara islam dinini öğretme amacı Mısır’da Arapça dini eserlerin Kıpçakçaya çokça çevrilmesi</w:t>
      </w:r>
      <w:r w:rsidRPr="007D53F8">
        <w:rPr>
          <w:rFonts w:ascii="Times New Roman" w:hAnsi="Times New Roman" w:cs="Times New Roman"/>
          <w:sz w:val="24"/>
          <w:szCs w:val="24"/>
        </w:rPr>
        <w:t xml:space="preserve">ne önemli etkisi olmuştur. </w:t>
      </w:r>
      <w:r w:rsidRPr="007D53F8">
        <w:rPr>
          <w:rFonts w:ascii="Times New Roman" w:eastAsia="Times New Roman" w:hAnsi="Times New Roman" w:cs="Times New Roman"/>
          <w:sz w:val="24"/>
          <w:szCs w:val="24"/>
        </w:rPr>
        <w:t>Tarihi Türk lehçeleriyle kaleme alınmış dini eserlerden sadece h</w:t>
      </w:r>
      <w:r w:rsidRPr="007D53F8">
        <w:rPr>
          <w:rFonts w:ascii="Times New Roman" w:hAnsi="Times New Roman" w:cs="Times New Roman"/>
          <w:sz w:val="24"/>
          <w:szCs w:val="24"/>
        </w:rPr>
        <w:t>ri</w:t>
      </w:r>
      <w:r w:rsidRPr="007D53F8">
        <w:rPr>
          <w:rFonts w:ascii="Times New Roman" w:eastAsia="Times New Roman" w:hAnsi="Times New Roman" w:cs="Times New Roman"/>
          <w:sz w:val="24"/>
          <w:szCs w:val="24"/>
        </w:rPr>
        <w:t>st</w:t>
      </w:r>
      <w:r w:rsidRPr="007D53F8">
        <w:rPr>
          <w:rFonts w:ascii="Times New Roman" w:hAnsi="Times New Roman" w:cs="Times New Roman"/>
          <w:sz w:val="24"/>
          <w:szCs w:val="24"/>
        </w:rPr>
        <w:t>i</w:t>
      </w:r>
      <w:r w:rsidRPr="007D53F8">
        <w:rPr>
          <w:rFonts w:ascii="Times New Roman" w:eastAsia="Times New Roman" w:hAnsi="Times New Roman" w:cs="Times New Roman"/>
          <w:sz w:val="24"/>
          <w:szCs w:val="24"/>
        </w:rPr>
        <w:t>yan dinini öğütleyen “Kodeks Kumanikus” Kazakistan ve diğer BDB Türkologları tarafından detaylı olarak incelenmiştir. Türk dili ve tarihi açısından bu eserin ne kadar kıymetli olduğunu tartışmıyoruz. Ancak Türk kültürünün, Türk İslam Kültürünün temel kaynağı sayılan bu tür eserleri incelemek şöyle dursun, Memlük Kıpçak eserleri hakkında zikredilen eserler arasında b</w:t>
      </w:r>
      <w:r w:rsidRPr="007D53F8">
        <w:rPr>
          <w:rFonts w:ascii="Times New Roman" w:hAnsi="Times New Roman" w:cs="Times New Roman"/>
          <w:sz w:val="24"/>
          <w:szCs w:val="24"/>
        </w:rPr>
        <w:t xml:space="preserve">unların adı bile geçmemektedir. </w:t>
      </w:r>
      <w:r w:rsidRPr="007D53F8">
        <w:rPr>
          <w:rFonts w:ascii="Times New Roman" w:eastAsia="Times New Roman" w:hAnsi="Times New Roman" w:cs="Times New Roman"/>
          <w:sz w:val="24"/>
          <w:szCs w:val="24"/>
        </w:rPr>
        <w:t xml:space="preserve">Dini eserlere ortak bir özellik olarak onların yazılış devri ile dil özelliklerini söyleyebiliriz. Bu eserlerin büyük çoğunluğu Memlükler Devleti’nin son dönemlerinde kaleme alındıklarından, bunlarda Osmanlıcanın etkisi açıkça görülmektedir. Dolaysıyla bu eserler dilini araştırmacılar </w:t>
      </w:r>
      <w:r w:rsidRPr="007D53F8">
        <w:rPr>
          <w:rFonts w:ascii="Times New Roman" w:eastAsia="Times New Roman" w:hAnsi="Times New Roman" w:cs="Times New Roman"/>
          <w:i/>
          <w:sz w:val="24"/>
          <w:szCs w:val="24"/>
        </w:rPr>
        <w:t xml:space="preserve">Oğuz-Kıpçak </w:t>
      </w:r>
      <w:r w:rsidRPr="007D53F8">
        <w:rPr>
          <w:rFonts w:ascii="Times New Roman" w:eastAsia="Times New Roman" w:hAnsi="Times New Roman" w:cs="Times New Roman"/>
          <w:sz w:val="24"/>
          <w:szCs w:val="24"/>
        </w:rPr>
        <w:t>karışık dilli eser</w:t>
      </w:r>
      <w:r w:rsidRPr="007D53F8">
        <w:rPr>
          <w:rFonts w:ascii="Times New Roman" w:hAnsi="Times New Roman" w:cs="Times New Roman"/>
          <w:sz w:val="24"/>
          <w:szCs w:val="24"/>
        </w:rPr>
        <w:t xml:space="preserve">ler olarak adlandırmaktadırlar. </w:t>
      </w:r>
      <w:r w:rsidRPr="007D53F8">
        <w:rPr>
          <w:rFonts w:ascii="Times New Roman" w:eastAsia="Times New Roman" w:hAnsi="Times New Roman" w:cs="Times New Roman"/>
          <w:sz w:val="24"/>
          <w:szCs w:val="24"/>
        </w:rPr>
        <w:t xml:space="preserve">Makalemizde Kazakistan ve diğer BDB ülkelerinde bilinmemekte olan Memlük Kıpçak Türkçesiyle yazılmış dini eserler hakkında hakkında genel bilgiler verilmiş, onların dil özellikleri, yazılış amaç ve tarihleri, incelenme seviyesi </w:t>
      </w:r>
      <w:r>
        <w:rPr>
          <w:rFonts w:ascii="Times New Roman" w:eastAsia="Times New Roman" w:hAnsi="Times New Roman" w:cs="Times New Roman"/>
          <w:sz w:val="24"/>
          <w:szCs w:val="24"/>
        </w:rPr>
        <w:t>meselelerden söz edilmiştir</w:t>
      </w:r>
      <w:r w:rsidRPr="007D53F8">
        <w:rPr>
          <w:rFonts w:ascii="Times New Roman" w:eastAsia="Times New Roman" w:hAnsi="Times New Roman" w:cs="Times New Roman"/>
          <w:sz w:val="24"/>
          <w:szCs w:val="24"/>
        </w:rPr>
        <w:t>.</w:t>
      </w:r>
    </w:p>
    <w:p w:rsidR="00AE3C67" w:rsidRDefault="00AE3C67"/>
    <w:sectPr w:rsidR="00AE3C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30CD"/>
    <w:rsid w:val="002130CD"/>
    <w:rsid w:val="00AE3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2130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2013-05-28T12:01:00Z</dcterms:created>
  <dcterms:modified xsi:type="dcterms:W3CDTF">2013-05-28T12:01:00Z</dcterms:modified>
</cp:coreProperties>
</file>