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5D" w:rsidRPr="00162FD4" w:rsidRDefault="0035305D" w:rsidP="0035305D">
      <w:pPr>
        <w:pStyle w:val="AralkYok"/>
        <w:spacing w:line="240" w:lineRule="auto"/>
        <w:jc w:val="center"/>
        <w:rPr>
          <w:rFonts w:ascii="Times New Roman" w:hAnsi="Times New Roman"/>
          <w:sz w:val="28"/>
        </w:rPr>
      </w:pPr>
      <w:bookmarkStart w:id="0" w:name="_Toc354517283"/>
      <w:r w:rsidRPr="00162FD4">
        <w:rPr>
          <w:rFonts w:ascii="Times New Roman" w:hAnsi="Times New Roman"/>
          <w:sz w:val="28"/>
        </w:rPr>
        <w:t>Key Motivational Drivers for Customer Engagement on Facebook Brand Fan Pages in Bosnia &amp; Herzegovina</w:t>
      </w:r>
    </w:p>
    <w:bookmarkEnd w:id="0"/>
    <w:p w:rsidR="00DC0765" w:rsidRPr="0035305D" w:rsidRDefault="00DC0765" w:rsidP="0035305D">
      <w:pPr>
        <w:pStyle w:val="KonuBal"/>
        <w:jc w:val="center"/>
        <w:outlineLvl w:val="0"/>
        <w:rPr>
          <w:rFonts w:ascii="Times New Roman" w:hAnsi="Times New Roman" w:cs="Times New Roman"/>
          <w:color w:val="000000" w:themeColor="text1"/>
          <w:sz w:val="2"/>
          <w:szCs w:val="28"/>
          <w:lang w:val="en-US"/>
        </w:rPr>
      </w:pPr>
    </w:p>
    <w:p w:rsidR="0035305D" w:rsidRPr="0035305D" w:rsidRDefault="0035305D" w:rsidP="0035305D">
      <w:pPr>
        <w:pStyle w:val="AralkYok"/>
        <w:spacing w:line="240" w:lineRule="auto"/>
        <w:jc w:val="center"/>
        <w:rPr>
          <w:rFonts w:ascii="Times New Roman" w:hAnsi="Times New Roman"/>
          <w:b/>
        </w:rPr>
      </w:pPr>
      <w:bookmarkStart w:id="1" w:name="_GoBack"/>
      <w:r w:rsidRPr="0035305D">
        <w:rPr>
          <w:rFonts w:ascii="Times New Roman" w:hAnsi="Times New Roman"/>
          <w:b/>
        </w:rPr>
        <w:t>Merima Bejtagic-Makic</w:t>
      </w:r>
    </w:p>
    <w:bookmarkEnd w:id="1"/>
    <w:p w:rsidR="0035305D" w:rsidRPr="0035305D" w:rsidRDefault="0035305D" w:rsidP="0035305D">
      <w:pPr>
        <w:pStyle w:val="AralkYok"/>
        <w:spacing w:line="240" w:lineRule="auto"/>
        <w:jc w:val="center"/>
        <w:rPr>
          <w:rFonts w:ascii="Times New Roman" w:hAnsi="Times New Roman"/>
          <w:i/>
        </w:rPr>
      </w:pPr>
      <w:r w:rsidRPr="0035305D">
        <w:rPr>
          <w:rFonts w:ascii="Times New Roman" w:hAnsi="Times New Roman"/>
          <w:i/>
        </w:rPr>
        <w:t>International Burch University, Sarajevo, Bosnia and Herzegovina</w:t>
      </w:r>
    </w:p>
    <w:p w:rsidR="0035305D" w:rsidRPr="00162FD4" w:rsidRDefault="0035305D" w:rsidP="0035305D">
      <w:pPr>
        <w:pStyle w:val="AralkYok"/>
        <w:spacing w:line="240" w:lineRule="auto"/>
        <w:jc w:val="center"/>
        <w:rPr>
          <w:rFonts w:ascii="Times New Roman" w:hAnsi="Times New Roman"/>
        </w:rPr>
      </w:pPr>
      <w:hyperlink r:id="rId8" w:history="1">
        <w:r w:rsidRPr="00162FD4">
          <w:rPr>
            <w:rStyle w:val="Kpr"/>
            <w:rFonts w:ascii="Times New Roman" w:hAnsi="Times New Roman"/>
          </w:rPr>
          <w:t>merima.bejtagic@hotmail.com</w:t>
        </w:r>
      </w:hyperlink>
    </w:p>
    <w:p w:rsidR="0035305D" w:rsidRPr="00162FD4" w:rsidRDefault="0035305D" w:rsidP="0035305D">
      <w:pPr>
        <w:pStyle w:val="AralkYok"/>
        <w:spacing w:line="240" w:lineRule="auto"/>
        <w:jc w:val="center"/>
        <w:rPr>
          <w:rFonts w:ascii="Times New Roman" w:hAnsi="Times New Roman"/>
        </w:rPr>
      </w:pPr>
    </w:p>
    <w:p w:rsidR="0035305D" w:rsidRPr="0035305D" w:rsidRDefault="0035305D" w:rsidP="0035305D">
      <w:pPr>
        <w:pStyle w:val="AralkYok"/>
        <w:spacing w:line="240" w:lineRule="auto"/>
        <w:jc w:val="center"/>
        <w:rPr>
          <w:rFonts w:ascii="Times New Roman" w:hAnsi="Times New Roman"/>
          <w:b/>
        </w:rPr>
      </w:pPr>
      <w:r w:rsidRPr="0035305D">
        <w:rPr>
          <w:rFonts w:ascii="Times New Roman" w:hAnsi="Times New Roman"/>
          <w:b/>
        </w:rPr>
        <w:t>Teoman Duman</w:t>
      </w:r>
    </w:p>
    <w:p w:rsidR="0035305D" w:rsidRPr="0035305D" w:rsidRDefault="0035305D" w:rsidP="0035305D">
      <w:pPr>
        <w:pStyle w:val="AralkYok"/>
        <w:spacing w:line="240" w:lineRule="auto"/>
        <w:jc w:val="center"/>
        <w:rPr>
          <w:rFonts w:ascii="Times New Roman" w:hAnsi="Times New Roman"/>
          <w:i/>
        </w:rPr>
      </w:pPr>
      <w:r w:rsidRPr="0035305D">
        <w:rPr>
          <w:rFonts w:ascii="Times New Roman" w:hAnsi="Times New Roman"/>
          <w:i/>
        </w:rPr>
        <w:t>International Burch University, Sarajevo, Bosnia and Herzegovina</w:t>
      </w:r>
    </w:p>
    <w:p w:rsidR="0035305D" w:rsidRPr="00162FD4" w:rsidRDefault="0035305D" w:rsidP="0035305D">
      <w:pPr>
        <w:pStyle w:val="AralkYok"/>
        <w:spacing w:line="240" w:lineRule="auto"/>
        <w:jc w:val="center"/>
        <w:rPr>
          <w:rFonts w:ascii="Times New Roman" w:hAnsi="Times New Roman"/>
        </w:rPr>
      </w:pPr>
      <w:hyperlink r:id="rId9" w:history="1">
        <w:r w:rsidRPr="00162FD4">
          <w:rPr>
            <w:rStyle w:val="Kpr"/>
            <w:rFonts w:ascii="Times New Roman" w:hAnsi="Times New Roman"/>
          </w:rPr>
          <w:t>tduman@ibu.edu.ba</w:t>
        </w:r>
      </w:hyperlink>
    </w:p>
    <w:p w:rsidR="00285B9A" w:rsidRPr="00B34A11" w:rsidRDefault="00285B9A" w:rsidP="0035305D">
      <w:pPr>
        <w:jc w:val="both"/>
        <w:rPr>
          <w:b/>
          <w:noProof/>
          <w:sz w:val="22"/>
          <w:szCs w:val="22"/>
          <w:lang w:val="en-US"/>
        </w:rPr>
      </w:pPr>
    </w:p>
    <w:p w:rsidR="00B976C6" w:rsidRPr="00B34A11" w:rsidRDefault="0027743E" w:rsidP="0035305D">
      <w:pPr>
        <w:ind w:left="680" w:right="680"/>
        <w:jc w:val="center"/>
        <w:rPr>
          <w:b/>
          <w:noProof/>
          <w:sz w:val="22"/>
          <w:szCs w:val="22"/>
          <w:lang w:val="en-US"/>
        </w:rPr>
      </w:pPr>
      <w:r w:rsidRPr="00B34A11">
        <w:rPr>
          <w:b/>
          <w:noProof/>
          <w:sz w:val="22"/>
          <w:szCs w:val="22"/>
          <w:lang w:val="en-US"/>
        </w:rPr>
        <w:t>Abstract</w:t>
      </w:r>
    </w:p>
    <w:p w:rsidR="0035305D" w:rsidRDefault="0035305D" w:rsidP="0035305D">
      <w:pPr>
        <w:ind w:left="680" w:right="680"/>
        <w:jc w:val="both"/>
        <w:rPr>
          <w:noProof/>
          <w:sz w:val="22"/>
          <w:szCs w:val="22"/>
          <w:lang w:val="en-US"/>
        </w:rPr>
      </w:pPr>
    </w:p>
    <w:p w:rsidR="0035305D" w:rsidRDefault="0035305D" w:rsidP="0035305D">
      <w:pPr>
        <w:ind w:left="680" w:right="680"/>
        <w:jc w:val="both"/>
        <w:rPr>
          <w:noProof/>
          <w:sz w:val="22"/>
          <w:szCs w:val="22"/>
          <w:lang w:val="en-US"/>
        </w:rPr>
      </w:pPr>
      <w:r w:rsidRPr="00162FD4">
        <w:rPr>
          <w:rFonts w:asciiTheme="majorBidi" w:hAnsiTheme="majorBidi" w:cstheme="majorBidi"/>
          <w:lang w:val="en-US"/>
        </w:rPr>
        <w:t xml:space="preserve">Facebook brand pages have become a popular social media marketing tool. Currently, they are being </w:t>
      </w:r>
      <w:r w:rsidRPr="00162FD4">
        <w:rPr>
          <w:rFonts w:asciiTheme="majorBidi" w:hAnsiTheme="majorBidi" w:cstheme="majorBidi"/>
          <w:color w:val="000000"/>
          <w:lang w:val="en-US"/>
        </w:rPr>
        <w:t xml:space="preserve">integrated as one of the main components in any brand's marketing strategy and campaign to reach out to customers. In order to have a successful Facebook marketing campaign, it is important to understand the behavior of customers on the brand pages and what motivates them to engage on a Facebook Brand Page, which eventually should lead to purchase of the brand's products or services. </w:t>
      </w:r>
    </w:p>
    <w:p w:rsidR="0035305D" w:rsidRDefault="0035305D" w:rsidP="0035305D">
      <w:pPr>
        <w:ind w:left="680" w:right="680"/>
        <w:jc w:val="both"/>
        <w:rPr>
          <w:noProof/>
          <w:sz w:val="22"/>
          <w:szCs w:val="22"/>
          <w:lang w:val="en-US"/>
        </w:rPr>
      </w:pPr>
    </w:p>
    <w:p w:rsidR="0035305D" w:rsidRDefault="0035305D" w:rsidP="0035305D">
      <w:pPr>
        <w:ind w:left="680" w:right="680"/>
        <w:jc w:val="both"/>
        <w:rPr>
          <w:noProof/>
          <w:sz w:val="22"/>
          <w:szCs w:val="22"/>
          <w:lang w:val="en-US"/>
        </w:rPr>
      </w:pPr>
      <w:r w:rsidRPr="00162FD4">
        <w:rPr>
          <w:rFonts w:asciiTheme="majorBidi" w:hAnsiTheme="majorBidi" w:cstheme="majorBidi"/>
          <w:lang w:val="en-US"/>
        </w:rPr>
        <w:t xml:space="preserve">The purpose of this research was to examine the motivation factors that influence customer engagement on a Facebook brand page. The motivations were classified into entertainment, information, social integration, social identity, </w:t>
      </w:r>
      <w:r w:rsidRPr="00162FD4">
        <w:rPr>
          <w:rFonts w:asciiTheme="majorBidi" w:hAnsiTheme="majorBidi" w:cstheme="majorBidi"/>
          <w:lang w:val="en-US"/>
        </w:rPr>
        <w:t>remuneration</w:t>
      </w:r>
      <w:r w:rsidRPr="00162FD4">
        <w:rPr>
          <w:rFonts w:asciiTheme="majorBidi" w:hAnsiTheme="majorBidi" w:cstheme="majorBidi"/>
          <w:lang w:val="en-US"/>
        </w:rPr>
        <w:t xml:space="preserve"> and empowerment motivations according to the User and Gratification theories. An online survey was prepared which was distributed to Facebook users online </w:t>
      </w:r>
      <w:r w:rsidRPr="00162FD4">
        <w:rPr>
          <w:rFonts w:asciiTheme="majorBidi" w:hAnsiTheme="majorBidi" w:cstheme="majorBidi"/>
          <w:lang w:val="en-US"/>
        </w:rPr>
        <w:t>and a</w:t>
      </w:r>
      <w:r w:rsidRPr="00162FD4">
        <w:rPr>
          <w:rFonts w:asciiTheme="majorBidi" w:hAnsiTheme="majorBidi" w:cstheme="majorBidi"/>
          <w:lang w:val="en-US"/>
        </w:rPr>
        <w:t xml:space="preserve"> total of 750 surveys were collected of which 538 use Facebook Brand pages and were considered for the survey. The relationship between the motivations, customer engagement and buyers intention were tested with regression analysis to test the model. </w:t>
      </w:r>
    </w:p>
    <w:p w:rsidR="0035305D" w:rsidRDefault="0035305D" w:rsidP="0035305D">
      <w:pPr>
        <w:ind w:left="680" w:right="680"/>
        <w:jc w:val="both"/>
        <w:rPr>
          <w:noProof/>
          <w:sz w:val="22"/>
          <w:szCs w:val="22"/>
          <w:lang w:val="en-US"/>
        </w:rPr>
      </w:pPr>
    </w:p>
    <w:p w:rsidR="0035305D" w:rsidRPr="0035305D" w:rsidRDefault="0035305D" w:rsidP="0035305D">
      <w:pPr>
        <w:ind w:left="680" w:right="680"/>
        <w:jc w:val="both"/>
        <w:rPr>
          <w:noProof/>
          <w:sz w:val="22"/>
          <w:szCs w:val="22"/>
          <w:lang w:val="en-US"/>
        </w:rPr>
      </w:pPr>
      <w:r w:rsidRPr="00162FD4">
        <w:rPr>
          <w:rFonts w:asciiTheme="majorBidi" w:hAnsiTheme="majorBidi" w:cstheme="majorBidi"/>
          <w:b/>
          <w:bCs/>
          <w:lang w:val="en-US"/>
        </w:rPr>
        <w:t>Keywords</w:t>
      </w:r>
      <w:r w:rsidRPr="00162FD4">
        <w:rPr>
          <w:rFonts w:asciiTheme="majorBidi" w:hAnsiTheme="majorBidi" w:cstheme="majorBidi"/>
          <w:lang w:val="en-US"/>
        </w:rPr>
        <w:t>: Motivation, Customer Engagement, Buying Intention, Facebook Brand Page</w:t>
      </w:r>
    </w:p>
    <w:p w:rsidR="00285B9A" w:rsidRDefault="00285B9A" w:rsidP="0035305D">
      <w:pPr>
        <w:jc w:val="both"/>
        <w:rPr>
          <w:noProof/>
          <w:color w:val="000000"/>
          <w:lang w:val="en-US"/>
        </w:rPr>
      </w:pPr>
    </w:p>
    <w:p w:rsidR="0035305D" w:rsidRPr="00AC42E5" w:rsidRDefault="0035305D" w:rsidP="0035305D">
      <w:pPr>
        <w:jc w:val="both"/>
        <w:rPr>
          <w:noProof/>
          <w:lang w:val="en-US"/>
        </w:rPr>
      </w:pPr>
    </w:p>
    <w:p w:rsidR="0035305D" w:rsidRPr="00162FD4" w:rsidRDefault="0035305D" w:rsidP="0035305D">
      <w:pPr>
        <w:jc w:val="both"/>
        <w:rPr>
          <w:rFonts w:asciiTheme="majorBidi" w:hAnsiTheme="majorBidi" w:cstheme="majorBidi"/>
          <w:b/>
          <w:bCs/>
          <w:lang w:val="en-US"/>
        </w:rPr>
      </w:pPr>
      <w:r w:rsidRPr="00162FD4">
        <w:rPr>
          <w:rFonts w:asciiTheme="majorBidi" w:hAnsiTheme="majorBidi" w:cstheme="majorBidi"/>
          <w:b/>
          <w:bCs/>
          <w:lang w:val="en-US"/>
        </w:rPr>
        <w:t>Introduction</w:t>
      </w:r>
    </w:p>
    <w:p w:rsidR="0035305D" w:rsidRDefault="0035305D" w:rsidP="0035305D">
      <w:pPr>
        <w:jc w:val="both"/>
        <w:rPr>
          <w:rFonts w:asciiTheme="majorBidi" w:hAnsiTheme="majorBidi" w:cstheme="majorBidi"/>
          <w:b/>
          <w:bCs/>
          <w:lang w:val="en-US"/>
        </w:rPr>
      </w:pPr>
    </w:p>
    <w:p w:rsidR="0035305D" w:rsidRDefault="0035305D" w:rsidP="0035305D">
      <w:pPr>
        <w:jc w:val="both"/>
        <w:rPr>
          <w:rFonts w:asciiTheme="majorBidi" w:hAnsiTheme="majorBidi" w:cstheme="majorBidi"/>
          <w:b/>
          <w:bCs/>
          <w:lang w:val="en-US"/>
        </w:rPr>
      </w:pPr>
      <w:r>
        <w:rPr>
          <w:rFonts w:asciiTheme="majorBidi" w:hAnsiTheme="majorBidi" w:cstheme="majorBidi"/>
          <w:b/>
          <w:bCs/>
          <w:lang w:val="en-US"/>
        </w:rPr>
        <w:t xml:space="preserve">1 </w:t>
      </w:r>
      <w:r w:rsidRPr="00162FD4">
        <w:rPr>
          <w:rFonts w:asciiTheme="majorBidi" w:hAnsiTheme="majorBidi" w:cstheme="majorBidi"/>
          <w:b/>
          <w:bCs/>
          <w:lang w:val="en-US"/>
        </w:rPr>
        <w:t>Facebook Brand Fan pages</w:t>
      </w:r>
    </w:p>
    <w:p w:rsidR="0035305D" w:rsidRPr="00162FD4" w:rsidRDefault="0035305D" w:rsidP="0035305D">
      <w:pPr>
        <w:jc w:val="both"/>
        <w:rPr>
          <w:rFonts w:asciiTheme="majorBidi" w:hAnsiTheme="majorBidi" w:cstheme="majorBidi"/>
          <w:b/>
          <w:bCs/>
          <w:lang w:val="en-US"/>
        </w:rPr>
      </w:pPr>
    </w:p>
    <w:p w:rsidR="0035305D" w:rsidRPr="00162FD4" w:rsidRDefault="0035305D" w:rsidP="0035305D">
      <w:pPr>
        <w:jc w:val="both"/>
        <w:rPr>
          <w:rFonts w:asciiTheme="majorBidi" w:hAnsiTheme="majorBidi" w:cstheme="majorBidi"/>
          <w:color w:val="000066"/>
          <w:lang w:val="en-US"/>
        </w:rPr>
      </w:pPr>
      <w:r w:rsidRPr="00162FD4">
        <w:rPr>
          <w:rFonts w:asciiTheme="majorBidi" w:hAnsiTheme="majorBidi" w:cstheme="majorBidi"/>
          <w:color w:val="000000"/>
          <w:lang w:val="en-US"/>
        </w:rPr>
        <w:t xml:space="preserve">Social Networking Sites (SNS) is currently a big boom in online business especially for marketing purposes. </w:t>
      </w:r>
      <w:r w:rsidRPr="00162FD4">
        <w:rPr>
          <w:rFonts w:asciiTheme="majorBidi" w:hAnsiTheme="majorBidi" w:cstheme="majorBidi"/>
          <w:lang w:val="en-US"/>
        </w:rPr>
        <w:t xml:space="preserve">Social networking sites such as Facebook, Twitter and Linkedin are growing at a rapid pace and now connect millions of people who build relationships online. In addition to that, SNSs not only changed the way people interact but also the way customers interact with companies and brands.  According to Wesson (2010), businesses through social networking sites are predicted to be the next large and disruptive phenomenon in business in terms of redefining the customer relationships. </w:t>
      </w:r>
    </w:p>
    <w:p w:rsidR="0035305D" w:rsidRPr="00162FD4" w:rsidRDefault="0035305D" w:rsidP="0035305D">
      <w:pPr>
        <w:jc w:val="both"/>
        <w:rPr>
          <w:rFonts w:asciiTheme="majorBidi" w:hAnsiTheme="majorBidi" w:cstheme="majorBidi"/>
          <w:lang w:val="en-US"/>
        </w:rPr>
      </w:pPr>
      <w:r w:rsidRPr="00162FD4">
        <w:rPr>
          <w:rFonts w:asciiTheme="majorBidi" w:hAnsiTheme="majorBidi" w:cstheme="majorBidi"/>
          <w:lang w:val="en-US"/>
        </w:rPr>
        <w:t>Although, there are many popular social networking sites, currently Facebook is the most widely used with over one billion monthly active users as of October 2012 and 552 million daily active users on average in June, 2012.  According to (Socialbaker.com, 2013) social networking statistics, as of April 2013, B&amp;H has 1,438,340</w:t>
      </w:r>
      <w:r w:rsidRPr="00162FD4">
        <w:rPr>
          <w:rFonts w:asciiTheme="majorBidi" w:hAnsiTheme="majorBidi" w:cstheme="majorBidi"/>
          <w:b/>
          <w:bCs/>
          <w:lang w:val="en-US"/>
        </w:rPr>
        <w:t xml:space="preserve"> </w:t>
      </w:r>
      <w:r w:rsidRPr="00162FD4">
        <w:rPr>
          <w:rFonts w:asciiTheme="majorBidi" w:hAnsiTheme="majorBidi" w:cstheme="majorBidi"/>
          <w:lang w:val="en-US"/>
        </w:rPr>
        <w:t xml:space="preserve">Facebook users and grew by </w:t>
      </w:r>
      <w:r w:rsidRPr="00162FD4">
        <w:rPr>
          <w:rFonts w:asciiTheme="majorBidi" w:hAnsiTheme="majorBidi" w:cstheme="majorBidi"/>
          <w:lang w:val="en-US"/>
        </w:rPr>
        <w:lastRenderedPageBreak/>
        <w:t xml:space="preserve">more than 142,340 in the last 6 months. Facebook penetration in Bosnia and Herzegovina is 31.34% compared to the country's population and 73.56% in relation to number of Internet users. The largest age group is currently 18 - 24 with total of </w:t>
      </w:r>
      <w:r w:rsidRPr="00162FD4">
        <w:rPr>
          <w:rFonts w:asciiTheme="majorBidi" w:hAnsiTheme="majorBidi" w:cstheme="majorBidi"/>
          <w:color w:val="000000"/>
          <w:shd w:val="clear" w:color="auto" w:fill="FFFFFF"/>
          <w:lang w:val="en-US"/>
        </w:rPr>
        <w:t>453,600</w:t>
      </w:r>
      <w:r w:rsidRPr="00162FD4">
        <w:rPr>
          <w:rFonts w:asciiTheme="majorBidi" w:hAnsiTheme="majorBidi" w:cstheme="majorBidi"/>
          <w:lang w:val="en-US"/>
        </w:rPr>
        <w:t xml:space="preserve"> users, followed by the users in the age of 25 - 34. There are 55% male users and 45% female users in Bosnia and Herzegovina. According to alexa.com (2013), Facebook is the second most used website after </w:t>
      </w:r>
      <w:r w:rsidRPr="00162FD4">
        <w:rPr>
          <w:rFonts w:asciiTheme="majorBidi" w:hAnsiTheme="majorBidi" w:cstheme="majorBidi"/>
          <w:lang w:val="en-US"/>
        </w:rPr>
        <w:t>Google</w:t>
      </w:r>
      <w:r w:rsidRPr="00162FD4">
        <w:rPr>
          <w:rFonts w:asciiTheme="majorBidi" w:hAnsiTheme="majorBidi" w:cstheme="majorBidi"/>
          <w:lang w:val="en-US"/>
        </w:rPr>
        <w:t xml:space="preserve"> in the world, however it is the first most used website in B&amp;H. The remaining websites on the top 20 </w:t>
      </w:r>
      <w:r w:rsidRPr="00162FD4">
        <w:rPr>
          <w:rFonts w:asciiTheme="majorBidi" w:hAnsiTheme="majorBidi" w:cstheme="majorBidi"/>
          <w:lang w:val="en-US"/>
        </w:rPr>
        <w:t>list</w:t>
      </w:r>
      <w:r w:rsidRPr="00162FD4">
        <w:rPr>
          <w:rFonts w:asciiTheme="majorBidi" w:hAnsiTheme="majorBidi" w:cstheme="majorBidi"/>
          <w:lang w:val="en-US"/>
        </w:rPr>
        <w:t xml:space="preserve"> have </w:t>
      </w:r>
      <w:r w:rsidRPr="00162FD4">
        <w:rPr>
          <w:rFonts w:asciiTheme="majorBidi" w:hAnsiTheme="majorBidi" w:cstheme="majorBidi"/>
          <w:lang w:val="en-US"/>
        </w:rPr>
        <w:t>Facebook</w:t>
      </w:r>
      <w:r w:rsidRPr="00162FD4">
        <w:rPr>
          <w:rFonts w:asciiTheme="majorBidi" w:hAnsiTheme="majorBidi" w:cstheme="majorBidi"/>
          <w:lang w:val="en-US"/>
        </w:rPr>
        <w:t xml:space="preserve"> plugins or functions embedded in their sites.  </w:t>
      </w:r>
    </w:p>
    <w:p w:rsidR="0035305D" w:rsidRPr="00162FD4" w:rsidRDefault="0035305D" w:rsidP="0035305D">
      <w:pPr>
        <w:jc w:val="both"/>
        <w:rPr>
          <w:rFonts w:asciiTheme="majorBidi" w:hAnsiTheme="majorBidi" w:cstheme="majorBidi"/>
          <w:lang w:val="en-US"/>
        </w:rPr>
      </w:pPr>
      <w:r w:rsidRPr="00162FD4">
        <w:rPr>
          <w:rFonts w:asciiTheme="majorBidi" w:hAnsiTheme="majorBidi" w:cstheme="majorBidi"/>
          <w:lang w:val="en-US"/>
        </w:rPr>
        <w:t xml:space="preserve">Facebook offers space for marketing managers to promote their brands </w:t>
      </w:r>
      <w:r>
        <w:rPr>
          <w:rFonts w:asciiTheme="majorBidi" w:hAnsiTheme="majorBidi" w:cstheme="majorBidi"/>
          <w:lang w:val="en-US"/>
        </w:rPr>
        <w:t xml:space="preserve">through creating a page for a </w:t>
      </w:r>
      <w:r w:rsidRPr="00162FD4">
        <w:rPr>
          <w:rFonts w:asciiTheme="majorBidi" w:hAnsiTheme="majorBidi" w:cstheme="majorBidi"/>
          <w:lang w:val="en-US"/>
        </w:rPr>
        <w:t>certain brand. This allows the companies to showcase their most important news on their page timeline, show their new products, post videos, images and audios related to the brand. In this way, they are able to influence fans' choices, rapidly distribute knowledge and perceptions regarding new products.</w:t>
      </w:r>
    </w:p>
    <w:p w:rsidR="0035305D" w:rsidRDefault="0035305D" w:rsidP="0035305D">
      <w:pPr>
        <w:jc w:val="both"/>
        <w:rPr>
          <w:rFonts w:asciiTheme="majorBidi" w:hAnsiTheme="majorBidi" w:cstheme="majorBidi"/>
          <w:color w:val="000000"/>
          <w:lang w:val="en-US"/>
        </w:rPr>
      </w:pPr>
      <w:r w:rsidRPr="00162FD4">
        <w:rPr>
          <w:rFonts w:asciiTheme="majorBidi" w:hAnsiTheme="majorBidi" w:cstheme="majorBidi"/>
          <w:color w:val="000000"/>
          <w:lang w:val="en-US"/>
        </w:rPr>
        <w:t xml:space="preserve">The customer audience present on Facebook is powerful and more in control, they have shifted from being from passive to active users, since they </w:t>
      </w:r>
      <w:r w:rsidRPr="00162FD4">
        <w:rPr>
          <w:rFonts w:asciiTheme="majorBidi" w:hAnsiTheme="majorBidi" w:cstheme="majorBidi"/>
          <w:color w:val="000000"/>
          <w:lang w:val="en-US"/>
        </w:rPr>
        <w:t>are now</w:t>
      </w:r>
      <w:r w:rsidRPr="00162FD4">
        <w:rPr>
          <w:rFonts w:asciiTheme="majorBidi" w:hAnsiTheme="majorBidi" w:cstheme="majorBidi"/>
          <w:color w:val="000000"/>
          <w:lang w:val="en-US"/>
        </w:rPr>
        <w:t xml:space="preserve"> able to share their experiences, ideas and opinions about the brands and companies in real time. Offline marketing such as print media and TV has decreased in effectiveness and </w:t>
      </w:r>
      <w:r w:rsidRPr="00162FD4">
        <w:rPr>
          <w:rFonts w:asciiTheme="majorBidi" w:hAnsiTheme="majorBidi" w:cstheme="majorBidi"/>
          <w:color w:val="000000"/>
          <w:lang w:val="en-US"/>
        </w:rPr>
        <w:t>business is</w:t>
      </w:r>
      <w:r w:rsidRPr="00162FD4">
        <w:rPr>
          <w:rFonts w:asciiTheme="majorBidi" w:hAnsiTheme="majorBidi" w:cstheme="majorBidi"/>
          <w:color w:val="000000"/>
          <w:lang w:val="en-US"/>
        </w:rPr>
        <w:t xml:space="preserve"> increasingly turning into </w:t>
      </w:r>
      <w:r w:rsidRPr="00162FD4">
        <w:rPr>
          <w:rFonts w:asciiTheme="majorBidi" w:hAnsiTheme="majorBidi" w:cstheme="majorBidi"/>
          <w:color w:val="000000"/>
          <w:lang w:val="en-US"/>
        </w:rPr>
        <w:t>online</w:t>
      </w:r>
      <w:r w:rsidRPr="00162FD4">
        <w:rPr>
          <w:rFonts w:asciiTheme="majorBidi" w:hAnsiTheme="majorBidi" w:cstheme="majorBidi"/>
          <w:color w:val="000000"/>
          <w:lang w:val="en-US"/>
        </w:rPr>
        <w:t xml:space="preserve"> advertising. Marketing professionals are beginning to use the opportunities that the Facebook is offering and therefore integrating it as one of the main components in their marketing strategy and campaigns to reach out to customers and fans. As a result of these social and technological changes, companies are increasingly seeking consumer engagement and participation with their brands and eventually transform them into actual buyers. </w:t>
      </w:r>
    </w:p>
    <w:p w:rsidR="0035305D" w:rsidRPr="00162FD4" w:rsidRDefault="0035305D" w:rsidP="0035305D">
      <w:pPr>
        <w:jc w:val="both"/>
        <w:rPr>
          <w:rFonts w:asciiTheme="majorBidi" w:hAnsiTheme="majorBidi" w:cstheme="majorBidi"/>
          <w:color w:val="FF0000"/>
          <w:lang w:val="en-US"/>
        </w:rPr>
      </w:pPr>
    </w:p>
    <w:p w:rsidR="0035305D" w:rsidRDefault="0035305D" w:rsidP="0035305D">
      <w:pPr>
        <w:jc w:val="both"/>
        <w:rPr>
          <w:rFonts w:asciiTheme="majorBidi" w:hAnsiTheme="majorBidi" w:cstheme="majorBidi"/>
          <w:lang w:val="en-US"/>
        </w:rPr>
      </w:pPr>
      <w:r w:rsidRPr="00162FD4">
        <w:rPr>
          <w:rFonts w:asciiTheme="majorBidi" w:hAnsiTheme="majorBidi" w:cstheme="majorBidi"/>
          <w:b/>
          <w:lang w:val="en-US" w:bidi="th-TH"/>
        </w:rPr>
        <w:t xml:space="preserve">2 </w:t>
      </w:r>
      <w:r w:rsidRPr="00162FD4">
        <w:rPr>
          <w:rFonts w:asciiTheme="majorBidi" w:hAnsiTheme="majorBidi" w:cstheme="majorBidi"/>
          <w:b/>
          <w:lang w:val="en-US" w:bidi="th-TH"/>
        </w:rPr>
        <w:t>Purposes</w:t>
      </w:r>
      <w:r w:rsidRPr="00162FD4">
        <w:rPr>
          <w:rFonts w:asciiTheme="majorBidi" w:hAnsiTheme="majorBidi" w:cstheme="majorBidi"/>
          <w:b/>
          <w:lang w:val="en-US" w:bidi="th-TH"/>
        </w:rPr>
        <w:t xml:space="preserve"> of the Research and Research Questions</w:t>
      </w:r>
      <w:r w:rsidRPr="00162FD4">
        <w:rPr>
          <w:rFonts w:asciiTheme="majorBidi" w:hAnsiTheme="majorBidi" w:cstheme="majorBidi"/>
          <w:lang w:val="en-US"/>
        </w:rPr>
        <w:t xml:space="preserve"> </w:t>
      </w:r>
    </w:p>
    <w:p w:rsidR="0035305D" w:rsidRDefault="0035305D" w:rsidP="0035305D">
      <w:pPr>
        <w:jc w:val="both"/>
        <w:rPr>
          <w:rFonts w:asciiTheme="majorBidi" w:hAnsiTheme="majorBidi" w:cstheme="majorBidi"/>
          <w:lang w:val="en-US"/>
        </w:rPr>
      </w:pPr>
    </w:p>
    <w:p w:rsidR="0035305D" w:rsidRPr="00162FD4" w:rsidRDefault="0035305D" w:rsidP="0035305D">
      <w:pPr>
        <w:jc w:val="both"/>
        <w:rPr>
          <w:rFonts w:asciiTheme="majorBidi" w:hAnsiTheme="majorBidi" w:cstheme="majorBidi"/>
          <w:lang w:val="en-US"/>
        </w:rPr>
      </w:pPr>
      <w:r w:rsidRPr="00162FD4">
        <w:rPr>
          <w:rFonts w:asciiTheme="majorBidi" w:hAnsiTheme="majorBidi" w:cstheme="majorBidi"/>
          <w:lang w:val="en-US"/>
        </w:rPr>
        <w:t>The current research has 4 main purposes for this paper given below:</w:t>
      </w:r>
    </w:p>
    <w:p w:rsidR="0035305D" w:rsidRPr="00162FD4" w:rsidRDefault="0035305D" w:rsidP="0035305D">
      <w:pPr>
        <w:pStyle w:val="ListeParagraf"/>
        <w:numPr>
          <w:ilvl w:val="0"/>
          <w:numId w:val="5"/>
        </w:numPr>
        <w:spacing w:after="200"/>
        <w:jc w:val="both"/>
        <w:rPr>
          <w:rFonts w:asciiTheme="majorBidi" w:hAnsiTheme="majorBidi" w:cstheme="majorBidi"/>
          <w:lang w:val="en-US"/>
        </w:rPr>
      </w:pPr>
      <w:r w:rsidRPr="00162FD4">
        <w:rPr>
          <w:rFonts w:asciiTheme="majorBidi" w:hAnsiTheme="majorBidi" w:cstheme="majorBidi"/>
          <w:lang w:val="en-US"/>
        </w:rPr>
        <w:t>Investigate the experience of the Bosnians with Facebook use.</w:t>
      </w:r>
    </w:p>
    <w:p w:rsidR="0035305D" w:rsidRPr="00162FD4" w:rsidRDefault="0035305D" w:rsidP="0035305D">
      <w:pPr>
        <w:pStyle w:val="ListeParagraf"/>
        <w:numPr>
          <w:ilvl w:val="0"/>
          <w:numId w:val="5"/>
        </w:numPr>
        <w:spacing w:after="200"/>
        <w:jc w:val="both"/>
        <w:rPr>
          <w:rFonts w:asciiTheme="majorBidi" w:hAnsiTheme="majorBidi" w:cstheme="majorBidi"/>
          <w:lang w:val="en-US"/>
        </w:rPr>
      </w:pPr>
      <w:r w:rsidRPr="00162FD4">
        <w:rPr>
          <w:rFonts w:asciiTheme="majorBidi" w:hAnsiTheme="majorBidi" w:cstheme="majorBidi"/>
          <w:lang w:val="en-US"/>
        </w:rPr>
        <w:t>Determine in what ways and levels do the Bosnian Facebook Brand fans engage in Facebook Brand Page.</w:t>
      </w:r>
    </w:p>
    <w:p w:rsidR="0035305D" w:rsidRPr="00162FD4" w:rsidRDefault="0035305D" w:rsidP="0035305D">
      <w:pPr>
        <w:pStyle w:val="ListeParagraf"/>
        <w:numPr>
          <w:ilvl w:val="0"/>
          <w:numId w:val="5"/>
        </w:numPr>
        <w:spacing w:after="200"/>
        <w:jc w:val="both"/>
        <w:rPr>
          <w:rFonts w:asciiTheme="majorBidi" w:hAnsiTheme="majorBidi" w:cstheme="majorBidi"/>
          <w:lang w:val="en-US"/>
        </w:rPr>
      </w:pPr>
      <w:r w:rsidRPr="00162FD4">
        <w:rPr>
          <w:rFonts w:asciiTheme="majorBidi" w:hAnsiTheme="majorBidi" w:cstheme="majorBidi"/>
          <w:lang w:val="en-US"/>
        </w:rPr>
        <w:t>Identify the main motivation factors that influence a Bosnian Fan to engage in a Facebook Brand Page.</w:t>
      </w:r>
    </w:p>
    <w:p w:rsidR="0035305D" w:rsidRPr="00162FD4" w:rsidRDefault="0035305D" w:rsidP="0035305D">
      <w:pPr>
        <w:pStyle w:val="ListeParagraf"/>
        <w:numPr>
          <w:ilvl w:val="0"/>
          <w:numId w:val="5"/>
        </w:numPr>
        <w:spacing w:after="200"/>
        <w:jc w:val="both"/>
        <w:rPr>
          <w:rFonts w:asciiTheme="majorBidi" w:hAnsiTheme="majorBidi" w:cstheme="majorBidi"/>
          <w:lang w:val="en-US"/>
        </w:rPr>
      </w:pPr>
      <w:r w:rsidRPr="00162FD4">
        <w:rPr>
          <w:rFonts w:asciiTheme="majorBidi" w:hAnsiTheme="majorBidi" w:cstheme="majorBidi"/>
          <w:lang w:val="en-US"/>
        </w:rPr>
        <w:t>Explore the relationship between customer engagement on a Facebook Brand Page and the purchase intention of the products and services of the brand.</w:t>
      </w:r>
    </w:p>
    <w:p w:rsidR="0035305D" w:rsidRDefault="0035305D" w:rsidP="0035305D">
      <w:pPr>
        <w:jc w:val="both"/>
        <w:rPr>
          <w:rFonts w:asciiTheme="majorBidi" w:hAnsiTheme="majorBidi" w:cstheme="majorBidi"/>
          <w:b/>
          <w:bCs/>
          <w:lang w:val="en-US"/>
        </w:rPr>
      </w:pPr>
    </w:p>
    <w:p w:rsidR="0035305D" w:rsidRDefault="0035305D" w:rsidP="0035305D">
      <w:pPr>
        <w:jc w:val="both"/>
        <w:rPr>
          <w:rFonts w:asciiTheme="majorBidi" w:hAnsiTheme="majorBidi" w:cstheme="majorBidi"/>
          <w:b/>
          <w:bCs/>
          <w:lang w:val="en-US"/>
        </w:rPr>
      </w:pPr>
      <w:r w:rsidRPr="00162FD4">
        <w:rPr>
          <w:rFonts w:asciiTheme="majorBidi" w:hAnsiTheme="majorBidi" w:cstheme="majorBidi"/>
          <w:b/>
          <w:bCs/>
          <w:lang w:val="en-US"/>
        </w:rPr>
        <w:t>Literature Review</w:t>
      </w:r>
    </w:p>
    <w:p w:rsidR="0035305D" w:rsidRPr="00162FD4" w:rsidRDefault="0035305D" w:rsidP="0035305D">
      <w:pPr>
        <w:jc w:val="both"/>
        <w:rPr>
          <w:rFonts w:asciiTheme="majorBidi" w:hAnsiTheme="majorBidi" w:cstheme="majorBidi"/>
          <w:b/>
          <w:bCs/>
          <w:lang w:val="en-US"/>
        </w:rPr>
      </w:pPr>
    </w:p>
    <w:p w:rsidR="0035305D" w:rsidRDefault="0035305D" w:rsidP="0035305D">
      <w:pPr>
        <w:autoSpaceDE w:val="0"/>
        <w:autoSpaceDN w:val="0"/>
        <w:adjustRightInd w:val="0"/>
        <w:jc w:val="both"/>
        <w:rPr>
          <w:rFonts w:asciiTheme="majorBidi" w:hAnsiTheme="majorBidi" w:cstheme="majorBidi"/>
          <w:b/>
          <w:bCs/>
          <w:lang w:val="en-US"/>
        </w:rPr>
      </w:pPr>
      <w:r>
        <w:rPr>
          <w:rFonts w:asciiTheme="majorBidi" w:hAnsiTheme="majorBidi" w:cstheme="majorBidi"/>
          <w:b/>
          <w:bCs/>
          <w:lang w:val="en-US"/>
        </w:rPr>
        <w:t xml:space="preserve">1 </w:t>
      </w:r>
      <w:r w:rsidRPr="00162FD4">
        <w:rPr>
          <w:rFonts w:asciiTheme="majorBidi" w:hAnsiTheme="majorBidi" w:cstheme="majorBidi"/>
          <w:b/>
          <w:bCs/>
          <w:lang w:val="en-US"/>
        </w:rPr>
        <w:t>Motivation for Engagement on Facebook Brand Page using Uses and Gratifications Theory</w:t>
      </w:r>
    </w:p>
    <w:p w:rsidR="0035305D" w:rsidRPr="00162FD4" w:rsidRDefault="0035305D" w:rsidP="0035305D">
      <w:pPr>
        <w:autoSpaceDE w:val="0"/>
        <w:autoSpaceDN w:val="0"/>
        <w:adjustRightInd w:val="0"/>
        <w:jc w:val="both"/>
        <w:rPr>
          <w:rFonts w:asciiTheme="majorBidi" w:hAnsiTheme="majorBidi" w:cstheme="majorBidi"/>
          <w:b/>
          <w:bCs/>
          <w:lang w:val="en-US"/>
        </w:rPr>
      </w:pPr>
    </w:p>
    <w:p w:rsidR="0035305D" w:rsidRPr="00162FD4" w:rsidRDefault="0035305D" w:rsidP="0035305D">
      <w:pPr>
        <w:autoSpaceDE w:val="0"/>
        <w:autoSpaceDN w:val="0"/>
        <w:adjustRightInd w:val="0"/>
        <w:jc w:val="both"/>
        <w:rPr>
          <w:rFonts w:asciiTheme="majorBidi" w:hAnsiTheme="majorBidi" w:cstheme="majorBidi"/>
          <w:lang w:val="en-US"/>
        </w:rPr>
      </w:pPr>
      <w:r w:rsidRPr="00162FD4">
        <w:rPr>
          <w:rFonts w:asciiTheme="majorBidi" w:hAnsiTheme="majorBidi" w:cstheme="majorBidi"/>
          <w:color w:val="000000"/>
          <w:lang w:val="en-US"/>
        </w:rPr>
        <w:t xml:space="preserve">To understand the motives/ drivers behind  customer engagement on a Facebook brand page, </w:t>
      </w:r>
      <w:r w:rsidRPr="00162FD4">
        <w:rPr>
          <w:rFonts w:asciiTheme="majorBidi" w:hAnsiTheme="majorBidi" w:cstheme="majorBidi"/>
          <w:lang w:val="en-US"/>
        </w:rPr>
        <w:t>this research will be partially built upon the well-established Uses and Gratifications (U&amp;G) model</w:t>
      </w:r>
      <w:r w:rsidRPr="00162FD4">
        <w:rPr>
          <w:rFonts w:asciiTheme="majorBidi" w:hAnsiTheme="majorBidi" w:cstheme="majorBidi"/>
          <w:color w:val="000000"/>
          <w:lang w:val="en-US"/>
        </w:rPr>
        <w:t>, originally developed and employed by communications researchers to understand people’s motivations for using different media (McQuail, 1987). Similar</w:t>
      </w:r>
      <w:r w:rsidRPr="00162FD4">
        <w:rPr>
          <w:rFonts w:asciiTheme="majorBidi" w:hAnsiTheme="majorBidi" w:cstheme="majorBidi"/>
          <w:lang w:val="en-US"/>
        </w:rPr>
        <w:t xml:space="preserve"> studies that have used U&amp;G to understand user's motivations behind their use. Dholakia et al. (2004) studied motivations for virtual community participation and Muntinga, D. et al. (2011) studied motivations for web 2.0 technologies</w:t>
      </w:r>
      <w:r w:rsidRPr="00162FD4">
        <w:rPr>
          <w:rFonts w:asciiTheme="majorBidi" w:hAnsiTheme="majorBidi" w:cstheme="majorBidi"/>
          <w:color w:val="000000"/>
          <w:lang w:val="en-US"/>
        </w:rPr>
        <w:t xml:space="preserve">.  </w:t>
      </w:r>
    </w:p>
    <w:p w:rsidR="0035305D" w:rsidRPr="00162FD4" w:rsidRDefault="0035305D" w:rsidP="0035305D">
      <w:pPr>
        <w:autoSpaceDE w:val="0"/>
        <w:autoSpaceDN w:val="0"/>
        <w:adjustRightInd w:val="0"/>
        <w:jc w:val="both"/>
        <w:rPr>
          <w:rFonts w:asciiTheme="majorBidi" w:hAnsiTheme="majorBidi" w:cstheme="majorBidi"/>
          <w:lang w:val="en-US"/>
        </w:rPr>
      </w:pPr>
      <w:r w:rsidRPr="00162FD4">
        <w:rPr>
          <w:rFonts w:asciiTheme="majorBidi" w:hAnsiTheme="majorBidi" w:cstheme="majorBidi"/>
          <w:lang w:val="en-US"/>
        </w:rPr>
        <w:t>The most</w:t>
      </w:r>
      <w:r w:rsidRPr="00162FD4">
        <w:rPr>
          <w:rFonts w:asciiTheme="majorBidi" w:hAnsiTheme="majorBidi" w:cstheme="majorBidi"/>
          <w:lang w:val="en-US"/>
        </w:rPr>
        <w:t xml:space="preserve"> cited and widely </w:t>
      </w:r>
      <w:r w:rsidRPr="00162FD4">
        <w:rPr>
          <w:rFonts w:asciiTheme="majorBidi" w:hAnsiTheme="majorBidi" w:cstheme="majorBidi"/>
          <w:lang w:val="en-US"/>
        </w:rPr>
        <w:t>recognized</w:t>
      </w:r>
      <w:r w:rsidRPr="00162FD4">
        <w:rPr>
          <w:rFonts w:asciiTheme="majorBidi" w:hAnsiTheme="majorBidi" w:cstheme="majorBidi"/>
          <w:lang w:val="en-US"/>
        </w:rPr>
        <w:t xml:space="preserve"> U&amp;G </w:t>
      </w:r>
      <w:r w:rsidRPr="00162FD4">
        <w:rPr>
          <w:rFonts w:asciiTheme="majorBidi" w:hAnsiTheme="majorBidi" w:cstheme="majorBidi"/>
          <w:lang w:val="en-US"/>
        </w:rPr>
        <w:t>categorization</w:t>
      </w:r>
      <w:r w:rsidRPr="00162FD4">
        <w:rPr>
          <w:rFonts w:asciiTheme="majorBidi" w:hAnsiTheme="majorBidi" w:cstheme="majorBidi"/>
          <w:lang w:val="en-US"/>
        </w:rPr>
        <w:t xml:space="preserve"> is that of McQuail </w:t>
      </w:r>
      <w:r w:rsidRPr="00162FD4">
        <w:rPr>
          <w:rFonts w:asciiTheme="majorBidi" w:hAnsiTheme="majorBidi" w:cstheme="majorBidi"/>
          <w:iCs/>
          <w:lang w:val="en-US"/>
        </w:rPr>
        <w:t xml:space="preserve">et al. </w:t>
      </w:r>
      <w:r w:rsidRPr="00162FD4">
        <w:rPr>
          <w:rFonts w:asciiTheme="majorBidi" w:hAnsiTheme="majorBidi" w:cstheme="majorBidi"/>
          <w:lang w:val="en-US"/>
        </w:rPr>
        <w:t xml:space="preserve">(1983), who distinguish four gratification categories: entertainment, integration and social interaction, personal identity and information. </w:t>
      </w:r>
      <w:r w:rsidRPr="00162FD4">
        <w:rPr>
          <w:rFonts w:asciiTheme="majorBidi" w:hAnsiTheme="majorBidi" w:cstheme="majorBidi"/>
          <w:lang w:val="en-US"/>
        </w:rPr>
        <w:t>Recent</w:t>
      </w:r>
      <w:r w:rsidRPr="00162FD4">
        <w:rPr>
          <w:rFonts w:asciiTheme="majorBidi" w:hAnsiTheme="majorBidi" w:cstheme="majorBidi"/>
          <w:lang w:val="en-US"/>
        </w:rPr>
        <w:t xml:space="preserve"> studies have discovered that in </w:t>
      </w:r>
      <w:r w:rsidRPr="00162FD4">
        <w:rPr>
          <w:rFonts w:asciiTheme="majorBidi" w:hAnsiTheme="majorBidi" w:cstheme="majorBidi"/>
          <w:lang w:val="en-US"/>
        </w:rPr>
        <w:lastRenderedPageBreak/>
        <w:t>addition to the common motivators for traditional media usage, remuneration and empowerment emerged as unique motivators specific to SNSs (McQuail, 2005).</w:t>
      </w:r>
    </w:p>
    <w:p w:rsidR="0035305D" w:rsidRPr="00162FD4" w:rsidRDefault="0035305D" w:rsidP="0035305D">
      <w:pPr>
        <w:pStyle w:val="Balk2"/>
        <w:numPr>
          <w:ilvl w:val="0"/>
          <w:numId w:val="2"/>
        </w:numPr>
        <w:jc w:val="both"/>
        <w:rPr>
          <w:rFonts w:asciiTheme="majorBidi" w:hAnsiTheme="majorBidi" w:cstheme="majorBidi"/>
          <w:b w:val="0"/>
          <w:bCs w:val="0"/>
          <w:sz w:val="24"/>
          <w:szCs w:val="24"/>
          <w:lang w:val="en-US"/>
        </w:rPr>
      </w:pPr>
      <w:r w:rsidRPr="00162FD4">
        <w:rPr>
          <w:rFonts w:asciiTheme="majorBidi" w:hAnsiTheme="majorBidi" w:cstheme="majorBidi"/>
          <w:b w:val="0"/>
          <w:bCs w:val="0"/>
          <w:sz w:val="24"/>
          <w:szCs w:val="24"/>
          <w:lang w:val="en-US"/>
        </w:rPr>
        <w:t>Entertainment: The entertainment motivation are related to escaping or being diverted from problems or routine; emotional release or relief; relaxing; cultural or aesthetic enjoyment; passing time; and sexual arousal (Muntinga, D. et al, 2011). Entertainment has been mentioned by many social media U&amp;G researchers as an overall motivation.</w:t>
      </w:r>
    </w:p>
    <w:p w:rsidR="0035305D" w:rsidRPr="00162FD4" w:rsidRDefault="0035305D" w:rsidP="0035305D">
      <w:pPr>
        <w:pStyle w:val="ListeParagraf"/>
        <w:numPr>
          <w:ilvl w:val="0"/>
          <w:numId w:val="2"/>
        </w:numPr>
        <w:autoSpaceDE w:val="0"/>
        <w:autoSpaceDN w:val="0"/>
        <w:adjustRightInd w:val="0"/>
        <w:jc w:val="both"/>
        <w:rPr>
          <w:rFonts w:asciiTheme="majorBidi" w:hAnsiTheme="majorBidi" w:cstheme="majorBidi"/>
          <w:lang w:val="en-US"/>
        </w:rPr>
      </w:pPr>
      <w:r w:rsidRPr="00162FD4">
        <w:rPr>
          <w:rFonts w:asciiTheme="majorBidi" w:hAnsiTheme="majorBidi" w:cstheme="majorBidi"/>
          <w:lang w:val="en-US"/>
        </w:rPr>
        <w:t>Integration and social interaction</w:t>
      </w:r>
      <w:r w:rsidRPr="00162FD4">
        <w:rPr>
          <w:rFonts w:asciiTheme="majorBidi" w:hAnsiTheme="majorBidi" w:cstheme="majorBidi"/>
          <w:iCs/>
          <w:lang w:val="en-US"/>
        </w:rPr>
        <w:t xml:space="preserve">: </w:t>
      </w:r>
      <w:r w:rsidRPr="00162FD4">
        <w:rPr>
          <w:rFonts w:asciiTheme="majorBidi" w:hAnsiTheme="majorBidi" w:cstheme="majorBidi"/>
          <w:lang w:val="en-US"/>
        </w:rPr>
        <w:t xml:space="preserve">The integration and social interaction motivation have more to do with other people who are also members of the community (Muntinga, D. et al, 2011). Social integration is concerned with identifying with others and gaining a sense of belonging; connecting with friends, family and society; seeking emotional </w:t>
      </w:r>
      <w:r w:rsidRPr="00162FD4">
        <w:rPr>
          <w:rFonts w:asciiTheme="majorBidi" w:hAnsiTheme="majorBidi" w:cstheme="majorBidi"/>
          <w:lang w:val="en-US"/>
        </w:rPr>
        <w:t>supports</w:t>
      </w:r>
      <w:r w:rsidRPr="00162FD4">
        <w:rPr>
          <w:rFonts w:asciiTheme="majorBidi" w:hAnsiTheme="majorBidi" w:cstheme="majorBidi"/>
          <w:lang w:val="en-US"/>
        </w:rPr>
        <w:t xml:space="preserve"> (McQuai, 1983, pp. 82–3). </w:t>
      </w:r>
    </w:p>
    <w:p w:rsidR="0035305D" w:rsidRPr="00162FD4" w:rsidRDefault="0035305D" w:rsidP="0035305D">
      <w:pPr>
        <w:pStyle w:val="Balk2"/>
        <w:numPr>
          <w:ilvl w:val="0"/>
          <w:numId w:val="2"/>
        </w:numPr>
        <w:jc w:val="both"/>
        <w:rPr>
          <w:rFonts w:asciiTheme="majorBidi" w:hAnsiTheme="majorBidi" w:cstheme="majorBidi"/>
          <w:b w:val="0"/>
          <w:bCs w:val="0"/>
          <w:sz w:val="24"/>
          <w:szCs w:val="24"/>
          <w:lang w:val="en-US"/>
        </w:rPr>
      </w:pPr>
      <w:r w:rsidRPr="00162FD4">
        <w:rPr>
          <w:rFonts w:asciiTheme="majorBidi" w:hAnsiTheme="majorBidi" w:cstheme="majorBidi"/>
          <w:b w:val="0"/>
          <w:bCs w:val="0"/>
          <w:sz w:val="24"/>
          <w:szCs w:val="24"/>
          <w:lang w:val="en-US"/>
        </w:rPr>
        <w:t xml:space="preserve">Personal identity: The personal identity motivation is related to the self and addresses an individual's identity management. This </w:t>
      </w:r>
      <w:r w:rsidRPr="00162FD4">
        <w:rPr>
          <w:rFonts w:asciiTheme="majorBidi" w:hAnsiTheme="majorBidi" w:cstheme="majorBidi"/>
          <w:b w:val="0"/>
          <w:bCs w:val="0"/>
          <w:sz w:val="24"/>
          <w:szCs w:val="24"/>
          <w:lang w:val="en-US"/>
        </w:rPr>
        <w:t>includes gaining</w:t>
      </w:r>
      <w:r w:rsidRPr="00162FD4">
        <w:rPr>
          <w:rFonts w:asciiTheme="majorBidi" w:hAnsiTheme="majorBidi" w:cstheme="majorBidi"/>
          <w:b w:val="0"/>
          <w:bCs w:val="0"/>
          <w:sz w:val="24"/>
          <w:szCs w:val="24"/>
          <w:lang w:val="en-US"/>
        </w:rPr>
        <w:t xml:space="preserve"> insight into one’s self; reinforcing personal values; self-expressions and identifying with and gaining recognition from friends (Muntinga, D. et al, 2011). </w:t>
      </w:r>
    </w:p>
    <w:p w:rsidR="0035305D" w:rsidRPr="00162FD4" w:rsidRDefault="0035305D" w:rsidP="0035305D">
      <w:pPr>
        <w:pStyle w:val="Balk2"/>
        <w:numPr>
          <w:ilvl w:val="0"/>
          <w:numId w:val="2"/>
        </w:numPr>
        <w:jc w:val="both"/>
        <w:rPr>
          <w:rFonts w:asciiTheme="majorBidi" w:hAnsiTheme="majorBidi" w:cstheme="majorBidi"/>
          <w:b w:val="0"/>
          <w:bCs w:val="0"/>
          <w:sz w:val="24"/>
          <w:szCs w:val="24"/>
          <w:lang w:val="en-US"/>
        </w:rPr>
      </w:pPr>
      <w:r w:rsidRPr="00162FD4">
        <w:rPr>
          <w:rFonts w:asciiTheme="majorBidi" w:hAnsiTheme="majorBidi" w:cstheme="majorBidi"/>
          <w:b w:val="0"/>
          <w:bCs w:val="0"/>
          <w:sz w:val="24"/>
          <w:szCs w:val="24"/>
          <w:lang w:val="en-US"/>
        </w:rPr>
        <w:t xml:space="preserve">Information: Information motive is one where the user gets and shares information in the virtual community. According to McQuail (1983), it is finding out about relevant events and conditions in immediate surroundings, society and the world; seeking advice on practical matters or opinion and decision choices; satisfying curiosity and general interest; learning, self-education; gaining a sense of security through knowledge. </w:t>
      </w:r>
    </w:p>
    <w:p w:rsidR="0035305D" w:rsidRPr="00162FD4" w:rsidRDefault="0035305D" w:rsidP="0035305D">
      <w:pPr>
        <w:pStyle w:val="ListeParagraf"/>
        <w:numPr>
          <w:ilvl w:val="0"/>
          <w:numId w:val="2"/>
        </w:numPr>
        <w:autoSpaceDE w:val="0"/>
        <w:autoSpaceDN w:val="0"/>
        <w:adjustRightInd w:val="0"/>
        <w:jc w:val="both"/>
        <w:rPr>
          <w:rFonts w:asciiTheme="majorBidi" w:hAnsiTheme="majorBidi" w:cstheme="majorBidi"/>
          <w:lang w:val="en-US"/>
        </w:rPr>
      </w:pPr>
      <w:r w:rsidRPr="00162FD4">
        <w:rPr>
          <w:rFonts w:asciiTheme="majorBidi" w:hAnsiTheme="majorBidi" w:cstheme="majorBidi"/>
          <w:lang w:val="en-US"/>
        </w:rPr>
        <w:t xml:space="preserve">Remuneration: Remuneration as a motivation involves people engaging in social media use because they expect to gain some kind of future reward – be it economic incentives (e.g. coupons and promotions and job-related benefits (Muntinga, D. et al, 2011). </w:t>
      </w:r>
    </w:p>
    <w:p w:rsidR="0035305D" w:rsidRPr="00162FD4" w:rsidRDefault="0035305D" w:rsidP="0035305D">
      <w:pPr>
        <w:pStyle w:val="Balk2"/>
        <w:numPr>
          <w:ilvl w:val="0"/>
          <w:numId w:val="2"/>
        </w:numPr>
        <w:jc w:val="both"/>
        <w:rPr>
          <w:rFonts w:asciiTheme="majorBidi" w:hAnsiTheme="majorBidi" w:cstheme="majorBidi"/>
          <w:b w:val="0"/>
          <w:bCs w:val="0"/>
          <w:sz w:val="24"/>
          <w:szCs w:val="24"/>
          <w:lang w:val="en-US"/>
        </w:rPr>
      </w:pPr>
      <w:r w:rsidRPr="00162FD4">
        <w:rPr>
          <w:rFonts w:asciiTheme="majorBidi" w:hAnsiTheme="majorBidi" w:cstheme="majorBidi"/>
          <w:b w:val="0"/>
          <w:bCs w:val="0"/>
          <w:sz w:val="24"/>
          <w:szCs w:val="24"/>
          <w:lang w:val="en-US"/>
        </w:rPr>
        <w:t xml:space="preserve">Empowerment: The final motivator distinct for social media is “empowerment” - The empowerment motivation refers to people using social media to exert their influence or power on other people or companies (Muntinga, D. et al, 2011).  </w:t>
      </w:r>
    </w:p>
    <w:p w:rsidR="0035305D" w:rsidRDefault="0035305D" w:rsidP="0035305D">
      <w:pPr>
        <w:autoSpaceDE w:val="0"/>
        <w:autoSpaceDN w:val="0"/>
        <w:adjustRightInd w:val="0"/>
        <w:jc w:val="both"/>
        <w:rPr>
          <w:rFonts w:asciiTheme="majorBidi" w:hAnsiTheme="majorBidi" w:cstheme="majorBidi"/>
          <w:lang w:val="en-US"/>
        </w:rPr>
      </w:pPr>
      <w:r>
        <w:rPr>
          <w:rFonts w:asciiTheme="majorBidi" w:hAnsiTheme="majorBidi" w:cstheme="majorBidi"/>
          <w:b/>
          <w:bCs/>
          <w:lang w:val="en-US"/>
        </w:rPr>
        <w:t xml:space="preserve">2 </w:t>
      </w:r>
      <w:r w:rsidRPr="00162FD4">
        <w:rPr>
          <w:rFonts w:asciiTheme="majorBidi" w:hAnsiTheme="majorBidi" w:cstheme="majorBidi"/>
          <w:b/>
          <w:bCs/>
          <w:lang w:val="en-US"/>
        </w:rPr>
        <w:t xml:space="preserve">Customer </w:t>
      </w:r>
      <w:r>
        <w:rPr>
          <w:rFonts w:asciiTheme="majorBidi" w:hAnsiTheme="majorBidi" w:cstheme="majorBidi"/>
          <w:b/>
          <w:bCs/>
          <w:lang w:val="en-US"/>
        </w:rPr>
        <w:t>E</w:t>
      </w:r>
      <w:r w:rsidRPr="00162FD4">
        <w:rPr>
          <w:rFonts w:asciiTheme="majorBidi" w:hAnsiTheme="majorBidi" w:cstheme="majorBidi"/>
          <w:b/>
          <w:bCs/>
          <w:lang w:val="en-US"/>
        </w:rPr>
        <w:t>ngagements</w:t>
      </w:r>
      <w:r w:rsidRPr="00162FD4">
        <w:rPr>
          <w:rFonts w:asciiTheme="majorBidi" w:hAnsiTheme="majorBidi" w:cstheme="majorBidi"/>
          <w:lang w:val="en-US"/>
        </w:rPr>
        <w:t xml:space="preserve"> </w:t>
      </w:r>
    </w:p>
    <w:p w:rsidR="0035305D" w:rsidRPr="00162FD4" w:rsidRDefault="0035305D" w:rsidP="0035305D">
      <w:pPr>
        <w:autoSpaceDE w:val="0"/>
        <w:autoSpaceDN w:val="0"/>
        <w:adjustRightInd w:val="0"/>
        <w:jc w:val="both"/>
        <w:rPr>
          <w:rFonts w:asciiTheme="majorBidi" w:hAnsiTheme="majorBidi" w:cstheme="majorBidi"/>
          <w:lang w:val="en-US"/>
        </w:rPr>
      </w:pPr>
    </w:p>
    <w:p w:rsidR="0035305D" w:rsidRPr="00162FD4" w:rsidRDefault="0035305D" w:rsidP="0035305D">
      <w:pPr>
        <w:jc w:val="both"/>
        <w:rPr>
          <w:rFonts w:asciiTheme="majorBidi" w:hAnsiTheme="majorBidi" w:cstheme="majorBidi"/>
          <w:lang w:val="en-US"/>
        </w:rPr>
      </w:pPr>
      <w:r w:rsidRPr="00162FD4">
        <w:rPr>
          <w:rFonts w:asciiTheme="majorBidi" w:hAnsiTheme="majorBidi" w:cstheme="majorBidi"/>
          <w:lang w:val="en-US"/>
        </w:rPr>
        <w:t>Nowadays most SNS users do not just passively consume data that are served to them; instead they actively demand their preferred contents and interact, express, share and generate their own content about anything, including brands products and services leading to customer engagement. Mollen &amp; Wilson (2009, p.923) define online customer engagement as “the cognitive and affective commitment to an active relationship with the brand as personified by website or other computer-mediated entities designed to communicate brand value</w:t>
      </w:r>
      <w:r w:rsidRPr="00162FD4">
        <w:rPr>
          <w:rFonts w:asciiTheme="majorBidi" w:hAnsiTheme="majorBidi" w:cstheme="majorBidi"/>
          <w:lang w:val="en-US"/>
        </w:rPr>
        <w:t>. “</w:t>
      </w:r>
      <w:r w:rsidRPr="00162FD4">
        <w:rPr>
          <w:rFonts w:asciiTheme="majorBidi" w:hAnsiTheme="majorBidi" w:cstheme="majorBidi"/>
          <w:lang w:val="en-US"/>
        </w:rPr>
        <w:t xml:space="preserve"> For the purpose of this research, (Muntinga, D. et al, 2011) Consumer Online Brand Related Activities (COBRA) typology will be used to facilitate identifying customer engagement motivations. Below, the three types will be discussed in relation to Facebook brand page community.</w:t>
      </w:r>
    </w:p>
    <w:p w:rsidR="0035305D" w:rsidRPr="00162FD4" w:rsidRDefault="0035305D" w:rsidP="0035305D">
      <w:pPr>
        <w:pStyle w:val="Balk2"/>
        <w:numPr>
          <w:ilvl w:val="0"/>
          <w:numId w:val="1"/>
        </w:numPr>
        <w:ind w:left="720"/>
        <w:rPr>
          <w:rFonts w:asciiTheme="majorBidi" w:hAnsiTheme="majorBidi" w:cstheme="majorBidi"/>
          <w:sz w:val="24"/>
          <w:szCs w:val="24"/>
          <w:lang w:val="en-US"/>
        </w:rPr>
      </w:pPr>
      <w:r w:rsidRPr="00162FD4">
        <w:rPr>
          <w:rFonts w:asciiTheme="majorBidi" w:hAnsiTheme="majorBidi" w:cstheme="majorBidi"/>
          <w:b w:val="0"/>
          <w:bCs w:val="0"/>
          <w:sz w:val="24"/>
          <w:szCs w:val="24"/>
          <w:lang w:val="en-US"/>
        </w:rPr>
        <w:t xml:space="preserve">The consuming COBRA type represents the lowest level of a consumers' online brand-related activeness. In  context of  </w:t>
      </w:r>
      <w:r w:rsidRPr="00162FD4">
        <w:rPr>
          <w:rFonts w:asciiTheme="majorBidi" w:hAnsiTheme="majorBidi" w:cstheme="majorBidi"/>
          <w:b w:val="0"/>
          <w:bCs w:val="0"/>
          <w:sz w:val="24"/>
          <w:szCs w:val="24"/>
          <w:lang w:val="en-US"/>
        </w:rPr>
        <w:t>Facebook</w:t>
      </w:r>
      <w:r w:rsidRPr="00162FD4">
        <w:rPr>
          <w:rFonts w:asciiTheme="majorBidi" w:hAnsiTheme="majorBidi" w:cstheme="majorBidi"/>
          <w:b w:val="0"/>
          <w:bCs w:val="0"/>
          <w:sz w:val="24"/>
          <w:szCs w:val="24"/>
          <w:lang w:val="en-US"/>
        </w:rPr>
        <w:t xml:space="preserve"> brand page, the user is still not even a follower of the brand fan page but only consumes posts of the page on their newsfeed through other connections, views brand-related video, listens to brand-related audio, watched the brand related pictures that maybe their friends posted, reads comments and reviews of others in the group.</w:t>
      </w:r>
      <w:r w:rsidRPr="00162FD4">
        <w:rPr>
          <w:rFonts w:asciiTheme="majorBidi" w:hAnsiTheme="majorBidi" w:cstheme="majorBidi"/>
          <w:color w:val="000000"/>
          <w:sz w:val="24"/>
          <w:szCs w:val="24"/>
          <w:lang w:val="en-US"/>
        </w:rPr>
        <w:t xml:space="preserve"> </w:t>
      </w:r>
    </w:p>
    <w:p w:rsidR="0035305D" w:rsidRPr="00162FD4" w:rsidRDefault="0035305D" w:rsidP="0035305D">
      <w:pPr>
        <w:pStyle w:val="Balk2"/>
        <w:numPr>
          <w:ilvl w:val="0"/>
          <w:numId w:val="1"/>
        </w:numPr>
        <w:ind w:left="720"/>
        <w:jc w:val="both"/>
        <w:rPr>
          <w:rFonts w:asciiTheme="majorBidi" w:hAnsiTheme="majorBidi" w:cstheme="majorBidi"/>
          <w:b w:val="0"/>
          <w:bCs w:val="0"/>
          <w:sz w:val="24"/>
          <w:szCs w:val="24"/>
          <w:lang w:val="en-US"/>
        </w:rPr>
      </w:pPr>
      <w:r w:rsidRPr="00162FD4">
        <w:rPr>
          <w:rFonts w:asciiTheme="majorBidi" w:hAnsiTheme="majorBidi" w:cstheme="majorBidi"/>
          <w:b w:val="0"/>
          <w:bCs w:val="0"/>
          <w:sz w:val="24"/>
          <w:szCs w:val="24"/>
          <w:lang w:val="en-US"/>
        </w:rPr>
        <w:lastRenderedPageBreak/>
        <w:t xml:space="preserve">The contributing COBRA type is the middle level of online brand-related activeness. In this case, the </w:t>
      </w:r>
      <w:r w:rsidRPr="00162FD4">
        <w:rPr>
          <w:rFonts w:asciiTheme="majorBidi" w:hAnsiTheme="majorBidi" w:cstheme="majorBidi"/>
          <w:b w:val="0"/>
          <w:bCs w:val="0"/>
          <w:sz w:val="24"/>
          <w:szCs w:val="24"/>
          <w:lang w:val="en-US"/>
        </w:rPr>
        <w:t>Facebook</w:t>
      </w:r>
      <w:r w:rsidRPr="00162FD4">
        <w:rPr>
          <w:rFonts w:asciiTheme="majorBidi" w:hAnsiTheme="majorBidi" w:cstheme="majorBidi"/>
          <w:b w:val="0"/>
          <w:bCs w:val="0"/>
          <w:sz w:val="24"/>
          <w:szCs w:val="24"/>
          <w:lang w:val="en-US"/>
        </w:rPr>
        <w:t xml:space="preserve"> users becomes a fan of the brand page by „Liking</w:t>
      </w:r>
      <w:r w:rsidRPr="00162FD4">
        <w:rPr>
          <w:rFonts w:asciiTheme="majorBidi" w:hAnsiTheme="majorBidi" w:cstheme="majorBidi"/>
          <w:b w:val="0"/>
          <w:bCs w:val="0"/>
          <w:sz w:val="24"/>
          <w:szCs w:val="24"/>
          <w:lang w:val="en-US"/>
        </w:rPr>
        <w:t>“it</w:t>
      </w:r>
      <w:r w:rsidRPr="00162FD4">
        <w:rPr>
          <w:rFonts w:asciiTheme="majorBidi" w:hAnsiTheme="majorBidi" w:cstheme="majorBidi"/>
          <w:b w:val="0"/>
          <w:bCs w:val="0"/>
          <w:sz w:val="24"/>
          <w:szCs w:val="24"/>
          <w:lang w:val="en-US"/>
        </w:rPr>
        <w:t xml:space="preserve">. He/ she will post comments on the videos, images, audios or blogs posted by the company or other users; rating the products or posting experiences about the company and their products; post question related to the company topic or the fan page topic in general. </w:t>
      </w:r>
    </w:p>
    <w:p w:rsidR="0035305D" w:rsidRPr="00162FD4" w:rsidRDefault="0035305D" w:rsidP="0035305D">
      <w:pPr>
        <w:pStyle w:val="ListeParagraf"/>
        <w:numPr>
          <w:ilvl w:val="0"/>
          <w:numId w:val="1"/>
        </w:numPr>
        <w:autoSpaceDE w:val="0"/>
        <w:autoSpaceDN w:val="0"/>
        <w:adjustRightInd w:val="0"/>
        <w:ind w:left="720"/>
        <w:jc w:val="both"/>
        <w:rPr>
          <w:rFonts w:asciiTheme="majorBidi" w:hAnsiTheme="majorBidi" w:cstheme="majorBidi"/>
          <w:lang w:val="en-US"/>
        </w:rPr>
      </w:pPr>
      <w:r w:rsidRPr="00162FD4">
        <w:rPr>
          <w:rFonts w:asciiTheme="majorBidi" w:hAnsiTheme="majorBidi" w:cstheme="majorBidi"/>
          <w:lang w:val="en-US"/>
        </w:rPr>
        <w:t xml:space="preserve">The creating COBRA type represents the highest level of online brand related activeness. In this case, </w:t>
      </w:r>
      <w:r w:rsidRPr="00162FD4">
        <w:rPr>
          <w:rFonts w:asciiTheme="majorBidi" w:hAnsiTheme="majorBidi" w:cstheme="majorBidi"/>
          <w:lang w:val="en-US"/>
        </w:rPr>
        <w:t>Facebook</w:t>
      </w:r>
      <w:r w:rsidRPr="00162FD4">
        <w:rPr>
          <w:rFonts w:asciiTheme="majorBidi" w:hAnsiTheme="majorBidi" w:cstheme="majorBidi"/>
          <w:lang w:val="en-US"/>
        </w:rPr>
        <w:t xml:space="preserve"> brand fans, actively produce and publish brand-related content that others consume and contribute to, it is known as User-generated Content (UGC). </w:t>
      </w:r>
    </w:p>
    <w:p w:rsidR="0035305D" w:rsidRPr="00162FD4" w:rsidRDefault="0035305D" w:rsidP="0035305D">
      <w:pPr>
        <w:autoSpaceDE w:val="0"/>
        <w:autoSpaceDN w:val="0"/>
        <w:adjustRightInd w:val="0"/>
        <w:jc w:val="both"/>
        <w:rPr>
          <w:rFonts w:asciiTheme="majorBidi" w:hAnsiTheme="majorBidi" w:cstheme="majorBidi"/>
          <w:lang w:val="en-US"/>
        </w:rPr>
      </w:pPr>
    </w:p>
    <w:p w:rsidR="0035305D" w:rsidRDefault="0035305D" w:rsidP="0035305D">
      <w:pPr>
        <w:pStyle w:val="ListeParagraf"/>
        <w:numPr>
          <w:ilvl w:val="0"/>
          <w:numId w:val="6"/>
        </w:numPr>
        <w:autoSpaceDE w:val="0"/>
        <w:autoSpaceDN w:val="0"/>
        <w:adjustRightInd w:val="0"/>
        <w:ind w:left="360"/>
        <w:rPr>
          <w:rFonts w:asciiTheme="majorBidi" w:hAnsiTheme="majorBidi" w:cstheme="majorBidi"/>
          <w:b/>
          <w:bCs/>
          <w:color w:val="000000"/>
          <w:lang w:val="en-US"/>
        </w:rPr>
      </w:pPr>
      <w:r w:rsidRPr="0035305D">
        <w:rPr>
          <w:rFonts w:asciiTheme="majorBidi" w:hAnsiTheme="majorBidi" w:cstheme="majorBidi"/>
          <w:b/>
          <w:bCs/>
          <w:color w:val="000000"/>
          <w:lang w:val="en-US"/>
        </w:rPr>
        <w:t>Purchase Intention</w:t>
      </w:r>
    </w:p>
    <w:p w:rsidR="0035305D" w:rsidRPr="0035305D" w:rsidRDefault="0035305D" w:rsidP="0035305D">
      <w:pPr>
        <w:pStyle w:val="ListeParagraf"/>
        <w:autoSpaceDE w:val="0"/>
        <w:autoSpaceDN w:val="0"/>
        <w:adjustRightInd w:val="0"/>
        <w:rPr>
          <w:rFonts w:asciiTheme="majorBidi" w:hAnsiTheme="majorBidi" w:cstheme="majorBidi"/>
          <w:b/>
          <w:bCs/>
          <w:color w:val="000000"/>
          <w:lang w:val="en-US"/>
        </w:rPr>
      </w:pPr>
    </w:p>
    <w:p w:rsidR="0035305D" w:rsidRDefault="0035305D" w:rsidP="0035305D">
      <w:pPr>
        <w:autoSpaceDE w:val="0"/>
        <w:autoSpaceDN w:val="0"/>
        <w:adjustRightInd w:val="0"/>
        <w:jc w:val="both"/>
        <w:rPr>
          <w:rFonts w:asciiTheme="majorBidi" w:hAnsiTheme="majorBidi" w:cstheme="majorBidi"/>
          <w:lang w:val="en-US"/>
        </w:rPr>
      </w:pPr>
      <w:r w:rsidRPr="00162FD4">
        <w:rPr>
          <w:rFonts w:asciiTheme="majorBidi" w:hAnsiTheme="majorBidi" w:cstheme="majorBidi"/>
          <w:lang w:val="en-US"/>
        </w:rPr>
        <w:t xml:space="preserve">To complete the model, this research also explores the outcomes of the customer engagement in terms of their purchase intentions. </w:t>
      </w:r>
      <w:r w:rsidRPr="00162FD4">
        <w:rPr>
          <w:rFonts w:asciiTheme="majorBidi" w:hAnsiTheme="majorBidi" w:cstheme="majorBidi"/>
          <w:color w:val="000000"/>
          <w:lang w:val="en-US"/>
        </w:rPr>
        <w:t xml:space="preserve">Based on the research of Pöyry et al.(2013), this study also explores purchase intention for the same reasons because simply understanding motivations that effect customer engagement is not enough for the success of the brands and marketing practitioners are interested in the economic value of their marketing initiatives. </w:t>
      </w:r>
      <w:r w:rsidRPr="00162FD4">
        <w:rPr>
          <w:rFonts w:asciiTheme="majorBidi" w:hAnsiTheme="majorBidi" w:cstheme="majorBidi"/>
          <w:color w:val="141413"/>
          <w:lang w:val="en-US"/>
        </w:rPr>
        <w:t xml:space="preserve">it appears that engaging to the Facebook brand page may imply of the member’s affective commitment and loyalty to the brand. Such emotional ties have been </w:t>
      </w:r>
      <w:r w:rsidRPr="00162FD4">
        <w:rPr>
          <w:rFonts w:asciiTheme="majorBidi" w:hAnsiTheme="majorBidi" w:cstheme="majorBidi"/>
          <w:lang w:val="en-US"/>
        </w:rPr>
        <w:t>found to have a positive effect on the intentions to purchase and use the host-company’s products (Bagozzi &amp; Dholakia 2006).</w:t>
      </w:r>
    </w:p>
    <w:p w:rsidR="0035305D" w:rsidRDefault="0035305D" w:rsidP="0035305D">
      <w:pPr>
        <w:autoSpaceDE w:val="0"/>
        <w:autoSpaceDN w:val="0"/>
        <w:adjustRightInd w:val="0"/>
        <w:jc w:val="both"/>
        <w:rPr>
          <w:rFonts w:asciiTheme="majorBidi" w:hAnsiTheme="majorBidi" w:cstheme="majorBidi"/>
          <w:lang w:val="en-US"/>
        </w:rPr>
      </w:pPr>
    </w:p>
    <w:p w:rsidR="0035305D" w:rsidRDefault="0035305D" w:rsidP="0035305D">
      <w:pPr>
        <w:autoSpaceDE w:val="0"/>
        <w:autoSpaceDN w:val="0"/>
        <w:adjustRightInd w:val="0"/>
        <w:jc w:val="both"/>
        <w:rPr>
          <w:rFonts w:asciiTheme="majorBidi" w:hAnsiTheme="majorBidi" w:cstheme="majorBidi"/>
          <w:b/>
          <w:bCs/>
          <w:color w:val="000000"/>
          <w:lang w:val="en-US"/>
        </w:rPr>
      </w:pPr>
      <w:r w:rsidRPr="00162FD4">
        <w:rPr>
          <w:rFonts w:asciiTheme="majorBidi" w:hAnsiTheme="majorBidi" w:cstheme="majorBidi"/>
          <w:b/>
          <w:bCs/>
          <w:color w:val="000000"/>
          <w:lang w:val="en-US"/>
        </w:rPr>
        <w:t>Methodology</w:t>
      </w:r>
    </w:p>
    <w:p w:rsidR="0035305D" w:rsidRPr="0035305D" w:rsidRDefault="0035305D" w:rsidP="0035305D">
      <w:pPr>
        <w:autoSpaceDE w:val="0"/>
        <w:autoSpaceDN w:val="0"/>
        <w:adjustRightInd w:val="0"/>
        <w:jc w:val="both"/>
        <w:rPr>
          <w:rFonts w:asciiTheme="majorBidi" w:hAnsiTheme="majorBidi" w:cstheme="majorBidi"/>
          <w:lang w:val="en-US"/>
        </w:rPr>
      </w:pPr>
    </w:p>
    <w:p w:rsidR="0035305D" w:rsidRDefault="0035305D" w:rsidP="0035305D">
      <w:pPr>
        <w:autoSpaceDE w:val="0"/>
        <w:autoSpaceDN w:val="0"/>
        <w:adjustRightInd w:val="0"/>
        <w:jc w:val="both"/>
        <w:rPr>
          <w:rFonts w:asciiTheme="majorBidi" w:hAnsiTheme="majorBidi" w:cstheme="majorBidi"/>
          <w:b/>
          <w:bCs/>
          <w:color w:val="000000"/>
          <w:lang w:val="en-US"/>
        </w:rPr>
      </w:pPr>
      <w:r w:rsidRPr="00162FD4">
        <w:rPr>
          <w:rFonts w:asciiTheme="majorBidi" w:hAnsiTheme="majorBidi" w:cstheme="majorBidi"/>
          <w:b/>
          <w:bCs/>
          <w:color w:val="000000"/>
          <w:lang w:val="en-US"/>
        </w:rPr>
        <w:t xml:space="preserve">1 </w:t>
      </w:r>
      <w:r>
        <w:rPr>
          <w:rFonts w:asciiTheme="majorBidi" w:hAnsiTheme="majorBidi" w:cstheme="majorBidi"/>
          <w:b/>
          <w:bCs/>
          <w:color w:val="000000"/>
          <w:lang w:val="en-US"/>
        </w:rPr>
        <w:t xml:space="preserve"> </w:t>
      </w:r>
      <w:r w:rsidRPr="00162FD4">
        <w:rPr>
          <w:rFonts w:asciiTheme="majorBidi" w:hAnsiTheme="majorBidi" w:cstheme="majorBidi"/>
          <w:b/>
          <w:bCs/>
          <w:color w:val="000000"/>
          <w:lang w:val="en-US"/>
        </w:rPr>
        <w:t>Survey Design</w:t>
      </w:r>
    </w:p>
    <w:p w:rsidR="0035305D" w:rsidRPr="00162FD4" w:rsidRDefault="0035305D" w:rsidP="0035305D">
      <w:pPr>
        <w:autoSpaceDE w:val="0"/>
        <w:autoSpaceDN w:val="0"/>
        <w:adjustRightInd w:val="0"/>
        <w:jc w:val="both"/>
        <w:rPr>
          <w:rFonts w:asciiTheme="majorBidi" w:hAnsiTheme="majorBidi" w:cstheme="majorBidi"/>
          <w:b/>
          <w:bCs/>
          <w:color w:val="000000"/>
          <w:lang w:val="en-US"/>
        </w:rPr>
      </w:pPr>
    </w:p>
    <w:p w:rsidR="0035305D" w:rsidRPr="00162FD4" w:rsidRDefault="0035305D" w:rsidP="0035305D">
      <w:pPr>
        <w:jc w:val="both"/>
        <w:rPr>
          <w:rFonts w:asciiTheme="majorBidi" w:hAnsiTheme="majorBidi" w:cstheme="majorBidi"/>
          <w:lang w:val="en-US"/>
        </w:rPr>
      </w:pPr>
      <w:r w:rsidRPr="00162FD4">
        <w:rPr>
          <w:rFonts w:asciiTheme="majorBidi" w:hAnsiTheme="majorBidi" w:cstheme="majorBidi"/>
          <w:lang w:val="en-US"/>
        </w:rPr>
        <w:t xml:space="preserve">The survey was originally written in English language but as the target group of respondents was local citizens, the survey was translated into Bosnian language by the researcher which was then edited by an official translator. The survey developed for this research consisted of three sections. The first section of the survey was general experience questions about internet and Facebook use.  The second and longest section of the survey has 3 main parts: 1. motivation, 2. engagement and 3.purchase intention.  The respondents were able to evaluate statements using the “Likert Scale” from 1-5 where 1 represents (strongly disagree) and 5 represents (strongly agree) while 3 represent (neutral) for those who didn’t have any opinion about this. The third section of the survey contained demographic questions related to the respondents. In this part, age, nationality, employment, education level and monthly expenses level were identified about the respondents. </w:t>
      </w:r>
    </w:p>
    <w:p w:rsidR="0035305D" w:rsidRDefault="0035305D" w:rsidP="0035305D">
      <w:pPr>
        <w:autoSpaceDE w:val="0"/>
        <w:autoSpaceDN w:val="0"/>
        <w:adjustRightInd w:val="0"/>
        <w:jc w:val="both"/>
        <w:rPr>
          <w:rFonts w:asciiTheme="majorBidi" w:hAnsiTheme="majorBidi" w:cstheme="majorBidi"/>
          <w:b/>
          <w:bCs/>
          <w:color w:val="000000"/>
          <w:lang w:val="en-US"/>
        </w:rPr>
      </w:pPr>
    </w:p>
    <w:p w:rsidR="0035305D" w:rsidRDefault="0035305D" w:rsidP="0035305D">
      <w:pPr>
        <w:pStyle w:val="ListeParagraf"/>
        <w:numPr>
          <w:ilvl w:val="0"/>
          <w:numId w:val="7"/>
        </w:numPr>
        <w:autoSpaceDE w:val="0"/>
        <w:autoSpaceDN w:val="0"/>
        <w:adjustRightInd w:val="0"/>
        <w:ind w:left="360"/>
        <w:jc w:val="both"/>
        <w:rPr>
          <w:rFonts w:asciiTheme="majorBidi" w:hAnsiTheme="majorBidi" w:cstheme="majorBidi"/>
          <w:b/>
          <w:bCs/>
          <w:color w:val="000000"/>
          <w:lang w:val="en-US"/>
        </w:rPr>
      </w:pPr>
      <w:r w:rsidRPr="0035305D">
        <w:rPr>
          <w:rFonts w:asciiTheme="majorBidi" w:hAnsiTheme="majorBidi" w:cstheme="majorBidi"/>
          <w:b/>
          <w:bCs/>
          <w:color w:val="000000"/>
          <w:lang w:val="en-US"/>
        </w:rPr>
        <w:t>Sampling and Data Collection</w:t>
      </w:r>
    </w:p>
    <w:p w:rsidR="0035305D" w:rsidRPr="0035305D" w:rsidRDefault="0035305D" w:rsidP="0035305D">
      <w:pPr>
        <w:pStyle w:val="ListeParagraf"/>
        <w:numPr>
          <w:ilvl w:val="0"/>
          <w:numId w:val="7"/>
        </w:numPr>
        <w:autoSpaceDE w:val="0"/>
        <w:autoSpaceDN w:val="0"/>
        <w:adjustRightInd w:val="0"/>
        <w:ind w:left="360"/>
        <w:jc w:val="both"/>
        <w:rPr>
          <w:rFonts w:asciiTheme="majorBidi" w:hAnsiTheme="majorBidi" w:cstheme="majorBidi"/>
          <w:b/>
          <w:bCs/>
          <w:color w:val="000000"/>
          <w:lang w:val="en-US"/>
        </w:rPr>
      </w:pPr>
    </w:p>
    <w:p w:rsidR="0035305D" w:rsidRPr="00162FD4" w:rsidRDefault="0035305D" w:rsidP="0035305D">
      <w:pPr>
        <w:jc w:val="both"/>
        <w:rPr>
          <w:rFonts w:asciiTheme="majorBidi" w:hAnsiTheme="majorBidi" w:cstheme="majorBidi"/>
          <w:lang w:val="en-US"/>
        </w:rPr>
      </w:pPr>
      <w:r w:rsidRPr="00162FD4">
        <w:rPr>
          <w:rFonts w:asciiTheme="majorBidi" w:hAnsiTheme="majorBidi" w:cstheme="majorBidi"/>
          <w:lang w:val="en-US"/>
        </w:rPr>
        <w:t xml:space="preserve">The survey was conducted over a 2 week period on the Social Networking Site: Facebook. The researcher created a group dedicated for this survey explaining the objectives of the survey and welcoming everyone to answer the survey. A hyperlink to the survey was posted which was accompanied by a letter explaining the purpose of the survey.  The users were asked to click on a hyperlink which immediately led to the online questionnaire which was developed in </w:t>
      </w:r>
      <w:r w:rsidRPr="00162FD4">
        <w:rPr>
          <w:rFonts w:asciiTheme="majorBidi" w:hAnsiTheme="majorBidi" w:cstheme="majorBidi"/>
          <w:lang w:val="en-US"/>
        </w:rPr>
        <w:t>Google</w:t>
      </w:r>
      <w:r w:rsidRPr="00162FD4">
        <w:rPr>
          <w:rFonts w:asciiTheme="majorBidi" w:hAnsiTheme="majorBidi" w:cstheme="majorBidi"/>
          <w:lang w:val="en-US"/>
        </w:rPr>
        <w:t xml:space="preserve"> docs. A hyperlink to the survey was also sent by private message to all the fan pages in the top industry. Most of the pages refused such action as it is not part of their strategy, surprisingly some agreed and shared the survey on their pages </w:t>
      </w:r>
      <w:r w:rsidRPr="00162FD4">
        <w:rPr>
          <w:rFonts w:asciiTheme="majorBidi" w:hAnsiTheme="majorBidi" w:cstheme="majorBidi"/>
          <w:lang w:val="en-US"/>
        </w:rPr>
        <w:lastRenderedPageBreak/>
        <w:t xml:space="preserve">to all their fans. This might be the reason why most of the respondents chose the news/media and clothes/jewelry industries. This is the reason that the sampling technique used is snowball sampling in which an initial group of respondents is selected randomly. </w:t>
      </w:r>
    </w:p>
    <w:p w:rsidR="0035305D" w:rsidRDefault="0035305D" w:rsidP="0035305D">
      <w:pPr>
        <w:jc w:val="both"/>
        <w:rPr>
          <w:rFonts w:asciiTheme="majorBidi" w:hAnsiTheme="majorBidi" w:cstheme="majorBidi"/>
          <w:b/>
          <w:bCs/>
          <w:lang w:val="en-US"/>
        </w:rPr>
      </w:pPr>
    </w:p>
    <w:p w:rsidR="0035305D" w:rsidRDefault="0035305D" w:rsidP="0035305D">
      <w:pPr>
        <w:jc w:val="both"/>
        <w:rPr>
          <w:rFonts w:asciiTheme="majorBidi" w:hAnsiTheme="majorBidi" w:cstheme="majorBidi"/>
          <w:b/>
          <w:bCs/>
          <w:lang w:val="en-US"/>
        </w:rPr>
      </w:pPr>
      <w:r w:rsidRPr="00162FD4">
        <w:rPr>
          <w:rFonts w:asciiTheme="majorBidi" w:hAnsiTheme="majorBidi" w:cstheme="majorBidi"/>
          <w:b/>
          <w:bCs/>
          <w:lang w:val="en-US"/>
        </w:rPr>
        <w:t>Research Results</w:t>
      </w:r>
    </w:p>
    <w:p w:rsidR="0035305D" w:rsidRPr="00162FD4" w:rsidRDefault="0035305D" w:rsidP="0035305D">
      <w:pPr>
        <w:jc w:val="both"/>
        <w:rPr>
          <w:rFonts w:asciiTheme="majorBidi" w:hAnsiTheme="majorBidi" w:cstheme="majorBidi"/>
          <w:b/>
          <w:bCs/>
          <w:lang w:val="en-US"/>
        </w:rPr>
      </w:pPr>
    </w:p>
    <w:p w:rsidR="0035305D" w:rsidRPr="0035305D" w:rsidRDefault="0035305D" w:rsidP="0035305D">
      <w:pPr>
        <w:pStyle w:val="ListeParagraf"/>
        <w:numPr>
          <w:ilvl w:val="0"/>
          <w:numId w:val="8"/>
        </w:numPr>
        <w:tabs>
          <w:tab w:val="left" w:pos="360"/>
        </w:tabs>
        <w:ind w:left="540" w:hanging="540"/>
        <w:jc w:val="both"/>
        <w:rPr>
          <w:rFonts w:asciiTheme="majorBidi" w:hAnsiTheme="majorBidi" w:cstheme="majorBidi"/>
          <w:b/>
          <w:bCs/>
          <w:lang w:val="en-US"/>
        </w:rPr>
      </w:pPr>
      <w:r w:rsidRPr="0035305D">
        <w:rPr>
          <w:rFonts w:asciiTheme="majorBidi" w:hAnsiTheme="majorBidi" w:cstheme="majorBidi"/>
          <w:b/>
          <w:bCs/>
          <w:lang w:val="en-US"/>
        </w:rPr>
        <w:t>Demographic analysis</w:t>
      </w:r>
    </w:p>
    <w:p w:rsidR="0035305D" w:rsidRPr="0035305D" w:rsidRDefault="0035305D" w:rsidP="0035305D">
      <w:pPr>
        <w:jc w:val="both"/>
        <w:rPr>
          <w:rFonts w:asciiTheme="majorBidi" w:hAnsiTheme="majorBidi" w:cstheme="majorBidi"/>
          <w:b/>
          <w:bCs/>
          <w:lang w:val="en-US"/>
        </w:rPr>
      </w:pPr>
    </w:p>
    <w:p w:rsidR="0035305D" w:rsidRDefault="0035305D" w:rsidP="0035305D">
      <w:pPr>
        <w:jc w:val="both"/>
        <w:rPr>
          <w:rFonts w:asciiTheme="majorBidi" w:hAnsiTheme="majorBidi" w:cstheme="majorBidi"/>
          <w:lang w:val="en-US"/>
        </w:rPr>
      </w:pPr>
      <w:r w:rsidRPr="00162FD4">
        <w:rPr>
          <w:rFonts w:asciiTheme="majorBidi" w:hAnsiTheme="majorBidi" w:cstheme="majorBidi"/>
          <w:lang w:val="en-US"/>
        </w:rPr>
        <w:t xml:space="preserve">Table 4.1 </w:t>
      </w:r>
      <w:r>
        <w:rPr>
          <w:rFonts w:asciiTheme="majorBidi" w:hAnsiTheme="majorBidi" w:cstheme="majorBidi"/>
          <w:lang w:val="en-US"/>
        </w:rPr>
        <w:t>p</w:t>
      </w:r>
      <w:r w:rsidRPr="00162FD4">
        <w:rPr>
          <w:rFonts w:asciiTheme="majorBidi" w:hAnsiTheme="majorBidi" w:cstheme="majorBidi"/>
          <w:lang w:val="en-US"/>
        </w:rPr>
        <w:t>resents</w:t>
      </w:r>
      <w:r w:rsidRPr="00162FD4">
        <w:rPr>
          <w:rFonts w:asciiTheme="majorBidi" w:hAnsiTheme="majorBidi" w:cstheme="majorBidi"/>
          <w:lang w:val="en-US"/>
        </w:rPr>
        <w:t xml:space="preserve"> demographic analysis of respondents. As shown in the table, the gender </w:t>
      </w:r>
      <w:r w:rsidRPr="00162FD4">
        <w:rPr>
          <w:rFonts w:asciiTheme="majorBidi" w:hAnsiTheme="majorBidi" w:cstheme="majorBidi"/>
          <w:lang w:val="en-US"/>
        </w:rPr>
        <w:t>distribution of the respondents was</w:t>
      </w:r>
      <w:r w:rsidRPr="00162FD4">
        <w:rPr>
          <w:rFonts w:asciiTheme="majorBidi" w:hAnsiTheme="majorBidi" w:cstheme="majorBidi"/>
          <w:lang w:val="en-US"/>
        </w:rPr>
        <w:t xml:space="preserve"> biased towards female population representing (75.1%) while (23.6%) only represented the male population. The dominant age range of the respondents was between the 22- 26 years old (42.4%). In terms of level of education, more than half of the respondents (55%) had a bachelors’ degree. Concerning the employment of the respondents, it was revealed that most of the respondents (37% were still students) and (29.6%) are full time employees. Finally, regarding the monthly expenses of the respondents, approximately 40% stated that their monthly expenses range between 300-599 Bosnian Mark per month.</w:t>
      </w:r>
    </w:p>
    <w:p w:rsidR="0035305D" w:rsidRPr="00162FD4" w:rsidRDefault="0035305D" w:rsidP="0035305D">
      <w:pPr>
        <w:jc w:val="both"/>
        <w:rPr>
          <w:rFonts w:asciiTheme="majorBidi" w:hAnsiTheme="majorBidi" w:cstheme="majorBidi"/>
          <w:b/>
          <w:bCs/>
          <w:lang w:val="en-US"/>
        </w:rPr>
      </w:pPr>
    </w:p>
    <w:p w:rsidR="0035305D" w:rsidRDefault="0035305D" w:rsidP="0035305D">
      <w:pPr>
        <w:jc w:val="center"/>
        <w:rPr>
          <w:rFonts w:asciiTheme="majorBidi" w:hAnsiTheme="majorBidi" w:cstheme="majorBidi"/>
          <w:sz w:val="22"/>
          <w:lang w:val="en-US"/>
        </w:rPr>
      </w:pPr>
      <w:r w:rsidRPr="0035305D">
        <w:rPr>
          <w:rFonts w:asciiTheme="majorBidi" w:hAnsiTheme="majorBidi" w:cstheme="majorBidi"/>
          <w:sz w:val="22"/>
          <w:lang w:val="en-US"/>
        </w:rPr>
        <w:t>Table: 4.1 Demographic Characteristics of the Respondents (N=538)</w:t>
      </w:r>
    </w:p>
    <w:p w:rsidR="0035305D" w:rsidRPr="0035305D" w:rsidRDefault="0035305D" w:rsidP="0035305D">
      <w:pPr>
        <w:jc w:val="center"/>
        <w:rPr>
          <w:rFonts w:asciiTheme="majorBidi" w:hAnsiTheme="majorBidi" w:cstheme="majorBidi"/>
          <w:sz w:val="22"/>
          <w:lang w:val="en-US"/>
        </w:rPr>
      </w:pPr>
    </w:p>
    <w:tbl>
      <w:tblPr>
        <w:tblStyle w:val="AkGlgeleme"/>
        <w:tblW w:w="8035" w:type="dxa"/>
        <w:jc w:val="center"/>
        <w:tblLook w:val="04A0" w:firstRow="1" w:lastRow="0" w:firstColumn="1" w:lastColumn="0" w:noHBand="0" w:noVBand="1"/>
      </w:tblPr>
      <w:tblGrid>
        <w:gridCol w:w="1620"/>
        <w:gridCol w:w="1410"/>
        <w:gridCol w:w="778"/>
        <w:gridCol w:w="2228"/>
        <w:gridCol w:w="989"/>
        <w:gridCol w:w="1010"/>
      </w:tblGrid>
      <w:tr w:rsidR="0035305D" w:rsidRPr="0035305D" w:rsidTr="0035305D">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hideMark/>
          </w:tcPr>
          <w:p w:rsidR="0035305D" w:rsidRPr="0035305D" w:rsidRDefault="0035305D" w:rsidP="0035305D">
            <w:pPr>
              <w:jc w:val="center"/>
              <w:rPr>
                <w:b w:val="0"/>
                <w:bCs w:val="0"/>
                <w:color w:val="000000"/>
                <w:sz w:val="20"/>
                <w:szCs w:val="20"/>
                <w:lang w:val="en-US" w:eastAsia="bs-Latn-BA"/>
              </w:rPr>
            </w:pPr>
            <w:r w:rsidRPr="0035305D">
              <w:rPr>
                <w:b w:val="0"/>
                <w:color w:val="000000"/>
                <w:sz w:val="20"/>
                <w:szCs w:val="20"/>
                <w:lang w:val="en-US" w:eastAsia="bs-Latn-BA"/>
              </w:rPr>
              <w:t>Variable</w:t>
            </w:r>
          </w:p>
        </w:tc>
        <w:tc>
          <w:tcPr>
            <w:tcW w:w="1410" w:type="dxa"/>
            <w:shd w:val="clear" w:color="auto" w:fill="auto"/>
            <w:noWrap/>
            <w:hideMark/>
          </w:tcPr>
          <w:p w:rsidR="0035305D" w:rsidRPr="0035305D" w:rsidRDefault="0035305D" w:rsidP="0035305D">
            <w:pPr>
              <w:cnfStyle w:val="100000000000" w:firstRow="1" w:lastRow="0" w:firstColumn="0" w:lastColumn="0" w:oddVBand="0" w:evenVBand="0" w:oddHBand="0" w:evenHBand="0" w:firstRowFirstColumn="0" w:firstRowLastColumn="0" w:lastRowFirstColumn="0" w:lastRowLastColumn="0"/>
              <w:rPr>
                <w:b w:val="0"/>
                <w:bCs w:val="0"/>
                <w:color w:val="000000"/>
                <w:sz w:val="20"/>
                <w:szCs w:val="20"/>
                <w:lang w:val="en-US" w:eastAsia="bs-Latn-BA"/>
              </w:rPr>
            </w:pPr>
            <w:r w:rsidRPr="0035305D">
              <w:rPr>
                <w:b w:val="0"/>
                <w:color w:val="000000"/>
                <w:sz w:val="20"/>
                <w:szCs w:val="20"/>
                <w:lang w:val="en-US" w:eastAsia="bs-Latn-BA"/>
              </w:rPr>
              <w:t>N</w:t>
            </w:r>
          </w:p>
        </w:tc>
        <w:tc>
          <w:tcPr>
            <w:tcW w:w="778" w:type="dxa"/>
            <w:shd w:val="clear" w:color="auto" w:fill="auto"/>
            <w:noWrap/>
            <w:hideMark/>
          </w:tcPr>
          <w:p w:rsidR="0035305D" w:rsidRPr="0035305D" w:rsidRDefault="0035305D" w:rsidP="0035305D">
            <w:pPr>
              <w:cnfStyle w:val="100000000000" w:firstRow="1" w:lastRow="0" w:firstColumn="0" w:lastColumn="0" w:oddVBand="0" w:evenVBand="0" w:oddHBand="0" w:evenHBand="0" w:firstRowFirstColumn="0" w:firstRowLastColumn="0" w:lastRowFirstColumn="0" w:lastRowLastColumn="0"/>
              <w:rPr>
                <w:b w:val="0"/>
                <w:bCs w:val="0"/>
                <w:color w:val="000000"/>
                <w:sz w:val="20"/>
                <w:szCs w:val="20"/>
                <w:lang w:val="en-US" w:eastAsia="bs-Latn-BA"/>
              </w:rPr>
            </w:pPr>
            <w:r w:rsidRPr="0035305D">
              <w:rPr>
                <w:b w:val="0"/>
                <w:color w:val="000000"/>
                <w:sz w:val="20"/>
                <w:szCs w:val="20"/>
                <w:lang w:val="en-US" w:eastAsia="bs-Latn-BA"/>
              </w:rPr>
              <w:t>%</w:t>
            </w:r>
          </w:p>
        </w:tc>
        <w:tc>
          <w:tcPr>
            <w:tcW w:w="2228" w:type="dxa"/>
            <w:shd w:val="clear" w:color="auto" w:fill="auto"/>
            <w:noWrap/>
            <w:hideMark/>
          </w:tcPr>
          <w:p w:rsidR="0035305D" w:rsidRPr="0035305D" w:rsidRDefault="0035305D" w:rsidP="0035305D">
            <w:pPr>
              <w:cnfStyle w:val="100000000000" w:firstRow="1" w:lastRow="0" w:firstColumn="0" w:lastColumn="0" w:oddVBand="0" w:evenVBand="0" w:oddHBand="0" w:evenHBand="0" w:firstRowFirstColumn="0" w:firstRowLastColumn="0" w:lastRowFirstColumn="0" w:lastRowLastColumn="0"/>
              <w:rPr>
                <w:b w:val="0"/>
                <w:bCs w:val="0"/>
                <w:color w:val="000000"/>
                <w:sz w:val="20"/>
                <w:szCs w:val="20"/>
                <w:lang w:val="en-US" w:eastAsia="bs-Latn-BA"/>
              </w:rPr>
            </w:pPr>
            <w:r w:rsidRPr="0035305D">
              <w:rPr>
                <w:b w:val="0"/>
                <w:color w:val="000000"/>
                <w:sz w:val="20"/>
                <w:szCs w:val="20"/>
                <w:lang w:val="en-US" w:eastAsia="bs-Latn-BA"/>
              </w:rPr>
              <w:t>Variable</w:t>
            </w:r>
          </w:p>
        </w:tc>
        <w:tc>
          <w:tcPr>
            <w:tcW w:w="989" w:type="dxa"/>
            <w:shd w:val="clear" w:color="auto" w:fill="auto"/>
            <w:noWrap/>
            <w:hideMark/>
          </w:tcPr>
          <w:p w:rsidR="0035305D" w:rsidRPr="0035305D" w:rsidRDefault="0035305D" w:rsidP="0035305D">
            <w:pPr>
              <w:cnfStyle w:val="100000000000" w:firstRow="1" w:lastRow="0" w:firstColumn="0" w:lastColumn="0" w:oddVBand="0" w:evenVBand="0" w:oddHBand="0" w:evenHBand="0" w:firstRowFirstColumn="0" w:firstRowLastColumn="0" w:lastRowFirstColumn="0" w:lastRowLastColumn="0"/>
              <w:rPr>
                <w:b w:val="0"/>
                <w:bCs w:val="0"/>
                <w:color w:val="000000"/>
                <w:sz w:val="20"/>
                <w:szCs w:val="20"/>
                <w:lang w:val="en-US" w:eastAsia="bs-Latn-BA"/>
              </w:rPr>
            </w:pPr>
            <w:r w:rsidRPr="0035305D">
              <w:rPr>
                <w:b w:val="0"/>
                <w:color w:val="000000"/>
                <w:sz w:val="20"/>
                <w:szCs w:val="20"/>
                <w:lang w:val="en-US" w:eastAsia="bs-Latn-BA"/>
              </w:rPr>
              <w:t>N</w:t>
            </w:r>
          </w:p>
        </w:tc>
        <w:tc>
          <w:tcPr>
            <w:tcW w:w="1010" w:type="dxa"/>
            <w:shd w:val="clear" w:color="auto" w:fill="auto"/>
            <w:noWrap/>
            <w:hideMark/>
          </w:tcPr>
          <w:p w:rsidR="0035305D" w:rsidRPr="0035305D" w:rsidRDefault="0035305D" w:rsidP="0035305D">
            <w:pPr>
              <w:cnfStyle w:val="100000000000" w:firstRow="1" w:lastRow="0" w:firstColumn="0" w:lastColumn="0" w:oddVBand="0" w:evenVBand="0" w:oddHBand="0" w:evenHBand="0" w:firstRowFirstColumn="0" w:firstRowLastColumn="0" w:lastRowFirstColumn="0" w:lastRowLastColumn="0"/>
              <w:rPr>
                <w:b w:val="0"/>
                <w:bCs w:val="0"/>
                <w:color w:val="000000"/>
                <w:sz w:val="20"/>
                <w:szCs w:val="20"/>
                <w:lang w:val="en-US" w:eastAsia="bs-Latn-BA"/>
              </w:rPr>
            </w:pPr>
            <w:r w:rsidRPr="0035305D">
              <w:rPr>
                <w:b w:val="0"/>
                <w:color w:val="000000"/>
                <w:sz w:val="20"/>
                <w:szCs w:val="20"/>
                <w:lang w:val="en-US" w:eastAsia="bs-Latn-BA"/>
              </w:rPr>
              <w:t>%</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hideMark/>
          </w:tcPr>
          <w:p w:rsidR="0035305D" w:rsidRPr="0035305D" w:rsidRDefault="0035305D" w:rsidP="0035305D">
            <w:pPr>
              <w:rPr>
                <w:b w:val="0"/>
                <w:bCs w:val="0"/>
                <w:color w:val="000000"/>
                <w:sz w:val="20"/>
                <w:szCs w:val="20"/>
                <w:lang w:val="en-US" w:eastAsia="bs-Latn-BA"/>
              </w:rPr>
            </w:pPr>
            <w:r w:rsidRPr="0035305D">
              <w:rPr>
                <w:b w:val="0"/>
                <w:color w:val="000000"/>
                <w:sz w:val="20"/>
                <w:szCs w:val="20"/>
                <w:lang w:val="en-US" w:eastAsia="bs-Latn-BA"/>
              </w:rPr>
              <w:t>Gender</w:t>
            </w:r>
          </w:p>
        </w:tc>
        <w:tc>
          <w:tcPr>
            <w:tcW w:w="1410"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bCs/>
                <w:color w:val="000000"/>
                <w:sz w:val="20"/>
                <w:szCs w:val="20"/>
                <w:lang w:val="en-US" w:eastAsia="bs-Latn-BA"/>
              </w:rPr>
            </w:pPr>
          </w:p>
        </w:tc>
        <w:tc>
          <w:tcPr>
            <w:tcW w:w="778"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bCs/>
                <w:color w:val="000000"/>
                <w:sz w:val="20"/>
                <w:szCs w:val="20"/>
                <w:lang w:val="en-US" w:eastAsia="bs-Latn-BA"/>
              </w:rPr>
            </w:pPr>
          </w:p>
        </w:tc>
        <w:tc>
          <w:tcPr>
            <w:tcW w:w="2228"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bCs/>
                <w:color w:val="000000"/>
                <w:sz w:val="20"/>
                <w:szCs w:val="20"/>
                <w:lang w:val="en-US" w:eastAsia="bs-Latn-BA"/>
              </w:rPr>
            </w:pPr>
            <w:r w:rsidRPr="0035305D">
              <w:rPr>
                <w:bCs/>
                <w:color w:val="000000"/>
                <w:sz w:val="20"/>
                <w:szCs w:val="20"/>
                <w:lang w:val="en-US" w:eastAsia="bs-Latn-BA"/>
              </w:rPr>
              <w:t>Age</w:t>
            </w:r>
          </w:p>
        </w:tc>
        <w:tc>
          <w:tcPr>
            <w:tcW w:w="989"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p>
        </w:tc>
        <w:tc>
          <w:tcPr>
            <w:tcW w:w="1010"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p>
        </w:tc>
      </w:tr>
      <w:tr w:rsidR="0035305D" w:rsidRPr="0035305D" w:rsidTr="0035305D">
        <w:trPr>
          <w:trHeight w:val="16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Male</w:t>
            </w:r>
          </w:p>
        </w:tc>
        <w:tc>
          <w:tcPr>
            <w:tcW w:w="1410"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127</w:t>
            </w:r>
          </w:p>
        </w:tc>
        <w:tc>
          <w:tcPr>
            <w:tcW w:w="778"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23.6</w:t>
            </w:r>
          </w:p>
        </w:tc>
        <w:tc>
          <w:tcPr>
            <w:tcW w:w="2228"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18-22</w:t>
            </w:r>
          </w:p>
        </w:tc>
        <w:tc>
          <w:tcPr>
            <w:tcW w:w="989"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sz w:val="20"/>
                <w:szCs w:val="20"/>
                <w:lang w:val="en-US" w:eastAsia="bs-Latn-BA"/>
              </w:rPr>
            </w:pPr>
            <w:r w:rsidRPr="0035305D">
              <w:rPr>
                <w:sz w:val="20"/>
                <w:szCs w:val="20"/>
                <w:lang w:val="en-US" w:eastAsia="bs-Latn-BA"/>
              </w:rPr>
              <w:t>127</w:t>
            </w:r>
          </w:p>
        </w:tc>
        <w:tc>
          <w:tcPr>
            <w:tcW w:w="1010"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sz w:val="20"/>
                <w:szCs w:val="20"/>
                <w:lang w:val="en-US" w:eastAsia="bs-Latn-BA"/>
              </w:rPr>
            </w:pPr>
            <w:r w:rsidRPr="0035305D">
              <w:rPr>
                <w:sz w:val="20"/>
                <w:szCs w:val="20"/>
                <w:lang w:val="en-US" w:eastAsia="bs-Latn-BA"/>
              </w:rPr>
              <w:t>23.6</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Female</w:t>
            </w:r>
          </w:p>
        </w:tc>
        <w:tc>
          <w:tcPr>
            <w:tcW w:w="1410"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404</w:t>
            </w:r>
          </w:p>
        </w:tc>
        <w:tc>
          <w:tcPr>
            <w:tcW w:w="778"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75.1</w:t>
            </w:r>
          </w:p>
        </w:tc>
        <w:tc>
          <w:tcPr>
            <w:tcW w:w="2228"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22-26</w:t>
            </w:r>
          </w:p>
        </w:tc>
        <w:tc>
          <w:tcPr>
            <w:tcW w:w="989"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sz w:val="20"/>
                <w:szCs w:val="20"/>
                <w:lang w:val="en-US" w:eastAsia="bs-Latn-BA"/>
              </w:rPr>
            </w:pPr>
            <w:r w:rsidRPr="0035305D">
              <w:rPr>
                <w:sz w:val="20"/>
                <w:szCs w:val="20"/>
                <w:lang w:val="en-US" w:eastAsia="bs-Latn-BA"/>
              </w:rPr>
              <w:t>228</w:t>
            </w:r>
          </w:p>
        </w:tc>
        <w:tc>
          <w:tcPr>
            <w:tcW w:w="1010"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sz w:val="20"/>
                <w:szCs w:val="20"/>
                <w:lang w:val="en-US" w:eastAsia="bs-Latn-BA"/>
              </w:rPr>
            </w:pPr>
            <w:r w:rsidRPr="0035305D">
              <w:rPr>
                <w:sz w:val="20"/>
                <w:szCs w:val="20"/>
                <w:lang w:val="en-US" w:eastAsia="bs-Latn-BA"/>
              </w:rPr>
              <w:t>42.4</w:t>
            </w:r>
          </w:p>
        </w:tc>
      </w:tr>
      <w:tr w:rsidR="0035305D" w:rsidRPr="0035305D" w:rsidTr="0035305D">
        <w:trPr>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Missing</w:t>
            </w:r>
          </w:p>
        </w:tc>
        <w:tc>
          <w:tcPr>
            <w:tcW w:w="1410"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7</w:t>
            </w:r>
          </w:p>
        </w:tc>
        <w:tc>
          <w:tcPr>
            <w:tcW w:w="778"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1.3</w:t>
            </w:r>
          </w:p>
        </w:tc>
        <w:tc>
          <w:tcPr>
            <w:tcW w:w="2228"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26-30</w:t>
            </w:r>
          </w:p>
        </w:tc>
        <w:tc>
          <w:tcPr>
            <w:tcW w:w="989"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sz w:val="20"/>
                <w:szCs w:val="20"/>
                <w:lang w:val="en-US" w:eastAsia="bs-Latn-BA"/>
              </w:rPr>
            </w:pPr>
            <w:r w:rsidRPr="0035305D">
              <w:rPr>
                <w:sz w:val="20"/>
                <w:szCs w:val="20"/>
                <w:lang w:val="en-US" w:eastAsia="bs-Latn-BA"/>
              </w:rPr>
              <w:t>91</w:t>
            </w:r>
          </w:p>
        </w:tc>
        <w:tc>
          <w:tcPr>
            <w:tcW w:w="1010"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sz w:val="20"/>
                <w:szCs w:val="20"/>
                <w:lang w:val="en-US" w:eastAsia="bs-Latn-BA"/>
              </w:rPr>
            </w:pPr>
            <w:r w:rsidRPr="0035305D">
              <w:rPr>
                <w:sz w:val="20"/>
                <w:szCs w:val="20"/>
                <w:lang w:val="en-US" w:eastAsia="bs-Latn-BA"/>
              </w:rPr>
              <w:t>16.9</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Total</w:t>
            </w:r>
          </w:p>
        </w:tc>
        <w:tc>
          <w:tcPr>
            <w:tcW w:w="1410"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538</w:t>
            </w:r>
          </w:p>
        </w:tc>
        <w:tc>
          <w:tcPr>
            <w:tcW w:w="778"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100</w:t>
            </w:r>
          </w:p>
        </w:tc>
        <w:tc>
          <w:tcPr>
            <w:tcW w:w="2228"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30-100</w:t>
            </w:r>
          </w:p>
        </w:tc>
        <w:tc>
          <w:tcPr>
            <w:tcW w:w="989"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sz w:val="20"/>
                <w:szCs w:val="20"/>
                <w:lang w:val="en-US" w:eastAsia="bs-Latn-BA"/>
              </w:rPr>
            </w:pPr>
            <w:r w:rsidRPr="0035305D">
              <w:rPr>
                <w:sz w:val="20"/>
                <w:szCs w:val="20"/>
                <w:lang w:val="en-US" w:eastAsia="bs-Latn-BA"/>
              </w:rPr>
              <w:t>61</w:t>
            </w:r>
          </w:p>
        </w:tc>
        <w:tc>
          <w:tcPr>
            <w:tcW w:w="1010"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sz w:val="20"/>
                <w:szCs w:val="20"/>
                <w:lang w:val="en-US" w:eastAsia="bs-Latn-BA"/>
              </w:rPr>
            </w:pPr>
            <w:r w:rsidRPr="0035305D">
              <w:rPr>
                <w:sz w:val="20"/>
                <w:szCs w:val="20"/>
                <w:lang w:val="en-US" w:eastAsia="bs-Latn-BA"/>
              </w:rPr>
              <w:t>11.3</w:t>
            </w:r>
          </w:p>
        </w:tc>
      </w:tr>
      <w:tr w:rsidR="0035305D" w:rsidRPr="0035305D" w:rsidTr="0035305D">
        <w:trPr>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hideMark/>
          </w:tcPr>
          <w:p w:rsidR="0035305D" w:rsidRPr="0035305D" w:rsidRDefault="0035305D" w:rsidP="0035305D">
            <w:pPr>
              <w:rPr>
                <w:b w:val="0"/>
                <w:color w:val="000000"/>
                <w:sz w:val="20"/>
                <w:szCs w:val="20"/>
                <w:lang w:val="en-US" w:eastAsia="bs-Latn-BA"/>
              </w:rPr>
            </w:pPr>
          </w:p>
        </w:tc>
        <w:tc>
          <w:tcPr>
            <w:tcW w:w="1410"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 </w:t>
            </w:r>
          </w:p>
        </w:tc>
        <w:tc>
          <w:tcPr>
            <w:tcW w:w="778"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 </w:t>
            </w:r>
          </w:p>
        </w:tc>
        <w:tc>
          <w:tcPr>
            <w:tcW w:w="2228"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Missing</w:t>
            </w:r>
          </w:p>
        </w:tc>
        <w:tc>
          <w:tcPr>
            <w:tcW w:w="989"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sz w:val="20"/>
                <w:szCs w:val="20"/>
                <w:lang w:val="en-US" w:eastAsia="bs-Latn-BA"/>
              </w:rPr>
            </w:pPr>
            <w:r w:rsidRPr="0035305D">
              <w:rPr>
                <w:sz w:val="20"/>
                <w:szCs w:val="20"/>
                <w:lang w:val="en-US" w:eastAsia="bs-Latn-BA"/>
              </w:rPr>
              <w:t>31</w:t>
            </w:r>
          </w:p>
        </w:tc>
        <w:tc>
          <w:tcPr>
            <w:tcW w:w="1010"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sz w:val="20"/>
                <w:szCs w:val="20"/>
                <w:lang w:val="en-US" w:eastAsia="bs-Latn-BA"/>
              </w:rPr>
            </w:pPr>
            <w:r w:rsidRPr="0035305D">
              <w:rPr>
                <w:sz w:val="20"/>
                <w:szCs w:val="20"/>
                <w:lang w:val="en-US" w:eastAsia="bs-Latn-BA"/>
              </w:rPr>
              <w:t>5.8</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hideMark/>
          </w:tcPr>
          <w:p w:rsidR="0035305D" w:rsidRPr="0035305D" w:rsidRDefault="0035305D" w:rsidP="0035305D">
            <w:pPr>
              <w:rPr>
                <w:b w:val="0"/>
                <w:color w:val="000000"/>
                <w:sz w:val="20"/>
                <w:szCs w:val="20"/>
                <w:lang w:val="en-US" w:eastAsia="bs-Latn-BA"/>
              </w:rPr>
            </w:pPr>
          </w:p>
        </w:tc>
        <w:tc>
          <w:tcPr>
            <w:tcW w:w="1410"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 </w:t>
            </w:r>
          </w:p>
        </w:tc>
        <w:tc>
          <w:tcPr>
            <w:tcW w:w="778"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 </w:t>
            </w:r>
          </w:p>
        </w:tc>
        <w:tc>
          <w:tcPr>
            <w:tcW w:w="2228"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Total</w:t>
            </w:r>
          </w:p>
        </w:tc>
        <w:tc>
          <w:tcPr>
            <w:tcW w:w="989"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sz w:val="20"/>
                <w:szCs w:val="20"/>
                <w:lang w:val="en-US" w:eastAsia="bs-Latn-BA"/>
              </w:rPr>
            </w:pPr>
            <w:r w:rsidRPr="0035305D">
              <w:rPr>
                <w:sz w:val="20"/>
                <w:szCs w:val="20"/>
                <w:lang w:val="en-US" w:eastAsia="bs-Latn-BA"/>
              </w:rPr>
              <w:t>538</w:t>
            </w:r>
          </w:p>
        </w:tc>
        <w:tc>
          <w:tcPr>
            <w:tcW w:w="1010"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sz w:val="20"/>
                <w:szCs w:val="20"/>
                <w:lang w:val="en-US" w:eastAsia="bs-Latn-BA"/>
              </w:rPr>
            </w:pPr>
            <w:r w:rsidRPr="0035305D">
              <w:rPr>
                <w:sz w:val="20"/>
                <w:szCs w:val="20"/>
                <w:lang w:val="en-US" w:eastAsia="bs-Latn-BA"/>
              </w:rPr>
              <w:t>100.0</w:t>
            </w:r>
          </w:p>
        </w:tc>
      </w:tr>
      <w:tr w:rsidR="0035305D" w:rsidRPr="0035305D" w:rsidTr="0035305D">
        <w:trPr>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hideMark/>
          </w:tcPr>
          <w:p w:rsidR="0035305D" w:rsidRPr="0035305D" w:rsidRDefault="0035305D" w:rsidP="0035305D">
            <w:pPr>
              <w:rPr>
                <w:b w:val="0"/>
                <w:bCs w:val="0"/>
                <w:color w:val="000000"/>
                <w:sz w:val="20"/>
                <w:szCs w:val="20"/>
                <w:lang w:val="en-US" w:eastAsia="bs-Latn-BA"/>
              </w:rPr>
            </w:pPr>
            <w:r w:rsidRPr="0035305D">
              <w:rPr>
                <w:b w:val="0"/>
                <w:color w:val="000000"/>
                <w:sz w:val="20"/>
                <w:szCs w:val="20"/>
                <w:lang w:val="en-US" w:eastAsia="bs-Latn-BA"/>
              </w:rPr>
              <w:t>Nationality</w:t>
            </w:r>
          </w:p>
        </w:tc>
        <w:tc>
          <w:tcPr>
            <w:tcW w:w="1410"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p>
        </w:tc>
        <w:tc>
          <w:tcPr>
            <w:tcW w:w="778"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p>
        </w:tc>
        <w:tc>
          <w:tcPr>
            <w:tcW w:w="2228"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bCs/>
                <w:color w:val="000000"/>
                <w:sz w:val="20"/>
                <w:szCs w:val="20"/>
                <w:lang w:val="en-US" w:eastAsia="bs-Latn-BA"/>
              </w:rPr>
            </w:pPr>
            <w:r w:rsidRPr="0035305D">
              <w:rPr>
                <w:bCs/>
                <w:color w:val="000000"/>
                <w:sz w:val="20"/>
                <w:szCs w:val="20"/>
                <w:lang w:val="en-US" w:eastAsia="bs-Latn-BA"/>
              </w:rPr>
              <w:t>Employment</w:t>
            </w:r>
          </w:p>
        </w:tc>
        <w:tc>
          <w:tcPr>
            <w:tcW w:w="989"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p>
        </w:tc>
        <w:tc>
          <w:tcPr>
            <w:tcW w:w="1010"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Bosnia</w:t>
            </w:r>
          </w:p>
        </w:tc>
        <w:tc>
          <w:tcPr>
            <w:tcW w:w="1410"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484</w:t>
            </w:r>
          </w:p>
        </w:tc>
        <w:tc>
          <w:tcPr>
            <w:tcW w:w="778"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90</w:t>
            </w:r>
          </w:p>
        </w:tc>
        <w:tc>
          <w:tcPr>
            <w:tcW w:w="2228"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Fulltime</w:t>
            </w:r>
          </w:p>
        </w:tc>
        <w:tc>
          <w:tcPr>
            <w:tcW w:w="989"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159</w:t>
            </w:r>
          </w:p>
        </w:tc>
        <w:tc>
          <w:tcPr>
            <w:tcW w:w="1010"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29.6</w:t>
            </w:r>
          </w:p>
        </w:tc>
      </w:tr>
      <w:tr w:rsidR="0035305D" w:rsidRPr="0035305D" w:rsidTr="0035305D">
        <w:trPr>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Other</w:t>
            </w:r>
          </w:p>
        </w:tc>
        <w:tc>
          <w:tcPr>
            <w:tcW w:w="1410"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48</w:t>
            </w:r>
          </w:p>
        </w:tc>
        <w:tc>
          <w:tcPr>
            <w:tcW w:w="778"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8.9</w:t>
            </w:r>
          </w:p>
        </w:tc>
        <w:tc>
          <w:tcPr>
            <w:tcW w:w="2228"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Partime</w:t>
            </w:r>
          </w:p>
        </w:tc>
        <w:tc>
          <w:tcPr>
            <w:tcW w:w="989"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55</w:t>
            </w:r>
          </w:p>
        </w:tc>
        <w:tc>
          <w:tcPr>
            <w:tcW w:w="1010"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10.2</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Missing</w:t>
            </w:r>
          </w:p>
        </w:tc>
        <w:tc>
          <w:tcPr>
            <w:tcW w:w="1410"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6</w:t>
            </w:r>
          </w:p>
        </w:tc>
        <w:tc>
          <w:tcPr>
            <w:tcW w:w="778"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1.1</w:t>
            </w:r>
          </w:p>
        </w:tc>
        <w:tc>
          <w:tcPr>
            <w:tcW w:w="2228"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Not working</w:t>
            </w:r>
          </w:p>
        </w:tc>
        <w:tc>
          <w:tcPr>
            <w:tcW w:w="989"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119</w:t>
            </w:r>
          </w:p>
        </w:tc>
        <w:tc>
          <w:tcPr>
            <w:tcW w:w="1010"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22.1</w:t>
            </w:r>
          </w:p>
        </w:tc>
      </w:tr>
      <w:tr w:rsidR="0035305D" w:rsidRPr="0035305D" w:rsidTr="0035305D">
        <w:trPr>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Total</w:t>
            </w:r>
          </w:p>
        </w:tc>
        <w:tc>
          <w:tcPr>
            <w:tcW w:w="1410"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538</w:t>
            </w:r>
          </w:p>
        </w:tc>
        <w:tc>
          <w:tcPr>
            <w:tcW w:w="778"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100</w:t>
            </w:r>
          </w:p>
        </w:tc>
        <w:tc>
          <w:tcPr>
            <w:tcW w:w="2228"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Student</w:t>
            </w:r>
          </w:p>
        </w:tc>
        <w:tc>
          <w:tcPr>
            <w:tcW w:w="989"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200</w:t>
            </w:r>
          </w:p>
        </w:tc>
        <w:tc>
          <w:tcPr>
            <w:tcW w:w="1010"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37.2</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 </w:t>
            </w:r>
          </w:p>
        </w:tc>
        <w:tc>
          <w:tcPr>
            <w:tcW w:w="1410"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 </w:t>
            </w:r>
          </w:p>
        </w:tc>
        <w:tc>
          <w:tcPr>
            <w:tcW w:w="778"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 </w:t>
            </w:r>
          </w:p>
        </w:tc>
        <w:tc>
          <w:tcPr>
            <w:tcW w:w="2228"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Missing</w:t>
            </w:r>
          </w:p>
        </w:tc>
        <w:tc>
          <w:tcPr>
            <w:tcW w:w="989"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w:t>
            </w:r>
          </w:p>
        </w:tc>
        <w:tc>
          <w:tcPr>
            <w:tcW w:w="1010"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0.9</w:t>
            </w:r>
          </w:p>
        </w:tc>
      </w:tr>
      <w:tr w:rsidR="0035305D" w:rsidRPr="0035305D" w:rsidTr="0035305D">
        <w:trPr>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hideMark/>
          </w:tcPr>
          <w:p w:rsidR="0035305D" w:rsidRPr="0035305D" w:rsidRDefault="0035305D" w:rsidP="0035305D">
            <w:pPr>
              <w:rPr>
                <w:b w:val="0"/>
                <w:color w:val="000000"/>
                <w:sz w:val="20"/>
                <w:szCs w:val="20"/>
                <w:lang w:val="en-US" w:eastAsia="bs-Latn-BA"/>
              </w:rPr>
            </w:pPr>
          </w:p>
        </w:tc>
        <w:tc>
          <w:tcPr>
            <w:tcW w:w="1410"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p>
        </w:tc>
        <w:tc>
          <w:tcPr>
            <w:tcW w:w="778"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p>
        </w:tc>
        <w:tc>
          <w:tcPr>
            <w:tcW w:w="2228"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Total</w:t>
            </w:r>
          </w:p>
        </w:tc>
        <w:tc>
          <w:tcPr>
            <w:tcW w:w="989"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538</w:t>
            </w:r>
          </w:p>
        </w:tc>
        <w:tc>
          <w:tcPr>
            <w:tcW w:w="1010"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100</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noWrap/>
            <w:hideMark/>
          </w:tcPr>
          <w:p w:rsidR="0035305D" w:rsidRPr="0035305D" w:rsidRDefault="0035305D" w:rsidP="0035305D">
            <w:pPr>
              <w:rPr>
                <w:b w:val="0"/>
                <w:bCs w:val="0"/>
                <w:color w:val="000000"/>
                <w:sz w:val="20"/>
                <w:szCs w:val="20"/>
                <w:lang w:val="en-US" w:eastAsia="bs-Latn-BA"/>
              </w:rPr>
            </w:pPr>
            <w:r w:rsidRPr="0035305D">
              <w:rPr>
                <w:b w:val="0"/>
                <w:color w:val="000000"/>
                <w:sz w:val="20"/>
                <w:szCs w:val="20"/>
                <w:lang w:val="en-US" w:eastAsia="bs-Latn-BA"/>
              </w:rPr>
              <w:t>Education</w:t>
            </w:r>
          </w:p>
        </w:tc>
        <w:tc>
          <w:tcPr>
            <w:tcW w:w="1410"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bCs/>
                <w:color w:val="000000"/>
                <w:sz w:val="20"/>
                <w:szCs w:val="20"/>
                <w:lang w:val="en-US" w:eastAsia="bs-Latn-BA"/>
              </w:rPr>
            </w:pPr>
          </w:p>
        </w:tc>
        <w:tc>
          <w:tcPr>
            <w:tcW w:w="778"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bCs/>
                <w:color w:val="000000"/>
                <w:sz w:val="20"/>
                <w:szCs w:val="20"/>
                <w:lang w:val="en-US" w:eastAsia="bs-Latn-BA"/>
              </w:rPr>
            </w:pPr>
          </w:p>
        </w:tc>
        <w:tc>
          <w:tcPr>
            <w:tcW w:w="2228"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bCs/>
                <w:color w:val="000000"/>
                <w:sz w:val="20"/>
                <w:szCs w:val="20"/>
                <w:lang w:val="en-US" w:eastAsia="bs-Latn-BA"/>
              </w:rPr>
            </w:pPr>
            <w:r w:rsidRPr="0035305D">
              <w:rPr>
                <w:bCs/>
                <w:color w:val="000000"/>
                <w:sz w:val="20"/>
                <w:szCs w:val="20"/>
                <w:lang w:val="en-US" w:eastAsia="bs-Latn-BA"/>
              </w:rPr>
              <w:t>Montlhy expenses</w:t>
            </w:r>
          </w:p>
        </w:tc>
        <w:tc>
          <w:tcPr>
            <w:tcW w:w="989"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p>
        </w:tc>
        <w:tc>
          <w:tcPr>
            <w:tcW w:w="1010"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p>
        </w:tc>
      </w:tr>
      <w:tr w:rsidR="0035305D" w:rsidRPr="0035305D" w:rsidTr="0035305D">
        <w:trPr>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Elementary</w:t>
            </w:r>
          </w:p>
        </w:tc>
        <w:tc>
          <w:tcPr>
            <w:tcW w:w="1410"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2</w:t>
            </w:r>
          </w:p>
        </w:tc>
        <w:tc>
          <w:tcPr>
            <w:tcW w:w="778"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0.4</w:t>
            </w:r>
          </w:p>
        </w:tc>
        <w:tc>
          <w:tcPr>
            <w:tcW w:w="2228"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Less than 299</w:t>
            </w:r>
          </w:p>
        </w:tc>
        <w:tc>
          <w:tcPr>
            <w:tcW w:w="989"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149</w:t>
            </w:r>
          </w:p>
        </w:tc>
        <w:tc>
          <w:tcPr>
            <w:tcW w:w="1010"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27.7</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High school</w:t>
            </w:r>
          </w:p>
        </w:tc>
        <w:tc>
          <w:tcPr>
            <w:tcW w:w="1410"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107</w:t>
            </w:r>
          </w:p>
        </w:tc>
        <w:tc>
          <w:tcPr>
            <w:tcW w:w="778"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19.9</w:t>
            </w:r>
          </w:p>
        </w:tc>
        <w:tc>
          <w:tcPr>
            <w:tcW w:w="2228"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300-599 KM</w:t>
            </w:r>
          </w:p>
        </w:tc>
        <w:tc>
          <w:tcPr>
            <w:tcW w:w="989"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166</w:t>
            </w:r>
          </w:p>
        </w:tc>
        <w:tc>
          <w:tcPr>
            <w:tcW w:w="1010"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30.9</w:t>
            </w:r>
          </w:p>
        </w:tc>
      </w:tr>
      <w:tr w:rsidR="0035305D" w:rsidRPr="0035305D" w:rsidTr="0035305D">
        <w:trPr>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Bachelor</w:t>
            </w:r>
          </w:p>
        </w:tc>
        <w:tc>
          <w:tcPr>
            <w:tcW w:w="1410"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296</w:t>
            </w:r>
          </w:p>
        </w:tc>
        <w:tc>
          <w:tcPr>
            <w:tcW w:w="778"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55</w:t>
            </w:r>
          </w:p>
        </w:tc>
        <w:tc>
          <w:tcPr>
            <w:tcW w:w="2228"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600-899 KM</w:t>
            </w:r>
          </w:p>
        </w:tc>
        <w:tc>
          <w:tcPr>
            <w:tcW w:w="989"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85</w:t>
            </w:r>
          </w:p>
        </w:tc>
        <w:tc>
          <w:tcPr>
            <w:tcW w:w="1010"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15.8</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Master</w:t>
            </w:r>
          </w:p>
        </w:tc>
        <w:tc>
          <w:tcPr>
            <w:tcW w:w="1410"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124</w:t>
            </w:r>
          </w:p>
        </w:tc>
        <w:tc>
          <w:tcPr>
            <w:tcW w:w="778"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23</w:t>
            </w:r>
          </w:p>
        </w:tc>
        <w:tc>
          <w:tcPr>
            <w:tcW w:w="2228"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900-1199</w:t>
            </w:r>
          </w:p>
        </w:tc>
        <w:tc>
          <w:tcPr>
            <w:tcW w:w="989"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55</w:t>
            </w:r>
          </w:p>
        </w:tc>
        <w:tc>
          <w:tcPr>
            <w:tcW w:w="1010"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10.2</w:t>
            </w:r>
          </w:p>
        </w:tc>
      </w:tr>
      <w:tr w:rsidR="0035305D" w:rsidRPr="0035305D" w:rsidTr="0035305D">
        <w:trPr>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PHD</w:t>
            </w:r>
          </w:p>
        </w:tc>
        <w:tc>
          <w:tcPr>
            <w:tcW w:w="1410"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4</w:t>
            </w:r>
          </w:p>
        </w:tc>
        <w:tc>
          <w:tcPr>
            <w:tcW w:w="778"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0.7</w:t>
            </w:r>
          </w:p>
        </w:tc>
        <w:tc>
          <w:tcPr>
            <w:tcW w:w="2228"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Above 1200 KM</w:t>
            </w:r>
          </w:p>
        </w:tc>
        <w:tc>
          <w:tcPr>
            <w:tcW w:w="989"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63</w:t>
            </w:r>
          </w:p>
        </w:tc>
        <w:tc>
          <w:tcPr>
            <w:tcW w:w="1010"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11.7</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Missing</w:t>
            </w:r>
          </w:p>
        </w:tc>
        <w:tc>
          <w:tcPr>
            <w:tcW w:w="1410"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w:t>
            </w:r>
          </w:p>
        </w:tc>
        <w:tc>
          <w:tcPr>
            <w:tcW w:w="778"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0.9</w:t>
            </w:r>
          </w:p>
        </w:tc>
        <w:tc>
          <w:tcPr>
            <w:tcW w:w="2228"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Missing</w:t>
            </w:r>
          </w:p>
        </w:tc>
        <w:tc>
          <w:tcPr>
            <w:tcW w:w="989"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20</w:t>
            </w:r>
          </w:p>
        </w:tc>
        <w:tc>
          <w:tcPr>
            <w:tcW w:w="1010"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3.7</w:t>
            </w:r>
          </w:p>
        </w:tc>
      </w:tr>
      <w:tr w:rsidR="0035305D" w:rsidRPr="0035305D" w:rsidTr="0035305D">
        <w:trPr>
          <w:trHeight w:val="7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Total</w:t>
            </w:r>
          </w:p>
        </w:tc>
        <w:tc>
          <w:tcPr>
            <w:tcW w:w="1410"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538</w:t>
            </w:r>
          </w:p>
        </w:tc>
        <w:tc>
          <w:tcPr>
            <w:tcW w:w="778"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100</w:t>
            </w:r>
          </w:p>
        </w:tc>
        <w:tc>
          <w:tcPr>
            <w:tcW w:w="2228"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Total</w:t>
            </w:r>
          </w:p>
        </w:tc>
        <w:tc>
          <w:tcPr>
            <w:tcW w:w="989"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538</w:t>
            </w:r>
          </w:p>
        </w:tc>
        <w:tc>
          <w:tcPr>
            <w:tcW w:w="1010"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100</w:t>
            </w:r>
          </w:p>
        </w:tc>
      </w:tr>
    </w:tbl>
    <w:p w:rsidR="0035305D" w:rsidRDefault="0035305D" w:rsidP="0035305D">
      <w:pPr>
        <w:rPr>
          <w:rFonts w:asciiTheme="majorBidi" w:hAnsiTheme="majorBidi" w:cstheme="majorBidi"/>
          <w:b/>
          <w:bCs/>
          <w:lang w:val="en-US"/>
        </w:rPr>
      </w:pPr>
    </w:p>
    <w:p w:rsidR="0035305D" w:rsidRPr="00162FD4" w:rsidRDefault="0035305D" w:rsidP="0035305D">
      <w:pPr>
        <w:rPr>
          <w:rFonts w:asciiTheme="majorBidi" w:hAnsiTheme="majorBidi" w:cstheme="majorBidi"/>
          <w:b/>
          <w:bCs/>
          <w:lang w:val="en-US"/>
        </w:rPr>
      </w:pPr>
    </w:p>
    <w:p w:rsidR="0035305D" w:rsidRPr="0035305D" w:rsidRDefault="0035305D" w:rsidP="0035305D">
      <w:pPr>
        <w:pStyle w:val="ListeParagraf"/>
        <w:numPr>
          <w:ilvl w:val="0"/>
          <w:numId w:val="8"/>
        </w:numPr>
        <w:ind w:left="360"/>
        <w:rPr>
          <w:rFonts w:asciiTheme="majorBidi" w:hAnsiTheme="majorBidi" w:cstheme="majorBidi"/>
          <w:b/>
          <w:bCs/>
          <w:lang w:val="en-US"/>
        </w:rPr>
      </w:pPr>
      <w:r w:rsidRPr="0035305D">
        <w:rPr>
          <w:rFonts w:asciiTheme="majorBidi" w:hAnsiTheme="majorBidi" w:cstheme="majorBidi"/>
          <w:b/>
          <w:bCs/>
          <w:lang w:val="en-US"/>
        </w:rPr>
        <w:t>Facebook Use Experience analysis</w:t>
      </w:r>
    </w:p>
    <w:p w:rsidR="0035305D" w:rsidRPr="0035305D" w:rsidRDefault="0035305D" w:rsidP="0035305D">
      <w:pPr>
        <w:rPr>
          <w:rFonts w:asciiTheme="majorBidi" w:hAnsiTheme="majorBidi" w:cstheme="majorBidi"/>
          <w:b/>
          <w:bCs/>
          <w:lang w:val="en-US"/>
        </w:rPr>
      </w:pPr>
    </w:p>
    <w:p w:rsidR="0035305D" w:rsidRPr="00162FD4" w:rsidRDefault="0035305D" w:rsidP="0035305D">
      <w:pPr>
        <w:jc w:val="both"/>
        <w:rPr>
          <w:rFonts w:asciiTheme="majorBidi" w:hAnsiTheme="majorBidi" w:cstheme="majorBidi"/>
          <w:lang w:val="en-US"/>
        </w:rPr>
      </w:pPr>
      <w:r>
        <w:rPr>
          <w:rFonts w:asciiTheme="majorBidi" w:hAnsiTheme="majorBidi" w:cstheme="majorBidi"/>
          <w:lang w:val="en-US"/>
        </w:rPr>
        <w:t>Table 4.2</w:t>
      </w:r>
      <w:r w:rsidRPr="00162FD4">
        <w:rPr>
          <w:rFonts w:asciiTheme="majorBidi" w:hAnsiTheme="majorBidi" w:cstheme="majorBidi"/>
          <w:lang w:val="en-US"/>
        </w:rPr>
        <w:t xml:space="preserve"> </w:t>
      </w:r>
      <w:r w:rsidRPr="00162FD4">
        <w:rPr>
          <w:rFonts w:asciiTheme="majorBidi" w:hAnsiTheme="majorBidi" w:cstheme="majorBidi"/>
          <w:lang w:val="en-US"/>
        </w:rPr>
        <w:t>represents</w:t>
      </w:r>
      <w:r w:rsidRPr="00162FD4">
        <w:rPr>
          <w:rFonts w:asciiTheme="majorBidi" w:hAnsiTheme="majorBidi" w:cstheme="majorBidi"/>
          <w:lang w:val="en-US"/>
        </w:rPr>
        <w:t xml:space="preserve"> findings of the experiences of respondents regarding internet and </w:t>
      </w:r>
      <w:r w:rsidRPr="00162FD4">
        <w:rPr>
          <w:rFonts w:asciiTheme="majorBidi" w:hAnsiTheme="majorBidi" w:cstheme="majorBidi"/>
          <w:lang w:val="en-US"/>
        </w:rPr>
        <w:t>Facebook</w:t>
      </w:r>
      <w:r w:rsidRPr="00162FD4">
        <w:rPr>
          <w:rFonts w:asciiTheme="majorBidi" w:hAnsiTheme="majorBidi" w:cstheme="majorBidi"/>
          <w:lang w:val="en-US"/>
        </w:rPr>
        <w:t xml:space="preserve"> use. Approximately (46%) of the respondents stated that they use internet in the range of 1 to 3 hours per day while (76.3%) stated that they use Facebook for the same number of hours. Approximately (29%) of the respondents stated they use internet for education purposes and (28%) stated that they use internet for entertainment. Regarding the purpose for Facebook use, (26%) of the respondents in the sample stated that they use Facebook for Information purposes and for keeping in touch with family and friends. Most </w:t>
      </w:r>
      <w:r w:rsidRPr="00162FD4">
        <w:rPr>
          <w:rFonts w:asciiTheme="majorBidi" w:hAnsiTheme="majorBidi" w:cstheme="majorBidi"/>
          <w:lang w:val="en-US"/>
        </w:rPr>
        <w:lastRenderedPageBreak/>
        <w:t>of the respondents check their Facebook everday (86.8%), and more than half (52.2%) check their Facebook account less than five times a day. More than half of the respondents (53.5%) have their Facebook account before year 2008.</w:t>
      </w:r>
    </w:p>
    <w:p w:rsidR="0035305D" w:rsidRDefault="0035305D" w:rsidP="0035305D">
      <w:pPr>
        <w:jc w:val="both"/>
        <w:rPr>
          <w:rFonts w:asciiTheme="majorBidi" w:hAnsiTheme="majorBidi" w:cstheme="majorBidi"/>
          <w:lang w:val="en-US"/>
        </w:rPr>
      </w:pPr>
    </w:p>
    <w:p w:rsidR="0035305D" w:rsidRDefault="0035305D" w:rsidP="0035305D">
      <w:pPr>
        <w:jc w:val="center"/>
        <w:rPr>
          <w:rFonts w:asciiTheme="majorBidi" w:hAnsiTheme="majorBidi" w:cstheme="majorBidi"/>
          <w:sz w:val="22"/>
          <w:lang w:val="en-US"/>
        </w:rPr>
      </w:pPr>
      <w:r w:rsidRPr="0035305D">
        <w:rPr>
          <w:rFonts w:asciiTheme="majorBidi" w:hAnsiTheme="majorBidi" w:cstheme="majorBidi"/>
          <w:sz w:val="22"/>
          <w:lang w:val="en-US"/>
        </w:rPr>
        <w:t>Table</w:t>
      </w:r>
      <w:r w:rsidRPr="0035305D">
        <w:rPr>
          <w:rFonts w:asciiTheme="majorBidi" w:hAnsiTheme="majorBidi" w:cstheme="majorBidi"/>
          <w:sz w:val="22"/>
          <w:lang w:val="en-US"/>
        </w:rPr>
        <w:t>: 4.2</w:t>
      </w:r>
      <w:r w:rsidRPr="0035305D">
        <w:rPr>
          <w:rFonts w:asciiTheme="majorBidi" w:hAnsiTheme="majorBidi" w:cstheme="majorBidi"/>
          <w:sz w:val="22"/>
          <w:lang w:val="en-US"/>
        </w:rPr>
        <w:t xml:space="preserve"> Facebook Use Experience of the respondents</w:t>
      </w:r>
      <w:r>
        <w:rPr>
          <w:rFonts w:asciiTheme="majorBidi" w:hAnsiTheme="majorBidi" w:cstheme="majorBidi"/>
          <w:sz w:val="22"/>
          <w:lang w:val="en-US"/>
        </w:rPr>
        <w:t xml:space="preserve"> </w:t>
      </w:r>
      <w:r w:rsidRPr="0035305D">
        <w:rPr>
          <w:rFonts w:asciiTheme="majorBidi" w:hAnsiTheme="majorBidi" w:cstheme="majorBidi"/>
          <w:sz w:val="22"/>
          <w:lang w:val="en-US"/>
        </w:rPr>
        <w:t>(N=538)</w:t>
      </w:r>
    </w:p>
    <w:p w:rsidR="0035305D" w:rsidRPr="0035305D" w:rsidRDefault="0035305D" w:rsidP="0035305D">
      <w:pPr>
        <w:rPr>
          <w:rFonts w:asciiTheme="majorBidi" w:hAnsiTheme="majorBidi" w:cstheme="majorBidi"/>
          <w:sz w:val="22"/>
          <w:lang w:val="en-US"/>
        </w:rPr>
      </w:pPr>
    </w:p>
    <w:tbl>
      <w:tblPr>
        <w:tblStyle w:val="AkGlgeleme"/>
        <w:tblW w:w="7440" w:type="dxa"/>
        <w:jc w:val="center"/>
        <w:tblLook w:val="04A0" w:firstRow="1" w:lastRow="0" w:firstColumn="1" w:lastColumn="0" w:noHBand="0" w:noVBand="1"/>
      </w:tblPr>
      <w:tblGrid>
        <w:gridCol w:w="1746"/>
        <w:gridCol w:w="925"/>
        <w:gridCol w:w="840"/>
        <w:gridCol w:w="2322"/>
        <w:gridCol w:w="891"/>
        <w:gridCol w:w="716"/>
      </w:tblGrid>
      <w:tr w:rsidR="0035305D" w:rsidRPr="0035305D" w:rsidTr="0035305D">
        <w:trPr>
          <w:cnfStyle w:val="100000000000" w:firstRow="1" w:lastRow="0" w:firstColumn="0" w:lastColumn="0" w:oddVBand="0" w:evenVBand="0" w:oddHBand="0"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bCs w:val="0"/>
                <w:color w:val="000000"/>
                <w:sz w:val="20"/>
                <w:szCs w:val="20"/>
                <w:lang w:val="en-US" w:eastAsia="bs-Latn-BA"/>
              </w:rPr>
            </w:pPr>
            <w:r w:rsidRPr="0035305D">
              <w:rPr>
                <w:rFonts w:asciiTheme="majorBidi" w:hAnsiTheme="majorBidi" w:cstheme="majorBidi"/>
                <w:b w:val="0"/>
                <w:color w:val="000000"/>
                <w:sz w:val="20"/>
                <w:szCs w:val="20"/>
                <w:lang w:val="en-US" w:eastAsia="bs-Latn-BA"/>
              </w:rPr>
              <w:t>Variables</w:t>
            </w:r>
          </w:p>
        </w:tc>
        <w:tc>
          <w:tcPr>
            <w:tcW w:w="925" w:type="dxa"/>
            <w:shd w:val="clear" w:color="auto" w:fill="auto"/>
            <w:hideMark/>
          </w:tcPr>
          <w:p w:rsidR="0035305D" w:rsidRPr="0035305D" w:rsidRDefault="0035305D" w:rsidP="0035305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0"/>
                <w:szCs w:val="20"/>
                <w:lang w:val="en-US" w:eastAsia="bs-Latn-BA"/>
              </w:rPr>
            </w:pPr>
            <w:r w:rsidRPr="0035305D">
              <w:rPr>
                <w:rFonts w:asciiTheme="majorBidi" w:hAnsiTheme="majorBidi" w:cstheme="majorBidi"/>
                <w:b w:val="0"/>
                <w:color w:val="000000"/>
                <w:sz w:val="20"/>
                <w:szCs w:val="20"/>
                <w:lang w:val="en-US" w:eastAsia="bs-Latn-BA"/>
              </w:rPr>
              <w:t>N</w:t>
            </w:r>
          </w:p>
        </w:tc>
        <w:tc>
          <w:tcPr>
            <w:tcW w:w="839" w:type="dxa"/>
            <w:shd w:val="clear" w:color="auto" w:fill="auto"/>
            <w:hideMark/>
          </w:tcPr>
          <w:p w:rsidR="0035305D" w:rsidRPr="0035305D" w:rsidRDefault="0035305D" w:rsidP="0035305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0"/>
                <w:szCs w:val="20"/>
                <w:lang w:val="en-US" w:eastAsia="bs-Latn-BA"/>
              </w:rPr>
            </w:pPr>
            <w:r w:rsidRPr="0035305D">
              <w:rPr>
                <w:rFonts w:asciiTheme="majorBidi" w:hAnsiTheme="majorBidi" w:cstheme="majorBidi"/>
                <w:b w:val="0"/>
                <w:color w:val="000000"/>
                <w:sz w:val="20"/>
                <w:szCs w:val="20"/>
                <w:lang w:val="en-US" w:eastAsia="bs-Latn-BA"/>
              </w:rPr>
              <w:t>%</w:t>
            </w:r>
          </w:p>
        </w:tc>
        <w:tc>
          <w:tcPr>
            <w:tcW w:w="2322" w:type="dxa"/>
            <w:shd w:val="clear" w:color="auto" w:fill="auto"/>
            <w:hideMark/>
          </w:tcPr>
          <w:p w:rsidR="0035305D" w:rsidRPr="0035305D" w:rsidRDefault="0035305D" w:rsidP="0035305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0"/>
                <w:szCs w:val="20"/>
                <w:lang w:val="en-US" w:eastAsia="bs-Latn-BA"/>
              </w:rPr>
            </w:pPr>
            <w:r w:rsidRPr="0035305D">
              <w:rPr>
                <w:rFonts w:asciiTheme="majorBidi" w:hAnsiTheme="majorBidi" w:cstheme="majorBidi"/>
                <w:b w:val="0"/>
                <w:color w:val="000000"/>
                <w:sz w:val="20"/>
                <w:szCs w:val="20"/>
                <w:lang w:val="en-US" w:eastAsia="bs-Latn-BA"/>
              </w:rPr>
              <w:t>Variables</w:t>
            </w:r>
          </w:p>
        </w:tc>
        <w:tc>
          <w:tcPr>
            <w:tcW w:w="891" w:type="dxa"/>
            <w:shd w:val="clear" w:color="auto" w:fill="auto"/>
            <w:hideMark/>
          </w:tcPr>
          <w:p w:rsidR="0035305D" w:rsidRPr="0035305D" w:rsidRDefault="0035305D" w:rsidP="0035305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0"/>
                <w:szCs w:val="20"/>
                <w:lang w:val="en-US" w:eastAsia="bs-Latn-BA"/>
              </w:rPr>
            </w:pPr>
            <w:r w:rsidRPr="0035305D">
              <w:rPr>
                <w:rFonts w:asciiTheme="majorBidi" w:hAnsiTheme="majorBidi" w:cstheme="majorBidi"/>
                <w:b w:val="0"/>
                <w:color w:val="000000"/>
                <w:sz w:val="20"/>
                <w:szCs w:val="20"/>
                <w:lang w:val="en-US" w:eastAsia="bs-Latn-BA"/>
              </w:rPr>
              <w:t>N</w:t>
            </w:r>
          </w:p>
        </w:tc>
        <w:tc>
          <w:tcPr>
            <w:tcW w:w="716" w:type="dxa"/>
            <w:shd w:val="clear" w:color="auto" w:fill="auto"/>
            <w:hideMark/>
          </w:tcPr>
          <w:p w:rsidR="0035305D" w:rsidRPr="0035305D" w:rsidRDefault="0035305D" w:rsidP="0035305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0"/>
                <w:szCs w:val="20"/>
                <w:lang w:val="en-US" w:eastAsia="bs-Latn-BA"/>
              </w:rPr>
            </w:pPr>
            <w:r w:rsidRPr="0035305D">
              <w:rPr>
                <w:rFonts w:asciiTheme="majorBidi" w:hAnsiTheme="majorBidi" w:cstheme="majorBidi"/>
                <w:b w:val="0"/>
                <w:color w:val="000000"/>
                <w:sz w:val="20"/>
                <w:szCs w:val="20"/>
                <w:lang w:val="en-US" w:eastAsia="bs-Latn-BA"/>
              </w:rPr>
              <w:t>%</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511" w:type="dxa"/>
            <w:gridSpan w:val="3"/>
            <w:shd w:val="clear" w:color="auto" w:fill="auto"/>
            <w:hideMark/>
          </w:tcPr>
          <w:p w:rsidR="0035305D" w:rsidRPr="0035305D" w:rsidRDefault="0035305D" w:rsidP="0035305D">
            <w:pPr>
              <w:rPr>
                <w:rFonts w:asciiTheme="majorBidi" w:hAnsiTheme="majorBidi" w:cstheme="majorBidi"/>
                <w:b w:val="0"/>
                <w:bCs w:val="0"/>
                <w:color w:val="000000"/>
                <w:sz w:val="20"/>
                <w:szCs w:val="20"/>
                <w:lang w:val="en-US" w:eastAsia="bs-Latn-BA"/>
              </w:rPr>
            </w:pPr>
            <w:r w:rsidRPr="0035305D">
              <w:rPr>
                <w:rFonts w:asciiTheme="majorBidi" w:hAnsiTheme="majorBidi" w:cstheme="majorBidi"/>
                <w:b w:val="0"/>
                <w:color w:val="000000"/>
                <w:sz w:val="20"/>
                <w:szCs w:val="20"/>
                <w:lang w:val="en-US" w:eastAsia="bs-Latn-BA"/>
              </w:rPr>
              <w:t>Internet use per day</w:t>
            </w:r>
          </w:p>
        </w:tc>
        <w:tc>
          <w:tcPr>
            <w:tcW w:w="3929" w:type="dxa"/>
            <w:gridSpan w:val="3"/>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0"/>
                <w:szCs w:val="20"/>
                <w:lang w:val="en-US" w:eastAsia="bs-Latn-BA"/>
              </w:rPr>
            </w:pPr>
            <w:r w:rsidRPr="0035305D">
              <w:rPr>
                <w:rFonts w:asciiTheme="majorBidi" w:hAnsiTheme="majorBidi" w:cstheme="majorBidi"/>
                <w:bCs/>
                <w:color w:val="000000"/>
                <w:sz w:val="20"/>
                <w:szCs w:val="20"/>
                <w:lang w:val="en-US" w:eastAsia="bs-Latn-BA"/>
              </w:rPr>
              <w:t>Facebook use per day</w:t>
            </w:r>
          </w:p>
        </w:tc>
      </w:tr>
      <w:tr w:rsidR="0035305D" w:rsidRPr="0035305D" w:rsidTr="0035305D">
        <w:trPr>
          <w:trHeight w:val="275"/>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color w:val="000000"/>
                <w:sz w:val="20"/>
                <w:szCs w:val="20"/>
                <w:lang w:val="en-US" w:eastAsia="bs-Latn-BA"/>
              </w:rPr>
            </w:pPr>
            <w:r w:rsidRPr="0035305D">
              <w:rPr>
                <w:rFonts w:asciiTheme="majorBidi" w:hAnsiTheme="majorBidi" w:cstheme="majorBidi"/>
                <w:b w:val="0"/>
                <w:color w:val="000000"/>
                <w:sz w:val="20"/>
                <w:szCs w:val="20"/>
                <w:lang w:val="en-US" w:eastAsia="bs-Latn-BA"/>
              </w:rPr>
              <w:t>1 - 3 hours a day</w:t>
            </w:r>
          </w:p>
        </w:tc>
        <w:tc>
          <w:tcPr>
            <w:tcW w:w="925"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248</w:t>
            </w:r>
          </w:p>
        </w:tc>
        <w:tc>
          <w:tcPr>
            <w:tcW w:w="839"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46.1</w:t>
            </w:r>
          </w:p>
        </w:tc>
        <w:tc>
          <w:tcPr>
            <w:tcW w:w="2322"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1-3 hours per day</w:t>
            </w:r>
          </w:p>
        </w:tc>
        <w:tc>
          <w:tcPr>
            <w:tcW w:w="891" w:type="dxa"/>
            <w:shd w:val="clear" w:color="auto" w:fill="auto"/>
            <w:noWrap/>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410</w:t>
            </w:r>
          </w:p>
        </w:tc>
        <w:tc>
          <w:tcPr>
            <w:tcW w:w="716" w:type="dxa"/>
            <w:shd w:val="clear" w:color="auto" w:fill="auto"/>
            <w:noWrap/>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76.3</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color w:val="000000"/>
                <w:sz w:val="20"/>
                <w:szCs w:val="20"/>
                <w:lang w:val="en-US" w:eastAsia="bs-Latn-BA"/>
              </w:rPr>
            </w:pPr>
            <w:r w:rsidRPr="0035305D">
              <w:rPr>
                <w:rFonts w:asciiTheme="majorBidi" w:hAnsiTheme="majorBidi" w:cstheme="majorBidi"/>
                <w:b w:val="0"/>
                <w:color w:val="000000"/>
                <w:sz w:val="20"/>
                <w:szCs w:val="20"/>
                <w:lang w:val="en-US" w:eastAsia="bs-Latn-BA"/>
              </w:rPr>
              <w:t>4-6 hours a day</w:t>
            </w:r>
          </w:p>
        </w:tc>
        <w:tc>
          <w:tcPr>
            <w:tcW w:w="925"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211</w:t>
            </w:r>
          </w:p>
        </w:tc>
        <w:tc>
          <w:tcPr>
            <w:tcW w:w="839"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39.3</w:t>
            </w:r>
          </w:p>
        </w:tc>
        <w:tc>
          <w:tcPr>
            <w:tcW w:w="2322"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4-6 hours per day</w:t>
            </w:r>
          </w:p>
        </w:tc>
        <w:tc>
          <w:tcPr>
            <w:tcW w:w="891" w:type="dxa"/>
            <w:shd w:val="clear" w:color="auto" w:fill="auto"/>
            <w:noWrap/>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97</w:t>
            </w:r>
          </w:p>
        </w:tc>
        <w:tc>
          <w:tcPr>
            <w:tcW w:w="716" w:type="dxa"/>
            <w:shd w:val="clear" w:color="auto" w:fill="auto"/>
            <w:noWrap/>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18.1</w:t>
            </w:r>
          </w:p>
        </w:tc>
      </w:tr>
      <w:tr w:rsidR="0035305D" w:rsidRPr="0035305D" w:rsidTr="0035305D">
        <w:trPr>
          <w:trHeight w:val="551"/>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color w:val="000000"/>
                <w:sz w:val="20"/>
                <w:szCs w:val="20"/>
                <w:lang w:val="en-US" w:eastAsia="bs-Latn-BA"/>
              </w:rPr>
            </w:pPr>
            <w:r w:rsidRPr="0035305D">
              <w:rPr>
                <w:rFonts w:asciiTheme="majorBidi" w:hAnsiTheme="majorBidi" w:cstheme="majorBidi"/>
                <w:b w:val="0"/>
                <w:color w:val="000000"/>
                <w:sz w:val="20"/>
                <w:szCs w:val="20"/>
                <w:lang w:val="en-US" w:eastAsia="bs-Latn-BA"/>
              </w:rPr>
              <w:t>More than 7 hours a day</w:t>
            </w:r>
          </w:p>
        </w:tc>
        <w:tc>
          <w:tcPr>
            <w:tcW w:w="925"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79</w:t>
            </w:r>
          </w:p>
        </w:tc>
        <w:tc>
          <w:tcPr>
            <w:tcW w:w="839"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14.7</w:t>
            </w:r>
          </w:p>
        </w:tc>
        <w:tc>
          <w:tcPr>
            <w:tcW w:w="2322"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more than 7 hours per day</w:t>
            </w:r>
          </w:p>
        </w:tc>
        <w:tc>
          <w:tcPr>
            <w:tcW w:w="891" w:type="dxa"/>
            <w:shd w:val="clear" w:color="auto" w:fill="auto"/>
            <w:noWrap/>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31</w:t>
            </w:r>
          </w:p>
        </w:tc>
        <w:tc>
          <w:tcPr>
            <w:tcW w:w="716" w:type="dxa"/>
            <w:shd w:val="clear" w:color="auto" w:fill="auto"/>
            <w:noWrap/>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5.8</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color w:val="000000"/>
                <w:sz w:val="20"/>
                <w:szCs w:val="20"/>
                <w:lang w:val="en-US" w:eastAsia="bs-Latn-BA"/>
              </w:rPr>
            </w:pPr>
            <w:r w:rsidRPr="0035305D">
              <w:rPr>
                <w:rFonts w:asciiTheme="majorBidi" w:hAnsiTheme="majorBidi" w:cstheme="majorBidi"/>
                <w:b w:val="0"/>
                <w:color w:val="000000"/>
                <w:sz w:val="20"/>
                <w:szCs w:val="20"/>
                <w:lang w:val="en-US" w:eastAsia="bs-Latn-BA"/>
              </w:rPr>
              <w:t>Total</w:t>
            </w:r>
          </w:p>
        </w:tc>
        <w:tc>
          <w:tcPr>
            <w:tcW w:w="925"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538</w:t>
            </w:r>
          </w:p>
        </w:tc>
        <w:tc>
          <w:tcPr>
            <w:tcW w:w="839"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100</w:t>
            </w:r>
          </w:p>
        </w:tc>
        <w:tc>
          <w:tcPr>
            <w:tcW w:w="2322"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Total</w:t>
            </w:r>
          </w:p>
        </w:tc>
        <w:tc>
          <w:tcPr>
            <w:tcW w:w="891"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538</w:t>
            </w:r>
          </w:p>
        </w:tc>
        <w:tc>
          <w:tcPr>
            <w:tcW w:w="716"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100</w:t>
            </w:r>
          </w:p>
        </w:tc>
      </w:tr>
      <w:tr w:rsidR="0035305D" w:rsidRPr="0035305D" w:rsidTr="0035305D">
        <w:trPr>
          <w:trHeight w:val="303"/>
          <w:jc w:val="center"/>
        </w:trPr>
        <w:tc>
          <w:tcPr>
            <w:cnfStyle w:val="001000000000" w:firstRow="0" w:lastRow="0" w:firstColumn="1" w:lastColumn="0" w:oddVBand="0" w:evenVBand="0" w:oddHBand="0" w:evenHBand="0" w:firstRowFirstColumn="0" w:firstRowLastColumn="0" w:lastRowFirstColumn="0" w:lastRowLastColumn="0"/>
            <w:tcW w:w="3511" w:type="dxa"/>
            <w:gridSpan w:val="3"/>
            <w:shd w:val="clear" w:color="auto" w:fill="auto"/>
            <w:hideMark/>
          </w:tcPr>
          <w:p w:rsidR="0035305D" w:rsidRPr="0035305D" w:rsidRDefault="0035305D" w:rsidP="0035305D">
            <w:pPr>
              <w:rPr>
                <w:rFonts w:asciiTheme="majorBidi" w:hAnsiTheme="majorBidi" w:cstheme="majorBidi"/>
                <w:b w:val="0"/>
                <w:bCs w:val="0"/>
                <w:sz w:val="20"/>
                <w:szCs w:val="20"/>
                <w:lang w:val="en-US" w:eastAsia="bs-Latn-BA"/>
              </w:rPr>
            </w:pPr>
            <w:r w:rsidRPr="0035305D">
              <w:rPr>
                <w:rFonts w:asciiTheme="majorBidi" w:hAnsiTheme="majorBidi" w:cstheme="majorBidi"/>
                <w:b w:val="0"/>
                <w:sz w:val="20"/>
                <w:szCs w:val="20"/>
                <w:lang w:val="en-US" w:eastAsia="bs-Latn-BA"/>
              </w:rPr>
              <w:t>Internet Use mostly for</w:t>
            </w:r>
          </w:p>
        </w:tc>
        <w:tc>
          <w:tcPr>
            <w:tcW w:w="3929" w:type="dxa"/>
            <w:gridSpan w:val="3"/>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0"/>
                <w:szCs w:val="20"/>
                <w:lang w:val="en-US" w:eastAsia="bs-Latn-BA"/>
              </w:rPr>
            </w:pPr>
            <w:r w:rsidRPr="0035305D">
              <w:rPr>
                <w:rFonts w:asciiTheme="majorBidi" w:hAnsiTheme="majorBidi" w:cstheme="majorBidi"/>
                <w:bCs/>
                <w:sz w:val="20"/>
                <w:szCs w:val="20"/>
                <w:lang w:val="en-US" w:eastAsia="bs-Latn-BA"/>
              </w:rPr>
              <w:t>Facebook used mostly for</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sz w:val="20"/>
                <w:szCs w:val="20"/>
                <w:lang w:val="en-US" w:eastAsia="bs-Latn-BA"/>
              </w:rPr>
            </w:pPr>
            <w:r w:rsidRPr="0035305D">
              <w:rPr>
                <w:rFonts w:asciiTheme="majorBidi" w:hAnsiTheme="majorBidi" w:cstheme="majorBidi"/>
                <w:b w:val="0"/>
                <w:sz w:val="20"/>
                <w:szCs w:val="20"/>
                <w:lang w:val="en-US" w:eastAsia="bs-Latn-BA"/>
              </w:rPr>
              <w:t xml:space="preserve">Work </w:t>
            </w:r>
          </w:p>
        </w:tc>
        <w:tc>
          <w:tcPr>
            <w:tcW w:w="925"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85</w:t>
            </w:r>
          </w:p>
        </w:tc>
        <w:tc>
          <w:tcPr>
            <w:tcW w:w="839" w:type="dxa"/>
            <w:shd w:val="clear" w:color="auto" w:fill="auto"/>
            <w:noWrap/>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15.8</w:t>
            </w:r>
          </w:p>
        </w:tc>
        <w:tc>
          <w:tcPr>
            <w:tcW w:w="2322"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Socialization</w:t>
            </w:r>
          </w:p>
        </w:tc>
        <w:tc>
          <w:tcPr>
            <w:tcW w:w="891"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91</w:t>
            </w:r>
          </w:p>
        </w:tc>
        <w:tc>
          <w:tcPr>
            <w:tcW w:w="716" w:type="dxa"/>
            <w:shd w:val="clear" w:color="auto" w:fill="auto"/>
            <w:noWrap/>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16.9</w:t>
            </w:r>
          </w:p>
        </w:tc>
      </w:tr>
      <w:tr w:rsidR="0035305D" w:rsidRPr="0035305D" w:rsidTr="0035305D">
        <w:trPr>
          <w:trHeight w:val="551"/>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sz w:val="20"/>
                <w:szCs w:val="20"/>
                <w:lang w:val="en-US" w:eastAsia="bs-Latn-BA"/>
              </w:rPr>
            </w:pPr>
            <w:r w:rsidRPr="0035305D">
              <w:rPr>
                <w:rFonts w:asciiTheme="majorBidi" w:hAnsiTheme="majorBidi" w:cstheme="majorBidi"/>
                <w:b w:val="0"/>
                <w:sz w:val="20"/>
                <w:szCs w:val="20"/>
                <w:lang w:val="en-US" w:eastAsia="bs-Latn-BA"/>
              </w:rPr>
              <w:t>Education</w:t>
            </w:r>
          </w:p>
        </w:tc>
        <w:tc>
          <w:tcPr>
            <w:tcW w:w="925"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155</w:t>
            </w:r>
          </w:p>
        </w:tc>
        <w:tc>
          <w:tcPr>
            <w:tcW w:w="839" w:type="dxa"/>
            <w:shd w:val="clear" w:color="auto" w:fill="auto"/>
            <w:noWrap/>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28.8</w:t>
            </w:r>
          </w:p>
        </w:tc>
        <w:tc>
          <w:tcPr>
            <w:tcW w:w="2322"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Keeping in touch with friends and family</w:t>
            </w:r>
          </w:p>
        </w:tc>
        <w:tc>
          <w:tcPr>
            <w:tcW w:w="891"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140</w:t>
            </w:r>
          </w:p>
        </w:tc>
        <w:tc>
          <w:tcPr>
            <w:tcW w:w="716" w:type="dxa"/>
            <w:shd w:val="clear" w:color="auto" w:fill="auto"/>
            <w:noWrap/>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26.0</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sz w:val="20"/>
                <w:szCs w:val="20"/>
                <w:lang w:val="en-US" w:eastAsia="bs-Latn-BA"/>
              </w:rPr>
            </w:pPr>
            <w:r w:rsidRPr="0035305D">
              <w:rPr>
                <w:rFonts w:asciiTheme="majorBidi" w:hAnsiTheme="majorBidi" w:cstheme="majorBidi"/>
                <w:b w:val="0"/>
                <w:sz w:val="20"/>
                <w:szCs w:val="20"/>
                <w:lang w:val="en-US" w:eastAsia="bs-Latn-BA"/>
              </w:rPr>
              <w:t>Entertainment</w:t>
            </w:r>
          </w:p>
        </w:tc>
        <w:tc>
          <w:tcPr>
            <w:tcW w:w="925"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150</w:t>
            </w:r>
          </w:p>
        </w:tc>
        <w:tc>
          <w:tcPr>
            <w:tcW w:w="839" w:type="dxa"/>
            <w:shd w:val="clear" w:color="auto" w:fill="auto"/>
            <w:noWrap/>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27.9</w:t>
            </w:r>
          </w:p>
        </w:tc>
        <w:tc>
          <w:tcPr>
            <w:tcW w:w="2322"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be updated with new information</w:t>
            </w:r>
          </w:p>
        </w:tc>
        <w:tc>
          <w:tcPr>
            <w:tcW w:w="891"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140</w:t>
            </w:r>
          </w:p>
        </w:tc>
        <w:tc>
          <w:tcPr>
            <w:tcW w:w="716" w:type="dxa"/>
            <w:shd w:val="clear" w:color="auto" w:fill="auto"/>
            <w:noWrap/>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26.0</w:t>
            </w:r>
          </w:p>
        </w:tc>
      </w:tr>
      <w:tr w:rsidR="0035305D" w:rsidRPr="0035305D" w:rsidTr="0035305D">
        <w:trPr>
          <w:trHeight w:val="275"/>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sz w:val="20"/>
                <w:szCs w:val="20"/>
                <w:lang w:val="en-US" w:eastAsia="bs-Latn-BA"/>
              </w:rPr>
            </w:pPr>
            <w:r w:rsidRPr="0035305D">
              <w:rPr>
                <w:rFonts w:asciiTheme="majorBidi" w:hAnsiTheme="majorBidi" w:cstheme="majorBidi"/>
                <w:b w:val="0"/>
                <w:sz w:val="20"/>
                <w:szCs w:val="20"/>
                <w:lang w:val="en-US" w:eastAsia="bs-Latn-BA"/>
              </w:rPr>
              <w:t>Shopping</w:t>
            </w:r>
          </w:p>
        </w:tc>
        <w:tc>
          <w:tcPr>
            <w:tcW w:w="925"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27</w:t>
            </w:r>
          </w:p>
        </w:tc>
        <w:tc>
          <w:tcPr>
            <w:tcW w:w="839" w:type="dxa"/>
            <w:shd w:val="clear" w:color="auto" w:fill="auto"/>
            <w:noWrap/>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5.0</w:t>
            </w:r>
          </w:p>
        </w:tc>
        <w:tc>
          <w:tcPr>
            <w:tcW w:w="2322"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Following brands</w:t>
            </w:r>
          </w:p>
        </w:tc>
        <w:tc>
          <w:tcPr>
            <w:tcW w:w="891"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33</w:t>
            </w:r>
          </w:p>
        </w:tc>
        <w:tc>
          <w:tcPr>
            <w:tcW w:w="716" w:type="dxa"/>
            <w:shd w:val="clear" w:color="auto" w:fill="auto"/>
            <w:noWrap/>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6.1</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sz w:val="20"/>
                <w:szCs w:val="20"/>
                <w:lang w:val="en-US" w:eastAsia="bs-Latn-BA"/>
              </w:rPr>
            </w:pPr>
            <w:r w:rsidRPr="0035305D">
              <w:rPr>
                <w:rFonts w:asciiTheme="majorBidi" w:hAnsiTheme="majorBidi" w:cstheme="majorBidi"/>
                <w:b w:val="0"/>
                <w:sz w:val="20"/>
                <w:szCs w:val="20"/>
                <w:lang w:val="en-US" w:eastAsia="bs-Latn-BA"/>
              </w:rPr>
              <w:t>Socialization</w:t>
            </w:r>
          </w:p>
        </w:tc>
        <w:tc>
          <w:tcPr>
            <w:tcW w:w="925"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113</w:t>
            </w:r>
          </w:p>
        </w:tc>
        <w:tc>
          <w:tcPr>
            <w:tcW w:w="839" w:type="dxa"/>
            <w:shd w:val="clear" w:color="auto" w:fill="auto"/>
            <w:noWrap/>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21.0</w:t>
            </w:r>
          </w:p>
        </w:tc>
        <w:tc>
          <w:tcPr>
            <w:tcW w:w="2322"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Entertainment</w:t>
            </w:r>
          </w:p>
        </w:tc>
        <w:tc>
          <w:tcPr>
            <w:tcW w:w="891"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38</w:t>
            </w:r>
          </w:p>
        </w:tc>
        <w:tc>
          <w:tcPr>
            <w:tcW w:w="716" w:type="dxa"/>
            <w:shd w:val="clear" w:color="auto" w:fill="auto"/>
            <w:noWrap/>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7.1</w:t>
            </w:r>
          </w:p>
        </w:tc>
      </w:tr>
      <w:tr w:rsidR="0035305D" w:rsidRPr="0035305D" w:rsidTr="0035305D">
        <w:trPr>
          <w:trHeight w:val="275"/>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sz w:val="20"/>
                <w:szCs w:val="20"/>
                <w:lang w:val="en-US" w:eastAsia="bs-Latn-BA"/>
              </w:rPr>
            </w:pPr>
            <w:r w:rsidRPr="0035305D">
              <w:rPr>
                <w:rFonts w:asciiTheme="majorBidi" w:hAnsiTheme="majorBidi" w:cstheme="majorBidi"/>
                <w:b w:val="0"/>
                <w:sz w:val="20"/>
                <w:szCs w:val="20"/>
                <w:lang w:val="en-US" w:eastAsia="bs-Latn-BA"/>
              </w:rPr>
              <w:t>Other</w:t>
            </w:r>
          </w:p>
        </w:tc>
        <w:tc>
          <w:tcPr>
            <w:tcW w:w="925"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8</w:t>
            </w:r>
          </w:p>
        </w:tc>
        <w:tc>
          <w:tcPr>
            <w:tcW w:w="839" w:type="dxa"/>
            <w:shd w:val="clear" w:color="auto" w:fill="auto"/>
            <w:noWrap/>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1.5</w:t>
            </w:r>
          </w:p>
        </w:tc>
        <w:tc>
          <w:tcPr>
            <w:tcW w:w="2322"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Expressing oneself  </w:t>
            </w:r>
          </w:p>
        </w:tc>
        <w:tc>
          <w:tcPr>
            <w:tcW w:w="891"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16</w:t>
            </w:r>
          </w:p>
        </w:tc>
        <w:tc>
          <w:tcPr>
            <w:tcW w:w="716" w:type="dxa"/>
            <w:shd w:val="clear" w:color="auto" w:fill="auto"/>
            <w:noWrap/>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3.0</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sz w:val="20"/>
                <w:szCs w:val="20"/>
                <w:lang w:val="en-US" w:eastAsia="bs-Latn-BA"/>
              </w:rPr>
            </w:pPr>
            <w:r w:rsidRPr="0035305D">
              <w:rPr>
                <w:rFonts w:asciiTheme="majorBidi" w:hAnsiTheme="majorBidi" w:cstheme="majorBidi"/>
                <w:b w:val="0"/>
                <w:sz w:val="20"/>
                <w:szCs w:val="20"/>
                <w:lang w:val="en-US" w:eastAsia="bs-Latn-BA"/>
              </w:rPr>
              <w:t>Total</w:t>
            </w:r>
          </w:p>
        </w:tc>
        <w:tc>
          <w:tcPr>
            <w:tcW w:w="925"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538</w:t>
            </w:r>
          </w:p>
        </w:tc>
        <w:tc>
          <w:tcPr>
            <w:tcW w:w="839"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100</w:t>
            </w:r>
          </w:p>
        </w:tc>
        <w:tc>
          <w:tcPr>
            <w:tcW w:w="2322"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Relaxing</w:t>
            </w:r>
          </w:p>
        </w:tc>
        <w:tc>
          <w:tcPr>
            <w:tcW w:w="891"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70</w:t>
            </w:r>
          </w:p>
        </w:tc>
        <w:tc>
          <w:tcPr>
            <w:tcW w:w="716" w:type="dxa"/>
            <w:shd w:val="clear" w:color="auto" w:fill="auto"/>
            <w:noWrap/>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13.0</w:t>
            </w:r>
          </w:p>
        </w:tc>
      </w:tr>
      <w:tr w:rsidR="0035305D" w:rsidRPr="0035305D" w:rsidTr="0035305D">
        <w:trPr>
          <w:trHeight w:val="289"/>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noWrap/>
            <w:hideMark/>
          </w:tcPr>
          <w:p w:rsidR="0035305D" w:rsidRPr="0035305D" w:rsidRDefault="0035305D" w:rsidP="0035305D">
            <w:pPr>
              <w:rPr>
                <w:rFonts w:asciiTheme="majorBidi" w:hAnsiTheme="majorBidi" w:cstheme="majorBidi"/>
                <w:b w:val="0"/>
                <w:sz w:val="20"/>
                <w:szCs w:val="20"/>
                <w:lang w:val="en-US" w:eastAsia="bs-Latn-BA"/>
              </w:rPr>
            </w:pPr>
          </w:p>
        </w:tc>
        <w:tc>
          <w:tcPr>
            <w:tcW w:w="925"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p>
        </w:tc>
        <w:tc>
          <w:tcPr>
            <w:tcW w:w="839"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p>
        </w:tc>
        <w:tc>
          <w:tcPr>
            <w:tcW w:w="2322"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Other</w:t>
            </w:r>
          </w:p>
        </w:tc>
        <w:tc>
          <w:tcPr>
            <w:tcW w:w="891"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10</w:t>
            </w:r>
          </w:p>
        </w:tc>
        <w:tc>
          <w:tcPr>
            <w:tcW w:w="716" w:type="dxa"/>
            <w:shd w:val="clear" w:color="auto" w:fill="auto"/>
            <w:noWrap/>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1.9</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sz w:val="20"/>
                <w:szCs w:val="20"/>
                <w:lang w:val="en-US" w:eastAsia="bs-Latn-BA"/>
              </w:rPr>
            </w:pPr>
          </w:p>
        </w:tc>
        <w:tc>
          <w:tcPr>
            <w:tcW w:w="925"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p>
        </w:tc>
        <w:tc>
          <w:tcPr>
            <w:tcW w:w="839"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p>
        </w:tc>
        <w:tc>
          <w:tcPr>
            <w:tcW w:w="2322"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Total</w:t>
            </w:r>
          </w:p>
        </w:tc>
        <w:tc>
          <w:tcPr>
            <w:tcW w:w="891"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538</w:t>
            </w:r>
          </w:p>
        </w:tc>
        <w:tc>
          <w:tcPr>
            <w:tcW w:w="716" w:type="dxa"/>
            <w:shd w:val="clear" w:color="auto" w:fill="auto"/>
            <w:noWrap/>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eastAsia="bs-Latn-BA"/>
              </w:rPr>
            </w:pPr>
            <w:r w:rsidRPr="0035305D">
              <w:rPr>
                <w:rFonts w:asciiTheme="majorBidi" w:hAnsiTheme="majorBidi" w:cstheme="majorBidi"/>
                <w:sz w:val="20"/>
                <w:szCs w:val="20"/>
                <w:lang w:val="en-US" w:eastAsia="bs-Latn-BA"/>
              </w:rPr>
              <w:t>100</w:t>
            </w:r>
          </w:p>
        </w:tc>
      </w:tr>
      <w:tr w:rsidR="0035305D" w:rsidRPr="0035305D" w:rsidTr="0035305D">
        <w:trPr>
          <w:trHeight w:val="468"/>
          <w:jc w:val="center"/>
        </w:trPr>
        <w:tc>
          <w:tcPr>
            <w:cnfStyle w:val="001000000000" w:firstRow="0" w:lastRow="0" w:firstColumn="1" w:lastColumn="0" w:oddVBand="0" w:evenVBand="0" w:oddHBand="0" w:evenHBand="0" w:firstRowFirstColumn="0" w:firstRowLastColumn="0" w:lastRowFirstColumn="0" w:lastRowLastColumn="0"/>
            <w:tcW w:w="3511" w:type="dxa"/>
            <w:gridSpan w:val="3"/>
            <w:shd w:val="clear" w:color="auto" w:fill="auto"/>
            <w:hideMark/>
          </w:tcPr>
          <w:p w:rsidR="0035305D" w:rsidRPr="0035305D" w:rsidRDefault="0035305D" w:rsidP="0035305D">
            <w:pPr>
              <w:rPr>
                <w:rFonts w:asciiTheme="majorBidi" w:hAnsiTheme="majorBidi" w:cstheme="majorBidi"/>
                <w:b w:val="0"/>
                <w:bCs w:val="0"/>
                <w:color w:val="000000"/>
                <w:sz w:val="20"/>
                <w:szCs w:val="20"/>
                <w:lang w:val="en-US" w:eastAsia="bs-Latn-BA"/>
              </w:rPr>
            </w:pPr>
            <w:r w:rsidRPr="0035305D">
              <w:rPr>
                <w:rFonts w:asciiTheme="majorBidi" w:hAnsiTheme="majorBidi" w:cstheme="majorBidi"/>
                <w:b w:val="0"/>
                <w:color w:val="000000"/>
                <w:sz w:val="20"/>
                <w:szCs w:val="20"/>
                <w:lang w:val="en-US" w:eastAsia="bs-Latn-BA"/>
              </w:rPr>
              <w:t>Year of Facebook membership</w:t>
            </w:r>
          </w:p>
        </w:tc>
        <w:tc>
          <w:tcPr>
            <w:tcW w:w="3929" w:type="dxa"/>
            <w:gridSpan w:val="3"/>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sz w:val="20"/>
                <w:szCs w:val="20"/>
                <w:lang w:val="en-US" w:eastAsia="bs-Latn-BA"/>
              </w:rPr>
            </w:pPr>
            <w:r w:rsidRPr="0035305D">
              <w:rPr>
                <w:rFonts w:asciiTheme="majorBidi" w:hAnsiTheme="majorBidi" w:cstheme="majorBidi"/>
                <w:bCs/>
                <w:color w:val="000000"/>
                <w:sz w:val="20"/>
                <w:szCs w:val="20"/>
                <w:lang w:val="en-US" w:eastAsia="bs-Latn-BA"/>
              </w:rPr>
              <w:t>Number of times respondents check their facebook per day</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noWrap/>
            <w:hideMark/>
          </w:tcPr>
          <w:p w:rsidR="0035305D" w:rsidRPr="0035305D" w:rsidRDefault="0035305D" w:rsidP="0035305D">
            <w:pPr>
              <w:rPr>
                <w:rFonts w:asciiTheme="majorBidi" w:hAnsiTheme="majorBidi" w:cstheme="majorBidi"/>
                <w:b w:val="0"/>
                <w:color w:val="000000"/>
                <w:sz w:val="20"/>
                <w:szCs w:val="20"/>
                <w:lang w:val="en-US" w:eastAsia="bs-Latn-BA"/>
              </w:rPr>
            </w:pPr>
            <w:r w:rsidRPr="0035305D">
              <w:rPr>
                <w:rFonts w:asciiTheme="majorBidi" w:hAnsiTheme="majorBidi" w:cstheme="majorBidi"/>
                <w:b w:val="0"/>
                <w:color w:val="000000"/>
                <w:sz w:val="20"/>
                <w:szCs w:val="20"/>
                <w:lang w:val="en-US" w:eastAsia="bs-Latn-BA"/>
              </w:rPr>
              <w:t>Before 2008</w:t>
            </w:r>
          </w:p>
        </w:tc>
        <w:tc>
          <w:tcPr>
            <w:tcW w:w="925" w:type="dxa"/>
            <w:shd w:val="clear" w:color="auto" w:fill="auto"/>
            <w:noWrap/>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288</w:t>
            </w:r>
          </w:p>
        </w:tc>
        <w:tc>
          <w:tcPr>
            <w:tcW w:w="839" w:type="dxa"/>
            <w:shd w:val="clear" w:color="auto" w:fill="auto"/>
            <w:noWrap/>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53.5</w:t>
            </w:r>
          </w:p>
        </w:tc>
        <w:tc>
          <w:tcPr>
            <w:tcW w:w="2322"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less than 5 times</w:t>
            </w:r>
          </w:p>
        </w:tc>
        <w:tc>
          <w:tcPr>
            <w:tcW w:w="891"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281</w:t>
            </w:r>
          </w:p>
        </w:tc>
        <w:tc>
          <w:tcPr>
            <w:tcW w:w="716"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52.2</w:t>
            </w:r>
          </w:p>
        </w:tc>
      </w:tr>
      <w:tr w:rsidR="0035305D" w:rsidRPr="0035305D" w:rsidTr="0035305D">
        <w:trPr>
          <w:trHeight w:val="275"/>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noWrap/>
            <w:hideMark/>
          </w:tcPr>
          <w:p w:rsidR="0035305D" w:rsidRPr="0035305D" w:rsidRDefault="0035305D" w:rsidP="0035305D">
            <w:pPr>
              <w:rPr>
                <w:rFonts w:asciiTheme="majorBidi" w:hAnsiTheme="majorBidi" w:cstheme="majorBidi"/>
                <w:b w:val="0"/>
                <w:color w:val="000000"/>
                <w:sz w:val="20"/>
                <w:szCs w:val="20"/>
                <w:lang w:val="en-US" w:eastAsia="bs-Latn-BA"/>
              </w:rPr>
            </w:pPr>
            <w:r w:rsidRPr="0035305D">
              <w:rPr>
                <w:rFonts w:asciiTheme="majorBidi" w:hAnsiTheme="majorBidi" w:cstheme="majorBidi"/>
                <w:b w:val="0"/>
                <w:color w:val="000000"/>
                <w:sz w:val="20"/>
                <w:szCs w:val="20"/>
                <w:lang w:val="en-US" w:eastAsia="bs-Latn-BA"/>
              </w:rPr>
              <w:t>2009-2010</w:t>
            </w:r>
          </w:p>
        </w:tc>
        <w:tc>
          <w:tcPr>
            <w:tcW w:w="925" w:type="dxa"/>
            <w:shd w:val="clear" w:color="auto" w:fill="auto"/>
            <w:noWrap/>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208</w:t>
            </w:r>
          </w:p>
        </w:tc>
        <w:tc>
          <w:tcPr>
            <w:tcW w:w="839" w:type="dxa"/>
            <w:shd w:val="clear" w:color="auto" w:fill="auto"/>
            <w:noWrap/>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38.6</w:t>
            </w:r>
          </w:p>
        </w:tc>
        <w:tc>
          <w:tcPr>
            <w:tcW w:w="2322"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(6-10 times)</w:t>
            </w:r>
          </w:p>
        </w:tc>
        <w:tc>
          <w:tcPr>
            <w:tcW w:w="891"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153</w:t>
            </w:r>
          </w:p>
        </w:tc>
        <w:tc>
          <w:tcPr>
            <w:tcW w:w="716"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28.4</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noWrap/>
            <w:hideMark/>
          </w:tcPr>
          <w:p w:rsidR="0035305D" w:rsidRPr="0035305D" w:rsidRDefault="0035305D" w:rsidP="0035305D">
            <w:pPr>
              <w:rPr>
                <w:rFonts w:asciiTheme="majorBidi" w:hAnsiTheme="majorBidi" w:cstheme="majorBidi"/>
                <w:b w:val="0"/>
                <w:color w:val="000000"/>
                <w:sz w:val="20"/>
                <w:szCs w:val="20"/>
                <w:lang w:val="en-US" w:eastAsia="bs-Latn-BA"/>
              </w:rPr>
            </w:pPr>
            <w:r w:rsidRPr="0035305D">
              <w:rPr>
                <w:rFonts w:asciiTheme="majorBidi" w:hAnsiTheme="majorBidi" w:cstheme="majorBidi"/>
                <w:b w:val="0"/>
                <w:color w:val="000000"/>
                <w:sz w:val="20"/>
                <w:szCs w:val="20"/>
                <w:lang w:val="en-US" w:eastAsia="bs-Latn-BA"/>
              </w:rPr>
              <w:t>After 2011</w:t>
            </w:r>
          </w:p>
        </w:tc>
        <w:tc>
          <w:tcPr>
            <w:tcW w:w="925" w:type="dxa"/>
            <w:shd w:val="clear" w:color="auto" w:fill="auto"/>
            <w:noWrap/>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42</w:t>
            </w:r>
          </w:p>
        </w:tc>
        <w:tc>
          <w:tcPr>
            <w:tcW w:w="839" w:type="dxa"/>
            <w:shd w:val="clear" w:color="auto" w:fill="auto"/>
            <w:noWrap/>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7.8</w:t>
            </w:r>
          </w:p>
        </w:tc>
        <w:tc>
          <w:tcPr>
            <w:tcW w:w="2322"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(11-15 times)</w:t>
            </w:r>
          </w:p>
        </w:tc>
        <w:tc>
          <w:tcPr>
            <w:tcW w:w="891"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44</w:t>
            </w:r>
          </w:p>
        </w:tc>
        <w:tc>
          <w:tcPr>
            <w:tcW w:w="716"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8.2</w:t>
            </w:r>
          </w:p>
        </w:tc>
      </w:tr>
      <w:tr w:rsidR="0035305D" w:rsidRPr="0035305D" w:rsidTr="0035305D">
        <w:trPr>
          <w:trHeight w:val="275"/>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color w:val="000000"/>
                <w:sz w:val="20"/>
                <w:szCs w:val="20"/>
                <w:lang w:val="en-US" w:eastAsia="bs-Latn-BA"/>
              </w:rPr>
            </w:pPr>
            <w:r w:rsidRPr="0035305D">
              <w:rPr>
                <w:rFonts w:asciiTheme="majorBidi" w:hAnsiTheme="majorBidi" w:cstheme="majorBidi"/>
                <w:b w:val="0"/>
                <w:color w:val="000000"/>
                <w:sz w:val="20"/>
                <w:szCs w:val="20"/>
                <w:lang w:val="en-US" w:eastAsia="bs-Latn-BA"/>
              </w:rPr>
              <w:t>Total</w:t>
            </w:r>
          </w:p>
        </w:tc>
        <w:tc>
          <w:tcPr>
            <w:tcW w:w="925"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538</w:t>
            </w:r>
          </w:p>
        </w:tc>
        <w:tc>
          <w:tcPr>
            <w:tcW w:w="839"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100</w:t>
            </w:r>
          </w:p>
        </w:tc>
        <w:tc>
          <w:tcPr>
            <w:tcW w:w="2322"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(16-20 times</w:t>
            </w:r>
          </w:p>
        </w:tc>
        <w:tc>
          <w:tcPr>
            <w:tcW w:w="891"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20</w:t>
            </w:r>
          </w:p>
        </w:tc>
        <w:tc>
          <w:tcPr>
            <w:tcW w:w="716"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3.7</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color w:val="000000"/>
                <w:sz w:val="20"/>
                <w:szCs w:val="20"/>
                <w:lang w:val="en-US" w:eastAsia="bs-Latn-BA"/>
              </w:rPr>
            </w:pPr>
            <w:r w:rsidRPr="0035305D">
              <w:rPr>
                <w:rFonts w:asciiTheme="majorBidi" w:hAnsiTheme="majorBidi" w:cstheme="majorBidi"/>
                <w:b w:val="0"/>
                <w:color w:val="000000"/>
                <w:sz w:val="20"/>
                <w:szCs w:val="20"/>
                <w:lang w:val="en-US" w:eastAsia="bs-Latn-BA"/>
              </w:rPr>
              <w:t> </w:t>
            </w:r>
          </w:p>
        </w:tc>
        <w:tc>
          <w:tcPr>
            <w:tcW w:w="925"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p>
        </w:tc>
        <w:tc>
          <w:tcPr>
            <w:tcW w:w="839"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p>
        </w:tc>
        <w:tc>
          <w:tcPr>
            <w:tcW w:w="2322"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21 and more</w:t>
            </w:r>
          </w:p>
        </w:tc>
        <w:tc>
          <w:tcPr>
            <w:tcW w:w="891"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40</w:t>
            </w:r>
          </w:p>
        </w:tc>
        <w:tc>
          <w:tcPr>
            <w:tcW w:w="716"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7.4</w:t>
            </w:r>
          </w:p>
        </w:tc>
      </w:tr>
      <w:tr w:rsidR="0035305D" w:rsidRPr="0035305D" w:rsidTr="0035305D">
        <w:trPr>
          <w:trHeight w:val="275"/>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noWrap/>
            <w:hideMark/>
          </w:tcPr>
          <w:p w:rsidR="0035305D" w:rsidRPr="0035305D" w:rsidRDefault="0035305D" w:rsidP="0035305D">
            <w:pPr>
              <w:rPr>
                <w:rFonts w:asciiTheme="majorBidi" w:hAnsiTheme="majorBidi" w:cstheme="majorBidi"/>
                <w:b w:val="0"/>
                <w:color w:val="000000"/>
                <w:sz w:val="20"/>
                <w:szCs w:val="20"/>
                <w:lang w:val="en-US" w:eastAsia="bs-Latn-BA"/>
              </w:rPr>
            </w:pPr>
          </w:p>
        </w:tc>
        <w:tc>
          <w:tcPr>
            <w:tcW w:w="925"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p>
        </w:tc>
        <w:tc>
          <w:tcPr>
            <w:tcW w:w="839"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p>
        </w:tc>
        <w:tc>
          <w:tcPr>
            <w:tcW w:w="2322"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Total</w:t>
            </w:r>
          </w:p>
        </w:tc>
        <w:tc>
          <w:tcPr>
            <w:tcW w:w="891"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538</w:t>
            </w:r>
          </w:p>
        </w:tc>
        <w:tc>
          <w:tcPr>
            <w:tcW w:w="716"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100</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3511" w:type="dxa"/>
            <w:gridSpan w:val="3"/>
            <w:shd w:val="clear" w:color="auto" w:fill="auto"/>
            <w:hideMark/>
          </w:tcPr>
          <w:p w:rsidR="0035305D" w:rsidRPr="0035305D" w:rsidRDefault="0035305D" w:rsidP="0035305D">
            <w:pPr>
              <w:rPr>
                <w:rFonts w:asciiTheme="majorBidi" w:hAnsiTheme="majorBidi" w:cstheme="majorBidi"/>
                <w:b w:val="0"/>
                <w:bCs w:val="0"/>
                <w:color w:val="000000"/>
                <w:sz w:val="20"/>
                <w:szCs w:val="20"/>
                <w:lang w:val="en-US" w:eastAsia="bs-Latn-BA"/>
              </w:rPr>
            </w:pPr>
            <w:r w:rsidRPr="0035305D">
              <w:rPr>
                <w:rFonts w:asciiTheme="majorBidi" w:hAnsiTheme="majorBidi" w:cstheme="majorBidi"/>
                <w:b w:val="0"/>
                <w:color w:val="000000"/>
                <w:sz w:val="20"/>
                <w:szCs w:val="20"/>
                <w:lang w:val="en-US" w:eastAsia="bs-Latn-BA"/>
              </w:rPr>
              <w:t>Check Facebook on weekly basis</w:t>
            </w:r>
          </w:p>
        </w:tc>
        <w:tc>
          <w:tcPr>
            <w:tcW w:w="3929" w:type="dxa"/>
            <w:gridSpan w:val="3"/>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0"/>
                <w:szCs w:val="20"/>
                <w:lang w:val="en-US" w:eastAsia="bs-Latn-BA"/>
              </w:rPr>
            </w:pPr>
            <w:r w:rsidRPr="0035305D">
              <w:rPr>
                <w:rFonts w:asciiTheme="majorBidi" w:hAnsiTheme="majorBidi" w:cstheme="majorBidi"/>
                <w:bCs/>
                <w:color w:val="000000"/>
                <w:sz w:val="20"/>
                <w:szCs w:val="20"/>
                <w:lang w:val="en-US" w:eastAsia="bs-Latn-BA"/>
              </w:rPr>
              <w:t>Follow Brands on Facebook</w:t>
            </w:r>
          </w:p>
        </w:tc>
      </w:tr>
      <w:tr w:rsidR="0035305D" w:rsidRPr="0035305D" w:rsidTr="0035305D">
        <w:trPr>
          <w:trHeight w:val="275"/>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color w:val="000000"/>
                <w:sz w:val="20"/>
                <w:szCs w:val="20"/>
                <w:lang w:val="en-US" w:eastAsia="bs-Latn-BA"/>
              </w:rPr>
            </w:pPr>
            <w:r w:rsidRPr="0035305D">
              <w:rPr>
                <w:rFonts w:asciiTheme="majorBidi" w:hAnsiTheme="majorBidi" w:cstheme="majorBidi"/>
                <w:b w:val="0"/>
                <w:color w:val="000000"/>
                <w:sz w:val="20"/>
                <w:szCs w:val="20"/>
                <w:lang w:val="en-US" w:eastAsia="bs-Latn-BA"/>
              </w:rPr>
              <w:t>one day- six days a week</w:t>
            </w:r>
          </w:p>
        </w:tc>
        <w:tc>
          <w:tcPr>
            <w:tcW w:w="925"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54</w:t>
            </w:r>
          </w:p>
        </w:tc>
        <w:tc>
          <w:tcPr>
            <w:tcW w:w="839"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9.9</w:t>
            </w:r>
          </w:p>
        </w:tc>
        <w:tc>
          <w:tcPr>
            <w:tcW w:w="2322" w:type="dxa"/>
            <w:shd w:val="clear" w:color="auto" w:fill="auto"/>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Yes</w:t>
            </w:r>
          </w:p>
        </w:tc>
        <w:tc>
          <w:tcPr>
            <w:tcW w:w="891"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538</w:t>
            </w:r>
          </w:p>
        </w:tc>
        <w:tc>
          <w:tcPr>
            <w:tcW w:w="716"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71.7</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color w:val="000000"/>
                <w:sz w:val="20"/>
                <w:szCs w:val="20"/>
                <w:lang w:val="en-US" w:eastAsia="bs-Latn-BA"/>
              </w:rPr>
            </w:pPr>
            <w:r w:rsidRPr="0035305D">
              <w:rPr>
                <w:rFonts w:asciiTheme="majorBidi" w:hAnsiTheme="majorBidi" w:cstheme="majorBidi"/>
                <w:b w:val="0"/>
                <w:color w:val="000000"/>
                <w:sz w:val="20"/>
                <w:szCs w:val="20"/>
                <w:lang w:val="en-US" w:eastAsia="bs-Latn-BA"/>
              </w:rPr>
              <w:t>everday</w:t>
            </w:r>
          </w:p>
        </w:tc>
        <w:tc>
          <w:tcPr>
            <w:tcW w:w="925"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467</w:t>
            </w:r>
          </w:p>
        </w:tc>
        <w:tc>
          <w:tcPr>
            <w:tcW w:w="839"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86.8</w:t>
            </w:r>
          </w:p>
        </w:tc>
        <w:tc>
          <w:tcPr>
            <w:tcW w:w="2322" w:type="dxa"/>
            <w:shd w:val="clear" w:color="auto" w:fill="auto"/>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No</w:t>
            </w:r>
          </w:p>
        </w:tc>
        <w:tc>
          <w:tcPr>
            <w:tcW w:w="891"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212</w:t>
            </w:r>
          </w:p>
        </w:tc>
        <w:tc>
          <w:tcPr>
            <w:tcW w:w="716"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28.3</w:t>
            </w:r>
          </w:p>
        </w:tc>
      </w:tr>
      <w:tr w:rsidR="0035305D" w:rsidRPr="0035305D" w:rsidTr="0035305D">
        <w:trPr>
          <w:trHeight w:val="577"/>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color w:val="000000"/>
                <w:sz w:val="20"/>
                <w:szCs w:val="20"/>
                <w:lang w:val="en-US" w:eastAsia="bs-Latn-BA"/>
              </w:rPr>
            </w:pPr>
            <w:r w:rsidRPr="0035305D">
              <w:rPr>
                <w:rFonts w:asciiTheme="majorBidi" w:hAnsiTheme="majorBidi" w:cstheme="majorBidi"/>
                <w:b w:val="0"/>
                <w:color w:val="000000"/>
                <w:sz w:val="20"/>
                <w:szCs w:val="20"/>
                <w:lang w:val="en-US" w:eastAsia="bs-Latn-BA"/>
              </w:rPr>
              <w:t>every day</w:t>
            </w:r>
            <w:r w:rsidRPr="0035305D">
              <w:rPr>
                <w:rFonts w:asciiTheme="majorBidi" w:hAnsiTheme="majorBidi" w:cstheme="majorBidi"/>
                <w:b w:val="0"/>
                <w:color w:val="000000"/>
                <w:sz w:val="20"/>
                <w:szCs w:val="20"/>
                <w:lang w:val="en-US" w:eastAsia="bs-Latn-BA"/>
              </w:rPr>
              <w:t xml:space="preserve"> except for weekends</w:t>
            </w:r>
          </w:p>
        </w:tc>
        <w:tc>
          <w:tcPr>
            <w:tcW w:w="925"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17</w:t>
            </w:r>
          </w:p>
        </w:tc>
        <w:tc>
          <w:tcPr>
            <w:tcW w:w="839" w:type="dxa"/>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3.2</w:t>
            </w:r>
          </w:p>
        </w:tc>
        <w:tc>
          <w:tcPr>
            <w:tcW w:w="2322" w:type="dxa"/>
            <w:shd w:val="clear" w:color="auto" w:fill="auto"/>
            <w:noWrap/>
            <w:hideMark/>
          </w:tcPr>
          <w:p w:rsidR="0035305D" w:rsidRPr="0035305D" w:rsidRDefault="0035305D" w:rsidP="0035305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Total</w:t>
            </w:r>
          </w:p>
        </w:tc>
        <w:tc>
          <w:tcPr>
            <w:tcW w:w="891" w:type="dxa"/>
            <w:shd w:val="clear" w:color="auto" w:fill="auto"/>
            <w:noWrap/>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750</w:t>
            </w:r>
          </w:p>
        </w:tc>
        <w:tc>
          <w:tcPr>
            <w:tcW w:w="716" w:type="dxa"/>
            <w:shd w:val="clear" w:color="auto" w:fill="auto"/>
            <w:noWrap/>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100</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hideMark/>
          </w:tcPr>
          <w:p w:rsidR="0035305D" w:rsidRPr="0035305D" w:rsidRDefault="0035305D" w:rsidP="0035305D">
            <w:pPr>
              <w:rPr>
                <w:rFonts w:asciiTheme="majorBidi" w:hAnsiTheme="majorBidi" w:cstheme="majorBidi"/>
                <w:b w:val="0"/>
                <w:color w:val="000000"/>
                <w:sz w:val="20"/>
                <w:szCs w:val="20"/>
                <w:lang w:val="en-US" w:eastAsia="bs-Latn-BA"/>
              </w:rPr>
            </w:pPr>
            <w:r w:rsidRPr="0035305D">
              <w:rPr>
                <w:rFonts w:asciiTheme="majorBidi" w:hAnsiTheme="majorBidi" w:cstheme="majorBidi"/>
                <w:b w:val="0"/>
                <w:color w:val="000000"/>
                <w:sz w:val="20"/>
                <w:szCs w:val="20"/>
                <w:lang w:val="en-US" w:eastAsia="bs-Latn-BA"/>
              </w:rPr>
              <w:t>Total</w:t>
            </w:r>
          </w:p>
        </w:tc>
        <w:tc>
          <w:tcPr>
            <w:tcW w:w="925"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538</w:t>
            </w:r>
          </w:p>
        </w:tc>
        <w:tc>
          <w:tcPr>
            <w:tcW w:w="839" w:type="dxa"/>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100</w:t>
            </w:r>
          </w:p>
        </w:tc>
        <w:tc>
          <w:tcPr>
            <w:tcW w:w="2322" w:type="dxa"/>
            <w:shd w:val="clear" w:color="auto" w:fill="auto"/>
            <w:noWrap/>
            <w:hideMark/>
          </w:tcPr>
          <w:p w:rsidR="0035305D" w:rsidRPr="0035305D" w:rsidRDefault="0035305D" w:rsidP="0035305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 </w:t>
            </w:r>
          </w:p>
        </w:tc>
        <w:tc>
          <w:tcPr>
            <w:tcW w:w="891" w:type="dxa"/>
            <w:shd w:val="clear" w:color="auto" w:fill="auto"/>
            <w:noWrap/>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 </w:t>
            </w:r>
          </w:p>
        </w:tc>
        <w:tc>
          <w:tcPr>
            <w:tcW w:w="716" w:type="dxa"/>
            <w:shd w:val="clear" w:color="auto" w:fill="auto"/>
            <w:noWrap/>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eastAsia="bs-Latn-BA"/>
              </w:rPr>
            </w:pPr>
            <w:r w:rsidRPr="0035305D">
              <w:rPr>
                <w:rFonts w:asciiTheme="majorBidi" w:hAnsiTheme="majorBidi" w:cstheme="majorBidi"/>
                <w:color w:val="000000"/>
                <w:sz w:val="20"/>
                <w:szCs w:val="20"/>
                <w:lang w:val="en-US" w:eastAsia="bs-Latn-BA"/>
              </w:rPr>
              <w:t> </w:t>
            </w:r>
          </w:p>
        </w:tc>
      </w:tr>
    </w:tbl>
    <w:p w:rsidR="0035305D" w:rsidRDefault="0035305D" w:rsidP="0035305D">
      <w:pPr>
        <w:jc w:val="both"/>
        <w:rPr>
          <w:rFonts w:asciiTheme="majorBidi" w:hAnsiTheme="majorBidi" w:cstheme="majorBidi"/>
          <w:lang w:val="en-US"/>
        </w:rPr>
      </w:pPr>
    </w:p>
    <w:p w:rsidR="0035305D" w:rsidRPr="00162FD4" w:rsidRDefault="0035305D" w:rsidP="0035305D">
      <w:pPr>
        <w:jc w:val="both"/>
        <w:rPr>
          <w:rFonts w:asciiTheme="majorBidi" w:hAnsiTheme="majorBidi" w:cstheme="majorBidi"/>
          <w:lang w:val="en-US"/>
        </w:rPr>
      </w:pPr>
    </w:p>
    <w:p w:rsidR="0035305D" w:rsidRPr="00162FD4" w:rsidRDefault="0035305D" w:rsidP="0035305D">
      <w:pPr>
        <w:jc w:val="both"/>
        <w:rPr>
          <w:rFonts w:asciiTheme="majorBidi" w:hAnsiTheme="majorBidi" w:cstheme="majorBidi"/>
          <w:b/>
          <w:lang w:val="en-US"/>
        </w:rPr>
      </w:pPr>
      <w:r>
        <w:rPr>
          <w:rFonts w:asciiTheme="majorBidi" w:hAnsiTheme="majorBidi" w:cstheme="majorBidi"/>
          <w:b/>
          <w:lang w:val="en-US"/>
        </w:rPr>
        <w:t>3</w:t>
      </w:r>
      <w:r w:rsidRPr="00162FD4">
        <w:rPr>
          <w:rFonts w:asciiTheme="majorBidi" w:hAnsiTheme="majorBidi" w:cstheme="majorBidi"/>
          <w:b/>
          <w:lang w:val="en-US"/>
        </w:rPr>
        <w:t xml:space="preserve"> Mean Values </w:t>
      </w:r>
    </w:p>
    <w:p w:rsidR="0035305D" w:rsidRDefault="0035305D" w:rsidP="0035305D">
      <w:pPr>
        <w:jc w:val="both"/>
        <w:rPr>
          <w:rFonts w:asciiTheme="majorBidi" w:hAnsiTheme="majorBidi" w:cstheme="majorBidi"/>
          <w:lang w:val="en-US"/>
        </w:rPr>
      </w:pPr>
    </w:p>
    <w:p w:rsidR="0035305D" w:rsidRPr="00162FD4" w:rsidRDefault="0035305D" w:rsidP="0035305D">
      <w:pPr>
        <w:jc w:val="both"/>
        <w:rPr>
          <w:rFonts w:asciiTheme="majorBidi" w:hAnsiTheme="majorBidi" w:cstheme="majorBidi"/>
          <w:lang w:val="en-US"/>
        </w:rPr>
      </w:pPr>
      <w:r w:rsidRPr="00162FD4">
        <w:rPr>
          <w:rFonts w:asciiTheme="majorBidi" w:hAnsiTheme="majorBidi" w:cstheme="majorBidi"/>
          <w:lang w:val="en-US"/>
        </w:rPr>
        <w:t xml:space="preserve">Mean values used in this analysis shows respondents’ perception on importance of five searched economic sectors and their performance. According to Table 4.3 (below), where minimum value is 1 and maximum value is 5, in terms of Motivation Factors, 16 item scale was prepared based on the User and gratification theory based on 6 motivating factors respondents viewed Information as the most important with mean value of (3.89), Second </w:t>
      </w:r>
      <w:r w:rsidRPr="00162FD4">
        <w:rPr>
          <w:rFonts w:asciiTheme="majorBidi" w:hAnsiTheme="majorBidi" w:cstheme="majorBidi"/>
          <w:lang w:val="en-US"/>
        </w:rPr>
        <w:lastRenderedPageBreak/>
        <w:t>most important sector according to respondents is Remuneration with mean value of (3,56) followed by Entertainment (3,19), and Empowerment (2.85). Social Interactivity and personal identity are</w:t>
      </w:r>
      <w:r>
        <w:rPr>
          <w:rFonts w:asciiTheme="majorBidi" w:hAnsiTheme="majorBidi" w:cstheme="majorBidi"/>
          <w:lang w:val="en-US"/>
        </w:rPr>
        <w:t xml:space="preserve"> </w:t>
      </w:r>
      <w:r w:rsidRPr="00162FD4">
        <w:rPr>
          <w:rFonts w:asciiTheme="majorBidi" w:hAnsiTheme="majorBidi" w:cstheme="majorBidi"/>
          <w:lang w:val="en-US"/>
        </w:rPr>
        <w:t>valued as less important with mean value of (2.70) and (2.46) respectively. The mean for purchase intention is (2.88). Regarding the level of engagement, Respondents were asked to rate the items according to the frequency, (1) representing Never and (5) representing Always. The findings show the engagement level of Bosnians on Facebook scored mostly on the lowest level of engagement „Consumer“ followed by  the second level „Contributor“ and the least scores received the highest level of engagement“ the creator“ type.</w:t>
      </w:r>
    </w:p>
    <w:p w:rsidR="0035305D" w:rsidRDefault="0035305D" w:rsidP="0035305D">
      <w:pPr>
        <w:jc w:val="both"/>
        <w:rPr>
          <w:rFonts w:asciiTheme="majorBidi" w:hAnsiTheme="majorBidi" w:cstheme="majorBidi"/>
          <w:lang w:val="en-US"/>
        </w:rPr>
      </w:pPr>
    </w:p>
    <w:p w:rsidR="0035305D" w:rsidRPr="00162FD4" w:rsidRDefault="0035305D" w:rsidP="0035305D">
      <w:pPr>
        <w:jc w:val="both"/>
        <w:rPr>
          <w:rFonts w:asciiTheme="majorBidi" w:hAnsiTheme="majorBidi" w:cstheme="majorBidi"/>
          <w:lang w:val="en-US"/>
        </w:rPr>
      </w:pPr>
    </w:p>
    <w:p w:rsidR="0035305D" w:rsidRDefault="0035305D" w:rsidP="0035305D">
      <w:pPr>
        <w:autoSpaceDE w:val="0"/>
        <w:autoSpaceDN w:val="0"/>
        <w:adjustRightInd w:val="0"/>
        <w:jc w:val="center"/>
        <w:rPr>
          <w:rFonts w:asciiTheme="majorBidi" w:hAnsiTheme="majorBidi" w:cstheme="majorBidi"/>
          <w:color w:val="000000"/>
          <w:sz w:val="22"/>
          <w:lang w:val="en-US" w:eastAsia="bs-Latn-BA"/>
        </w:rPr>
      </w:pPr>
      <w:r w:rsidRPr="0035305D">
        <w:rPr>
          <w:rFonts w:asciiTheme="majorBidi" w:hAnsiTheme="majorBidi" w:cstheme="majorBidi"/>
          <w:color w:val="000000"/>
          <w:sz w:val="22"/>
          <w:lang w:val="en-US" w:eastAsia="bs-Latn-BA"/>
        </w:rPr>
        <w:t xml:space="preserve">Table 4.3 </w:t>
      </w:r>
      <w:r w:rsidRPr="0035305D">
        <w:rPr>
          <w:rFonts w:asciiTheme="majorBidi" w:hAnsiTheme="majorBidi" w:cstheme="majorBidi"/>
          <w:color w:val="000000"/>
          <w:sz w:val="22"/>
          <w:lang w:val="en-US" w:eastAsia="bs-Latn-BA"/>
        </w:rPr>
        <w:t>Descriptive</w:t>
      </w:r>
      <w:r w:rsidRPr="0035305D">
        <w:rPr>
          <w:rFonts w:asciiTheme="majorBidi" w:hAnsiTheme="majorBidi" w:cstheme="majorBidi"/>
          <w:color w:val="000000"/>
          <w:sz w:val="22"/>
          <w:lang w:val="en-US" w:eastAsia="bs-Latn-BA"/>
        </w:rPr>
        <w:t xml:space="preserve"> for Motivation Factors, Customer Engagement and Purchase Intentions</w:t>
      </w:r>
    </w:p>
    <w:p w:rsidR="0035305D" w:rsidRPr="0035305D" w:rsidRDefault="0035305D" w:rsidP="0035305D">
      <w:pPr>
        <w:autoSpaceDE w:val="0"/>
        <w:autoSpaceDN w:val="0"/>
        <w:adjustRightInd w:val="0"/>
        <w:jc w:val="center"/>
        <w:rPr>
          <w:rFonts w:asciiTheme="majorBidi" w:hAnsiTheme="majorBidi" w:cstheme="majorBidi"/>
          <w:sz w:val="22"/>
          <w:lang w:val="en-US"/>
        </w:rPr>
      </w:pPr>
    </w:p>
    <w:tbl>
      <w:tblPr>
        <w:tblStyle w:val="AkGlgeleme"/>
        <w:tblW w:w="7379" w:type="dxa"/>
        <w:jc w:val="center"/>
        <w:tblLook w:val="04A0" w:firstRow="1" w:lastRow="0" w:firstColumn="1" w:lastColumn="0" w:noHBand="0" w:noVBand="1"/>
      </w:tblPr>
      <w:tblGrid>
        <w:gridCol w:w="3459"/>
        <w:gridCol w:w="597"/>
        <w:gridCol w:w="694"/>
        <w:gridCol w:w="733"/>
        <w:gridCol w:w="778"/>
        <w:gridCol w:w="1118"/>
      </w:tblGrid>
      <w:tr w:rsidR="0035305D" w:rsidRPr="0035305D" w:rsidTr="0035305D">
        <w:trPr>
          <w:cnfStyle w:val="100000000000" w:firstRow="1" w:lastRow="0" w:firstColumn="0" w:lastColumn="0" w:oddVBand="0" w:evenVBand="0" w:oddHBand="0"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5305D" w:rsidRPr="0035305D" w:rsidRDefault="0035305D" w:rsidP="0035305D">
            <w:pPr>
              <w:rPr>
                <w:b w:val="0"/>
                <w:bCs w:val="0"/>
                <w:color w:val="000000"/>
                <w:sz w:val="20"/>
                <w:szCs w:val="20"/>
                <w:lang w:val="en-US" w:eastAsia="bs-Latn-BA"/>
              </w:rPr>
            </w:pPr>
            <w:r w:rsidRPr="0035305D">
              <w:rPr>
                <w:b w:val="0"/>
                <w:color w:val="000000"/>
                <w:sz w:val="20"/>
                <w:szCs w:val="20"/>
                <w:lang w:val="en-US" w:eastAsia="bs-Latn-BA"/>
              </w:rPr>
              <w:t> Motivation Factors</w:t>
            </w:r>
          </w:p>
        </w:tc>
        <w:tc>
          <w:tcPr>
            <w:tcW w:w="0" w:type="auto"/>
            <w:shd w:val="clear" w:color="auto" w:fill="auto"/>
            <w:hideMark/>
          </w:tcPr>
          <w:p w:rsidR="0035305D" w:rsidRPr="0035305D" w:rsidRDefault="0035305D" w:rsidP="0035305D">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lang w:val="en-US" w:eastAsia="bs-Latn-BA"/>
              </w:rPr>
            </w:pPr>
            <w:r w:rsidRPr="0035305D">
              <w:rPr>
                <w:b w:val="0"/>
                <w:color w:val="000000"/>
                <w:sz w:val="20"/>
                <w:szCs w:val="20"/>
                <w:lang w:val="en-US" w:eastAsia="bs-Latn-BA"/>
              </w:rPr>
              <w:t>N</w:t>
            </w:r>
          </w:p>
        </w:tc>
        <w:tc>
          <w:tcPr>
            <w:tcW w:w="0" w:type="auto"/>
            <w:shd w:val="clear" w:color="auto" w:fill="auto"/>
            <w:hideMark/>
          </w:tcPr>
          <w:p w:rsidR="0035305D" w:rsidRPr="0035305D" w:rsidRDefault="0035305D" w:rsidP="0035305D">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lang w:val="en-US" w:eastAsia="bs-Latn-BA"/>
              </w:rPr>
            </w:pPr>
            <w:r w:rsidRPr="0035305D">
              <w:rPr>
                <w:b w:val="0"/>
                <w:color w:val="000000"/>
                <w:sz w:val="20"/>
                <w:szCs w:val="20"/>
                <w:lang w:val="en-US" w:eastAsia="bs-Latn-BA"/>
              </w:rPr>
              <w:t>Min.</w:t>
            </w:r>
          </w:p>
        </w:tc>
        <w:tc>
          <w:tcPr>
            <w:tcW w:w="0" w:type="auto"/>
            <w:shd w:val="clear" w:color="auto" w:fill="auto"/>
            <w:hideMark/>
          </w:tcPr>
          <w:p w:rsidR="0035305D" w:rsidRPr="0035305D" w:rsidRDefault="0035305D" w:rsidP="0035305D">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lang w:val="en-US" w:eastAsia="bs-Latn-BA"/>
              </w:rPr>
            </w:pPr>
            <w:r w:rsidRPr="0035305D">
              <w:rPr>
                <w:b w:val="0"/>
                <w:color w:val="000000"/>
                <w:sz w:val="20"/>
                <w:szCs w:val="20"/>
                <w:lang w:val="en-US" w:eastAsia="bs-Latn-BA"/>
              </w:rPr>
              <w:t>Max.</w:t>
            </w:r>
          </w:p>
        </w:tc>
        <w:tc>
          <w:tcPr>
            <w:tcW w:w="0" w:type="auto"/>
            <w:shd w:val="clear" w:color="auto" w:fill="auto"/>
            <w:hideMark/>
          </w:tcPr>
          <w:p w:rsidR="0035305D" w:rsidRPr="0035305D" w:rsidRDefault="0035305D" w:rsidP="0035305D">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lang w:val="en-US" w:eastAsia="bs-Latn-BA"/>
              </w:rPr>
            </w:pPr>
            <w:r w:rsidRPr="0035305D">
              <w:rPr>
                <w:b w:val="0"/>
                <w:color w:val="000000"/>
                <w:sz w:val="20"/>
                <w:szCs w:val="20"/>
                <w:lang w:val="en-US" w:eastAsia="bs-Latn-BA"/>
              </w:rPr>
              <w:t>Mean</w:t>
            </w:r>
          </w:p>
        </w:tc>
        <w:tc>
          <w:tcPr>
            <w:tcW w:w="0" w:type="auto"/>
            <w:shd w:val="clear" w:color="auto" w:fill="auto"/>
            <w:hideMark/>
          </w:tcPr>
          <w:p w:rsidR="0035305D" w:rsidRPr="0035305D" w:rsidRDefault="0035305D" w:rsidP="0035305D">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lang w:val="en-US" w:eastAsia="bs-Latn-BA"/>
              </w:rPr>
            </w:pPr>
            <w:r w:rsidRPr="0035305D">
              <w:rPr>
                <w:b w:val="0"/>
                <w:color w:val="000000"/>
                <w:sz w:val="20"/>
                <w:szCs w:val="20"/>
                <w:lang w:val="en-US" w:eastAsia="bs-Latn-BA"/>
              </w:rPr>
              <w:t>Std. Dev.</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Information</w:t>
            </w: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515</w:t>
            </w: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w:t>
            </w: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w:t>
            </w: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3.89</w:t>
            </w: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.85</w:t>
            </w:r>
          </w:p>
        </w:tc>
      </w:tr>
      <w:tr w:rsidR="0035305D" w:rsidRPr="0035305D" w:rsidTr="0035305D">
        <w:trPr>
          <w:trHeight w:val="36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Renumeration</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510</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3.56</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.91</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Entertainment</w:t>
            </w: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515</w:t>
            </w: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w:t>
            </w: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w:t>
            </w: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3.19</w:t>
            </w: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.95</w:t>
            </w:r>
          </w:p>
        </w:tc>
      </w:tr>
      <w:tr w:rsidR="0035305D" w:rsidRPr="0035305D" w:rsidTr="0035305D">
        <w:trPr>
          <w:trHeight w:val="27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Empowerment</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505</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2.85</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1.02</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Social integration and interactivity</w:t>
            </w: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507</w:t>
            </w: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w:t>
            </w: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w:t>
            </w: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2.70</w:t>
            </w: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.98</w:t>
            </w:r>
          </w:p>
        </w:tc>
      </w:tr>
      <w:tr w:rsidR="0035305D" w:rsidRPr="0035305D" w:rsidTr="0035305D">
        <w:trPr>
          <w:trHeight w:val="36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Personal Identity</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507</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2.46</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1.00</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5305D" w:rsidRPr="0035305D" w:rsidRDefault="0035305D" w:rsidP="0035305D">
            <w:pPr>
              <w:rPr>
                <w:b w:val="0"/>
                <w:bCs w:val="0"/>
                <w:color w:val="000000"/>
                <w:sz w:val="20"/>
                <w:szCs w:val="20"/>
                <w:lang w:val="en-US" w:eastAsia="bs-Latn-BA"/>
              </w:rPr>
            </w:pPr>
            <w:r w:rsidRPr="0035305D">
              <w:rPr>
                <w:b w:val="0"/>
                <w:color w:val="000000"/>
                <w:sz w:val="20"/>
                <w:szCs w:val="20"/>
                <w:lang w:val="en-US" w:eastAsia="bs-Latn-BA"/>
              </w:rPr>
              <w:t>Customer Engagement Types</w:t>
            </w: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p>
        </w:tc>
        <w:tc>
          <w:tcPr>
            <w:tcW w:w="0" w:type="auto"/>
            <w:shd w:val="clear" w:color="auto" w:fill="auto"/>
            <w:hideMark/>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p>
        </w:tc>
      </w:tr>
      <w:tr w:rsidR="0035305D" w:rsidRPr="0035305D" w:rsidTr="0035305D">
        <w:trPr>
          <w:trHeight w:val="18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Consumer COBRA type</w:t>
            </w:r>
          </w:p>
        </w:tc>
        <w:tc>
          <w:tcPr>
            <w:tcW w:w="0" w:type="auto"/>
            <w:shd w:val="clear" w:color="auto" w:fill="auto"/>
            <w:hideMark/>
          </w:tcPr>
          <w:p w:rsidR="0035305D" w:rsidRPr="0035305D" w:rsidRDefault="0035305D" w:rsidP="0035305D">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518</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3.2</w:t>
            </w:r>
          </w:p>
        </w:tc>
        <w:tc>
          <w:tcPr>
            <w:tcW w:w="0" w:type="auto"/>
            <w:shd w:val="clear" w:color="auto" w:fill="auto"/>
            <w:hideMark/>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0.93</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Contributor COBRA  type</w:t>
            </w:r>
          </w:p>
        </w:tc>
        <w:tc>
          <w:tcPr>
            <w:tcW w:w="0" w:type="auto"/>
            <w:shd w:val="clear" w:color="auto" w:fill="auto"/>
          </w:tcPr>
          <w:p w:rsidR="0035305D" w:rsidRPr="0035305D" w:rsidRDefault="0035305D" w:rsidP="0035305D">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509</w:t>
            </w:r>
          </w:p>
        </w:tc>
        <w:tc>
          <w:tcPr>
            <w:tcW w:w="0" w:type="auto"/>
            <w:shd w:val="clear" w:color="auto" w:fill="auto"/>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w:t>
            </w:r>
          </w:p>
        </w:tc>
        <w:tc>
          <w:tcPr>
            <w:tcW w:w="0" w:type="auto"/>
            <w:shd w:val="clear" w:color="auto" w:fill="auto"/>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w:t>
            </w:r>
          </w:p>
        </w:tc>
        <w:tc>
          <w:tcPr>
            <w:tcW w:w="0" w:type="auto"/>
            <w:shd w:val="clear" w:color="auto" w:fill="auto"/>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2.5</w:t>
            </w:r>
          </w:p>
        </w:tc>
        <w:tc>
          <w:tcPr>
            <w:tcW w:w="0" w:type="auto"/>
            <w:shd w:val="clear" w:color="auto" w:fill="auto"/>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0.935</w:t>
            </w:r>
          </w:p>
        </w:tc>
      </w:tr>
      <w:tr w:rsidR="0035305D" w:rsidRPr="0035305D" w:rsidTr="0035305D">
        <w:trPr>
          <w:trHeight w:val="36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35305D" w:rsidRPr="0035305D" w:rsidRDefault="0035305D" w:rsidP="0035305D">
            <w:pPr>
              <w:rPr>
                <w:b w:val="0"/>
                <w:color w:val="000000"/>
                <w:sz w:val="20"/>
                <w:szCs w:val="20"/>
                <w:lang w:val="en-US" w:eastAsia="bs-Latn-BA"/>
              </w:rPr>
            </w:pPr>
            <w:r w:rsidRPr="0035305D">
              <w:rPr>
                <w:b w:val="0"/>
                <w:color w:val="000000"/>
                <w:sz w:val="20"/>
                <w:szCs w:val="20"/>
                <w:lang w:val="en-US" w:eastAsia="bs-Latn-BA"/>
              </w:rPr>
              <w:t>Creator COBRA  type</w:t>
            </w:r>
          </w:p>
        </w:tc>
        <w:tc>
          <w:tcPr>
            <w:tcW w:w="0" w:type="auto"/>
            <w:shd w:val="clear" w:color="auto" w:fill="auto"/>
          </w:tcPr>
          <w:p w:rsidR="0035305D" w:rsidRPr="0035305D" w:rsidRDefault="0035305D" w:rsidP="0035305D">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508</w:t>
            </w:r>
          </w:p>
        </w:tc>
        <w:tc>
          <w:tcPr>
            <w:tcW w:w="0" w:type="auto"/>
            <w:shd w:val="clear" w:color="auto" w:fill="auto"/>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w:t>
            </w:r>
          </w:p>
        </w:tc>
        <w:tc>
          <w:tcPr>
            <w:tcW w:w="0" w:type="auto"/>
            <w:shd w:val="clear" w:color="auto" w:fill="auto"/>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w:t>
            </w:r>
          </w:p>
        </w:tc>
        <w:tc>
          <w:tcPr>
            <w:tcW w:w="0" w:type="auto"/>
            <w:shd w:val="clear" w:color="auto" w:fill="auto"/>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1.9</w:t>
            </w:r>
          </w:p>
        </w:tc>
        <w:tc>
          <w:tcPr>
            <w:tcW w:w="0" w:type="auto"/>
            <w:shd w:val="clear" w:color="auto" w:fill="auto"/>
          </w:tcPr>
          <w:p w:rsidR="0035305D" w:rsidRPr="0035305D" w:rsidRDefault="0035305D" w:rsidP="0035305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0.9</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35305D" w:rsidRPr="0035305D" w:rsidRDefault="0035305D" w:rsidP="0035305D">
            <w:pPr>
              <w:rPr>
                <w:b w:val="0"/>
                <w:bCs w:val="0"/>
                <w:color w:val="000000"/>
                <w:sz w:val="20"/>
                <w:szCs w:val="20"/>
                <w:lang w:val="en-US" w:eastAsia="bs-Latn-BA"/>
              </w:rPr>
            </w:pPr>
            <w:r w:rsidRPr="0035305D">
              <w:rPr>
                <w:b w:val="0"/>
                <w:color w:val="000000"/>
                <w:sz w:val="20"/>
                <w:szCs w:val="20"/>
                <w:lang w:val="en-US" w:eastAsia="bs-Latn-BA"/>
              </w:rPr>
              <w:t>Purchase Intention</w:t>
            </w:r>
          </w:p>
        </w:tc>
        <w:tc>
          <w:tcPr>
            <w:tcW w:w="0" w:type="auto"/>
            <w:shd w:val="clear" w:color="auto" w:fill="auto"/>
          </w:tcPr>
          <w:p w:rsidR="0035305D" w:rsidRPr="0035305D" w:rsidRDefault="0035305D" w:rsidP="0035305D">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521</w:t>
            </w:r>
          </w:p>
        </w:tc>
        <w:tc>
          <w:tcPr>
            <w:tcW w:w="0" w:type="auto"/>
            <w:shd w:val="clear" w:color="auto" w:fill="auto"/>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w:t>
            </w:r>
          </w:p>
        </w:tc>
        <w:tc>
          <w:tcPr>
            <w:tcW w:w="0" w:type="auto"/>
            <w:shd w:val="clear" w:color="auto" w:fill="auto"/>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5</w:t>
            </w:r>
          </w:p>
        </w:tc>
        <w:tc>
          <w:tcPr>
            <w:tcW w:w="0" w:type="auto"/>
            <w:shd w:val="clear" w:color="auto" w:fill="auto"/>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2.88</w:t>
            </w:r>
          </w:p>
        </w:tc>
        <w:tc>
          <w:tcPr>
            <w:tcW w:w="0" w:type="auto"/>
            <w:shd w:val="clear" w:color="auto" w:fill="auto"/>
          </w:tcPr>
          <w:p w:rsidR="0035305D" w:rsidRPr="0035305D" w:rsidRDefault="0035305D" w:rsidP="0035305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eastAsia="bs-Latn-BA"/>
              </w:rPr>
            </w:pPr>
            <w:r w:rsidRPr="0035305D">
              <w:rPr>
                <w:color w:val="000000"/>
                <w:sz w:val="20"/>
                <w:szCs w:val="20"/>
                <w:lang w:val="en-US" w:eastAsia="bs-Latn-BA"/>
              </w:rPr>
              <w:t>1.00</w:t>
            </w:r>
          </w:p>
        </w:tc>
      </w:tr>
    </w:tbl>
    <w:p w:rsidR="0035305D" w:rsidRDefault="0035305D" w:rsidP="0035305D">
      <w:pPr>
        <w:autoSpaceDE w:val="0"/>
        <w:autoSpaceDN w:val="0"/>
        <w:adjustRightInd w:val="0"/>
        <w:jc w:val="both"/>
        <w:rPr>
          <w:rFonts w:asciiTheme="majorBidi" w:hAnsiTheme="majorBidi" w:cstheme="majorBidi"/>
          <w:color w:val="000000"/>
          <w:lang w:val="en-US"/>
        </w:rPr>
      </w:pPr>
    </w:p>
    <w:p w:rsidR="0035305D" w:rsidRPr="00162FD4" w:rsidRDefault="0035305D" w:rsidP="0035305D">
      <w:pPr>
        <w:autoSpaceDE w:val="0"/>
        <w:autoSpaceDN w:val="0"/>
        <w:adjustRightInd w:val="0"/>
        <w:jc w:val="both"/>
        <w:rPr>
          <w:rFonts w:asciiTheme="majorBidi" w:hAnsiTheme="majorBidi" w:cstheme="majorBidi"/>
          <w:color w:val="000000"/>
          <w:lang w:val="en-US"/>
        </w:rPr>
      </w:pPr>
    </w:p>
    <w:p w:rsidR="0035305D" w:rsidRPr="00162FD4" w:rsidRDefault="0035305D" w:rsidP="0035305D">
      <w:pPr>
        <w:autoSpaceDE w:val="0"/>
        <w:autoSpaceDN w:val="0"/>
        <w:adjustRightInd w:val="0"/>
        <w:jc w:val="both"/>
        <w:rPr>
          <w:rFonts w:asciiTheme="majorBidi" w:hAnsiTheme="majorBidi" w:cstheme="majorBidi"/>
          <w:b/>
          <w:bCs/>
          <w:lang w:val="en-US"/>
        </w:rPr>
      </w:pPr>
      <w:r>
        <w:rPr>
          <w:rFonts w:asciiTheme="majorBidi" w:hAnsiTheme="majorBidi" w:cstheme="majorBidi"/>
          <w:b/>
          <w:bCs/>
          <w:lang w:val="en-US"/>
        </w:rPr>
        <w:t xml:space="preserve">4  </w:t>
      </w:r>
      <w:r w:rsidRPr="00162FD4">
        <w:rPr>
          <w:rFonts w:asciiTheme="majorBidi" w:hAnsiTheme="majorBidi" w:cstheme="majorBidi"/>
          <w:b/>
          <w:bCs/>
          <w:lang w:val="en-US"/>
        </w:rPr>
        <w:t xml:space="preserve"> Regression analysis</w:t>
      </w:r>
    </w:p>
    <w:p w:rsidR="0035305D" w:rsidRDefault="0035305D" w:rsidP="0035305D">
      <w:pPr>
        <w:jc w:val="both"/>
        <w:rPr>
          <w:rFonts w:asciiTheme="majorBidi" w:hAnsiTheme="majorBidi" w:cstheme="majorBidi"/>
          <w:lang w:val="en-US"/>
        </w:rPr>
      </w:pPr>
    </w:p>
    <w:p w:rsidR="0035305D" w:rsidRDefault="0035305D" w:rsidP="0035305D">
      <w:pPr>
        <w:jc w:val="both"/>
        <w:rPr>
          <w:rFonts w:asciiTheme="majorBidi" w:hAnsiTheme="majorBidi" w:cstheme="majorBidi"/>
          <w:color w:val="000000"/>
          <w:lang w:val="en-US"/>
        </w:rPr>
      </w:pPr>
      <w:r w:rsidRPr="00162FD4">
        <w:rPr>
          <w:rFonts w:asciiTheme="majorBidi" w:hAnsiTheme="majorBidi" w:cstheme="majorBidi"/>
          <w:lang w:val="en-US"/>
        </w:rPr>
        <w:t xml:space="preserve">In order to examine the relationships between the factors in the research model scale indexes were composed based on the general arithmetic means of scales items. A </w:t>
      </w:r>
      <w:r w:rsidRPr="00162FD4">
        <w:rPr>
          <w:rFonts w:asciiTheme="majorBidi" w:hAnsiTheme="majorBidi" w:cstheme="majorBidi"/>
          <w:lang w:val="en-US"/>
        </w:rPr>
        <w:t>significant</w:t>
      </w:r>
      <w:r w:rsidRPr="00162FD4">
        <w:rPr>
          <w:rFonts w:asciiTheme="majorBidi" w:hAnsiTheme="majorBidi" w:cstheme="majorBidi"/>
          <w:lang w:val="en-US"/>
        </w:rPr>
        <w:t xml:space="preserve"> relationship is shown between the </w:t>
      </w:r>
      <w:r w:rsidRPr="00162FD4">
        <w:rPr>
          <w:rFonts w:asciiTheme="majorBidi" w:hAnsiTheme="majorBidi" w:cstheme="majorBidi"/>
          <w:lang w:val="en-US"/>
        </w:rPr>
        <w:t>independent</w:t>
      </w:r>
      <w:r w:rsidRPr="00162FD4">
        <w:rPr>
          <w:rFonts w:asciiTheme="majorBidi" w:hAnsiTheme="majorBidi" w:cstheme="majorBidi"/>
          <w:lang w:val="en-US"/>
        </w:rPr>
        <w:t xml:space="preserve"> variable and </w:t>
      </w:r>
      <w:r w:rsidRPr="00162FD4">
        <w:rPr>
          <w:rFonts w:asciiTheme="majorBidi" w:hAnsiTheme="majorBidi" w:cstheme="majorBidi"/>
          <w:lang w:val="en-US"/>
        </w:rPr>
        <w:t>dependent</w:t>
      </w:r>
      <w:r w:rsidRPr="00162FD4">
        <w:rPr>
          <w:rFonts w:asciiTheme="majorBidi" w:hAnsiTheme="majorBidi" w:cstheme="majorBidi"/>
          <w:lang w:val="en-US"/>
        </w:rPr>
        <w:t xml:space="preserve"> variable at less than α 0.5. The standardized beta values presented in the tables show the relative importance of the </w:t>
      </w:r>
      <w:r w:rsidRPr="00162FD4">
        <w:rPr>
          <w:rFonts w:asciiTheme="majorBidi" w:hAnsiTheme="majorBidi" w:cstheme="majorBidi"/>
          <w:lang w:val="en-US"/>
        </w:rPr>
        <w:t>independent</w:t>
      </w:r>
      <w:r w:rsidRPr="00162FD4">
        <w:rPr>
          <w:rFonts w:asciiTheme="majorBidi" w:hAnsiTheme="majorBidi" w:cstheme="majorBidi"/>
          <w:lang w:val="en-US"/>
        </w:rPr>
        <w:t xml:space="preserve"> variables with </w:t>
      </w:r>
      <w:r w:rsidRPr="00162FD4">
        <w:rPr>
          <w:rFonts w:asciiTheme="majorBidi" w:hAnsiTheme="majorBidi" w:cstheme="majorBidi"/>
          <w:lang w:val="en-US"/>
        </w:rPr>
        <w:t>depended</w:t>
      </w:r>
      <w:r w:rsidRPr="00162FD4">
        <w:rPr>
          <w:rFonts w:asciiTheme="majorBidi" w:hAnsiTheme="majorBidi" w:cstheme="majorBidi"/>
          <w:lang w:val="en-US"/>
        </w:rPr>
        <w:t xml:space="preserve"> variables. It is observed that the strongest relationships in variable which are affecting customer engagement are respectively personal identity (t=</w:t>
      </w:r>
      <w:r w:rsidRPr="00162FD4">
        <w:rPr>
          <w:rFonts w:asciiTheme="majorBidi" w:hAnsiTheme="majorBidi" w:cstheme="majorBidi"/>
          <w:color w:val="000000"/>
          <w:lang w:val="en-US"/>
        </w:rPr>
        <w:t xml:space="preserve">5.94), empowerment (t=4.33), entertainment (t=3.49), information (t=3.39), social integration and interactivity shows that there is no </w:t>
      </w:r>
      <w:r w:rsidRPr="00162FD4">
        <w:rPr>
          <w:rFonts w:asciiTheme="majorBidi" w:hAnsiTheme="majorBidi" w:cstheme="majorBidi"/>
          <w:color w:val="000000"/>
          <w:lang w:val="en-US"/>
        </w:rPr>
        <w:t>significant</w:t>
      </w:r>
      <w:r w:rsidRPr="00162FD4">
        <w:rPr>
          <w:rFonts w:asciiTheme="majorBidi" w:hAnsiTheme="majorBidi" w:cstheme="majorBidi"/>
          <w:color w:val="000000"/>
          <w:lang w:val="en-US"/>
        </w:rPr>
        <w:t xml:space="preserve"> relationship for customer engagement (t=2.75). </w:t>
      </w:r>
      <w:r w:rsidRPr="00162FD4">
        <w:rPr>
          <w:rFonts w:asciiTheme="majorBidi" w:hAnsiTheme="majorBidi" w:cstheme="majorBidi"/>
          <w:lang w:val="en-US"/>
        </w:rPr>
        <w:t>Finally, the relationship between customer engagement and purchase intention was examined. According to the results proved that customer engagement is significant factor which affects purchase intention of consumers with (.000 p-value. T=</w:t>
      </w:r>
      <w:r w:rsidRPr="00162FD4">
        <w:rPr>
          <w:rFonts w:asciiTheme="majorBidi" w:hAnsiTheme="majorBidi" w:cstheme="majorBidi"/>
          <w:color w:val="000000"/>
          <w:lang w:val="en-US"/>
        </w:rPr>
        <w:t xml:space="preserve">12.371). Park et al (2007) also found in their study that this relationship is positively related. </w:t>
      </w:r>
    </w:p>
    <w:p w:rsidR="0035305D" w:rsidRDefault="0035305D" w:rsidP="0035305D">
      <w:pPr>
        <w:jc w:val="both"/>
        <w:rPr>
          <w:rFonts w:asciiTheme="majorBidi" w:hAnsiTheme="majorBidi" w:cstheme="majorBidi"/>
          <w:color w:val="000000"/>
          <w:lang w:val="en-US"/>
        </w:rPr>
      </w:pPr>
    </w:p>
    <w:p w:rsidR="0035305D" w:rsidRDefault="0035305D" w:rsidP="0035305D">
      <w:pPr>
        <w:jc w:val="both"/>
        <w:rPr>
          <w:rFonts w:asciiTheme="majorBidi" w:hAnsiTheme="majorBidi" w:cstheme="majorBidi"/>
          <w:color w:val="000000"/>
          <w:lang w:val="en-US"/>
        </w:rPr>
      </w:pPr>
    </w:p>
    <w:p w:rsidR="0035305D" w:rsidRDefault="0035305D" w:rsidP="0035305D">
      <w:pPr>
        <w:jc w:val="both"/>
        <w:rPr>
          <w:rFonts w:asciiTheme="majorBidi" w:hAnsiTheme="majorBidi" w:cstheme="majorBidi"/>
          <w:color w:val="000000"/>
          <w:lang w:val="en-US"/>
        </w:rPr>
      </w:pPr>
    </w:p>
    <w:p w:rsidR="0035305D" w:rsidRDefault="0035305D" w:rsidP="0035305D">
      <w:pPr>
        <w:jc w:val="both"/>
        <w:rPr>
          <w:rFonts w:asciiTheme="majorBidi" w:hAnsiTheme="majorBidi" w:cstheme="majorBidi"/>
          <w:color w:val="000000"/>
          <w:lang w:val="en-US"/>
        </w:rPr>
      </w:pPr>
    </w:p>
    <w:p w:rsidR="0035305D" w:rsidRDefault="0035305D" w:rsidP="0035305D">
      <w:pPr>
        <w:jc w:val="both"/>
        <w:rPr>
          <w:rFonts w:asciiTheme="majorBidi" w:hAnsiTheme="majorBidi" w:cstheme="majorBidi"/>
          <w:color w:val="000000"/>
          <w:lang w:val="en-US"/>
        </w:rPr>
      </w:pPr>
    </w:p>
    <w:p w:rsidR="0035305D" w:rsidRPr="00162FD4" w:rsidRDefault="0035305D" w:rsidP="0035305D">
      <w:pPr>
        <w:jc w:val="both"/>
        <w:rPr>
          <w:rFonts w:asciiTheme="majorBidi" w:hAnsiTheme="majorBidi" w:cstheme="majorBidi"/>
          <w:color w:val="000000"/>
          <w:lang w:val="en-US"/>
        </w:rPr>
      </w:pPr>
    </w:p>
    <w:p w:rsidR="0035305D" w:rsidRDefault="0035305D" w:rsidP="0035305D">
      <w:pPr>
        <w:jc w:val="center"/>
        <w:rPr>
          <w:rFonts w:asciiTheme="majorBidi" w:hAnsiTheme="majorBidi" w:cstheme="majorBidi"/>
          <w:sz w:val="22"/>
          <w:lang w:val="en-US"/>
        </w:rPr>
      </w:pPr>
      <w:r w:rsidRPr="0035305D">
        <w:rPr>
          <w:rFonts w:asciiTheme="majorBidi" w:hAnsiTheme="majorBidi" w:cstheme="majorBidi"/>
          <w:sz w:val="22"/>
          <w:lang w:val="en-US"/>
        </w:rPr>
        <w:t>Table 4.4 Multiple Regression Analysis related to customer engagement towards motivating factors</w:t>
      </w:r>
    </w:p>
    <w:p w:rsidR="0035305D" w:rsidRPr="0035305D" w:rsidRDefault="0035305D" w:rsidP="0035305D">
      <w:pPr>
        <w:jc w:val="center"/>
        <w:rPr>
          <w:rFonts w:asciiTheme="majorBidi" w:hAnsiTheme="majorBidi" w:cstheme="majorBidi"/>
          <w:sz w:val="20"/>
          <w:lang w:val="en-US"/>
        </w:rPr>
      </w:pPr>
    </w:p>
    <w:tbl>
      <w:tblPr>
        <w:tblStyle w:val="AkGlgeleme"/>
        <w:tblW w:w="7893" w:type="dxa"/>
        <w:jc w:val="center"/>
        <w:tblLayout w:type="fixed"/>
        <w:tblLook w:val="0000" w:firstRow="0" w:lastRow="0" w:firstColumn="0" w:lastColumn="0" w:noHBand="0" w:noVBand="0"/>
      </w:tblPr>
      <w:tblGrid>
        <w:gridCol w:w="502"/>
        <w:gridCol w:w="1583"/>
        <w:gridCol w:w="671"/>
        <w:gridCol w:w="893"/>
        <w:gridCol w:w="1117"/>
        <w:gridCol w:w="671"/>
        <w:gridCol w:w="744"/>
        <w:gridCol w:w="819"/>
        <w:gridCol w:w="893"/>
      </w:tblGrid>
      <w:tr w:rsidR="0035305D" w:rsidRPr="0035305D" w:rsidTr="0035305D">
        <w:trPr>
          <w:cnfStyle w:val="000000100000" w:firstRow="0" w:lastRow="0" w:firstColumn="0" w:lastColumn="0" w:oddVBand="0" w:evenVBand="0" w:oddHBand="1" w:evenHBand="0" w:firstRowFirstColumn="0" w:firstRowLastColumn="0" w:lastRowFirstColumn="0" w:lastRowLastColumn="0"/>
          <w:trHeight w:val="760"/>
          <w:jc w:val="center"/>
        </w:trPr>
        <w:tc>
          <w:tcPr>
            <w:cnfStyle w:val="000010000000" w:firstRow="0" w:lastRow="0" w:firstColumn="0" w:lastColumn="0" w:oddVBand="1" w:evenVBand="0" w:oddHBand="0" w:evenHBand="0" w:firstRowFirstColumn="0" w:firstRowLastColumn="0" w:lastRowFirstColumn="0" w:lastRowLastColumn="0"/>
            <w:tcW w:w="2085" w:type="dxa"/>
            <w:gridSpan w:val="2"/>
            <w:vMerge w:val="restart"/>
            <w:shd w:val="clear" w:color="auto" w:fill="auto"/>
          </w:tcPr>
          <w:p w:rsidR="0035305D" w:rsidRPr="0035305D" w:rsidRDefault="0035305D" w:rsidP="0035305D">
            <w:pPr>
              <w:autoSpaceDE w:val="0"/>
              <w:autoSpaceDN w:val="0"/>
              <w:adjustRightInd w:val="0"/>
              <w:rPr>
                <w:rFonts w:asciiTheme="majorBidi" w:hAnsiTheme="majorBidi" w:cstheme="majorBidi"/>
                <w:color w:val="000000"/>
                <w:sz w:val="18"/>
                <w:szCs w:val="20"/>
                <w:lang w:val="en-US"/>
              </w:rPr>
            </w:pPr>
            <w:r w:rsidRPr="0035305D">
              <w:rPr>
                <w:rFonts w:asciiTheme="majorBidi" w:hAnsiTheme="majorBidi" w:cstheme="majorBidi"/>
                <w:color w:val="000000"/>
                <w:sz w:val="18"/>
                <w:szCs w:val="20"/>
                <w:lang w:val="en-US"/>
              </w:rPr>
              <w:t>Model</w:t>
            </w:r>
          </w:p>
        </w:tc>
        <w:tc>
          <w:tcPr>
            <w:tcW w:w="1564" w:type="dxa"/>
            <w:gridSpan w:val="2"/>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20"/>
                <w:lang w:val="en-US"/>
              </w:rPr>
            </w:pPr>
            <w:r w:rsidRPr="0035305D">
              <w:rPr>
                <w:rFonts w:asciiTheme="majorBidi" w:hAnsiTheme="majorBidi" w:cstheme="majorBidi"/>
                <w:color w:val="000000"/>
                <w:sz w:val="18"/>
                <w:szCs w:val="20"/>
                <w:lang w:val="en-US"/>
              </w:rPr>
              <w:t>Unstandardized Coefficients</w:t>
            </w:r>
          </w:p>
        </w:tc>
        <w:tc>
          <w:tcPr>
            <w:cnfStyle w:val="000010000000" w:firstRow="0" w:lastRow="0" w:firstColumn="0" w:lastColumn="0" w:oddVBand="1" w:evenVBand="0" w:oddHBand="0" w:evenHBand="0" w:firstRowFirstColumn="0" w:firstRowLastColumn="0" w:lastRowFirstColumn="0" w:lastRowLastColumn="0"/>
            <w:tcW w:w="1117"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18"/>
                <w:szCs w:val="20"/>
                <w:lang w:val="en-US"/>
              </w:rPr>
            </w:pPr>
            <w:r w:rsidRPr="0035305D">
              <w:rPr>
                <w:rFonts w:asciiTheme="majorBidi" w:hAnsiTheme="majorBidi" w:cstheme="majorBidi"/>
                <w:color w:val="000000"/>
                <w:sz w:val="18"/>
                <w:szCs w:val="20"/>
                <w:lang w:val="en-US"/>
              </w:rPr>
              <w:t>Standardized Coefficients</w:t>
            </w:r>
          </w:p>
        </w:tc>
        <w:tc>
          <w:tcPr>
            <w:tcW w:w="671" w:type="dxa"/>
            <w:vMerge w:val="restart"/>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20"/>
                <w:lang w:val="en-US"/>
              </w:rPr>
            </w:pPr>
            <w:r w:rsidRPr="0035305D">
              <w:rPr>
                <w:rFonts w:asciiTheme="majorBidi" w:hAnsiTheme="majorBidi" w:cstheme="majorBidi"/>
                <w:color w:val="000000"/>
                <w:sz w:val="18"/>
                <w:szCs w:val="20"/>
                <w:lang w:val="en-US"/>
              </w:rPr>
              <w:t>t</w:t>
            </w:r>
          </w:p>
        </w:tc>
        <w:tc>
          <w:tcPr>
            <w:cnfStyle w:val="000010000000" w:firstRow="0" w:lastRow="0" w:firstColumn="0" w:lastColumn="0" w:oddVBand="1" w:evenVBand="0" w:oddHBand="0" w:evenHBand="0" w:firstRowFirstColumn="0" w:firstRowLastColumn="0" w:lastRowFirstColumn="0" w:lastRowLastColumn="0"/>
            <w:tcW w:w="744" w:type="dxa"/>
            <w:vMerge w:val="restart"/>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18"/>
                <w:szCs w:val="20"/>
                <w:lang w:val="en-US"/>
              </w:rPr>
            </w:pPr>
            <w:r w:rsidRPr="0035305D">
              <w:rPr>
                <w:rFonts w:asciiTheme="majorBidi" w:hAnsiTheme="majorBidi" w:cstheme="majorBidi"/>
                <w:color w:val="000000"/>
                <w:sz w:val="18"/>
                <w:szCs w:val="20"/>
                <w:lang w:val="en-US"/>
              </w:rPr>
              <w:t>Sig.</w:t>
            </w:r>
          </w:p>
        </w:tc>
        <w:tc>
          <w:tcPr>
            <w:tcW w:w="1712" w:type="dxa"/>
            <w:gridSpan w:val="2"/>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20"/>
                <w:lang w:val="en-US"/>
              </w:rPr>
            </w:pPr>
            <w:r w:rsidRPr="0035305D">
              <w:rPr>
                <w:rFonts w:asciiTheme="majorBidi" w:hAnsiTheme="majorBidi" w:cstheme="majorBidi"/>
                <w:color w:val="000000"/>
                <w:sz w:val="18"/>
                <w:szCs w:val="20"/>
                <w:lang w:val="en-US"/>
              </w:rPr>
              <w:t>Collinearity Statistics</w:t>
            </w:r>
          </w:p>
        </w:tc>
      </w:tr>
      <w:tr w:rsidR="0035305D" w:rsidRPr="0035305D" w:rsidTr="0035305D">
        <w:trPr>
          <w:trHeight w:val="19"/>
          <w:jc w:val="center"/>
        </w:trPr>
        <w:tc>
          <w:tcPr>
            <w:cnfStyle w:val="000010000000" w:firstRow="0" w:lastRow="0" w:firstColumn="0" w:lastColumn="0" w:oddVBand="1" w:evenVBand="0" w:oddHBand="0" w:evenHBand="0" w:firstRowFirstColumn="0" w:firstRowLastColumn="0" w:lastRowFirstColumn="0" w:lastRowLastColumn="0"/>
            <w:tcW w:w="2085" w:type="dxa"/>
            <w:gridSpan w:val="2"/>
            <w:vMerge/>
            <w:shd w:val="clear" w:color="auto" w:fill="auto"/>
          </w:tcPr>
          <w:p w:rsidR="0035305D" w:rsidRPr="0035305D" w:rsidRDefault="0035305D" w:rsidP="0035305D">
            <w:pPr>
              <w:autoSpaceDE w:val="0"/>
              <w:autoSpaceDN w:val="0"/>
              <w:adjustRightInd w:val="0"/>
              <w:rPr>
                <w:rFonts w:asciiTheme="majorBidi" w:hAnsiTheme="majorBidi" w:cstheme="majorBidi"/>
                <w:color w:val="000000"/>
                <w:sz w:val="20"/>
                <w:szCs w:val="20"/>
                <w:lang w:val="en-US"/>
              </w:rPr>
            </w:pPr>
          </w:p>
        </w:tc>
        <w:tc>
          <w:tcPr>
            <w:tcW w:w="671" w:type="dxa"/>
            <w:shd w:val="clear" w:color="auto" w:fill="auto"/>
          </w:tcPr>
          <w:p w:rsidR="0035305D" w:rsidRPr="0035305D" w:rsidRDefault="0035305D" w:rsidP="003530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B</w:t>
            </w:r>
          </w:p>
        </w:tc>
        <w:tc>
          <w:tcPr>
            <w:cnfStyle w:val="000010000000" w:firstRow="0" w:lastRow="0" w:firstColumn="0" w:lastColumn="0" w:oddVBand="1" w:evenVBand="0" w:oddHBand="0" w:evenHBand="0" w:firstRowFirstColumn="0" w:firstRowLastColumn="0" w:lastRowFirstColumn="0" w:lastRowLastColumn="0"/>
            <w:tcW w:w="893"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Std. Error</w:t>
            </w:r>
          </w:p>
        </w:tc>
        <w:tc>
          <w:tcPr>
            <w:tcW w:w="1117" w:type="dxa"/>
            <w:shd w:val="clear" w:color="auto" w:fill="auto"/>
          </w:tcPr>
          <w:p w:rsidR="0035305D" w:rsidRPr="0035305D" w:rsidRDefault="0035305D" w:rsidP="003530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Beta</w:t>
            </w:r>
          </w:p>
        </w:tc>
        <w:tc>
          <w:tcPr>
            <w:cnfStyle w:val="000010000000" w:firstRow="0" w:lastRow="0" w:firstColumn="0" w:lastColumn="0" w:oddVBand="1" w:evenVBand="0" w:oddHBand="0" w:evenHBand="0" w:firstRowFirstColumn="0" w:firstRowLastColumn="0" w:lastRowFirstColumn="0" w:lastRowLastColumn="0"/>
            <w:tcW w:w="671" w:type="dxa"/>
            <w:vMerge/>
            <w:shd w:val="clear" w:color="auto" w:fill="auto"/>
          </w:tcPr>
          <w:p w:rsidR="0035305D" w:rsidRPr="0035305D" w:rsidRDefault="0035305D" w:rsidP="0035305D">
            <w:pPr>
              <w:autoSpaceDE w:val="0"/>
              <w:autoSpaceDN w:val="0"/>
              <w:adjustRightInd w:val="0"/>
              <w:rPr>
                <w:rFonts w:asciiTheme="majorBidi" w:hAnsiTheme="majorBidi" w:cstheme="majorBidi"/>
                <w:color w:val="000000"/>
                <w:sz w:val="20"/>
                <w:szCs w:val="20"/>
                <w:lang w:val="en-US"/>
              </w:rPr>
            </w:pPr>
          </w:p>
        </w:tc>
        <w:tc>
          <w:tcPr>
            <w:tcW w:w="744" w:type="dxa"/>
            <w:vMerge/>
            <w:shd w:val="clear" w:color="auto" w:fill="auto"/>
          </w:tcPr>
          <w:p w:rsidR="0035305D" w:rsidRPr="0035305D" w:rsidRDefault="0035305D" w:rsidP="003530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819"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Tolerance</w:t>
            </w:r>
          </w:p>
        </w:tc>
        <w:tc>
          <w:tcPr>
            <w:tcW w:w="893" w:type="dxa"/>
            <w:shd w:val="clear" w:color="auto" w:fill="auto"/>
          </w:tcPr>
          <w:p w:rsidR="0035305D" w:rsidRPr="0035305D" w:rsidRDefault="0035305D" w:rsidP="003530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VIF</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242"/>
          <w:jc w:val="center"/>
        </w:trPr>
        <w:tc>
          <w:tcPr>
            <w:cnfStyle w:val="000010000000" w:firstRow="0" w:lastRow="0" w:firstColumn="0" w:lastColumn="0" w:oddVBand="1" w:evenVBand="0" w:oddHBand="0" w:evenHBand="0" w:firstRowFirstColumn="0" w:firstRowLastColumn="0" w:lastRowFirstColumn="0" w:lastRowLastColumn="0"/>
            <w:tcW w:w="502" w:type="dxa"/>
            <w:vMerge w:val="restart"/>
            <w:shd w:val="clear" w:color="auto" w:fill="auto"/>
          </w:tcPr>
          <w:p w:rsidR="0035305D" w:rsidRPr="0035305D" w:rsidRDefault="0035305D" w:rsidP="0035305D">
            <w:pPr>
              <w:autoSpaceDE w:val="0"/>
              <w:autoSpaceDN w:val="0"/>
              <w:adjustRightInd w:val="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1</w:t>
            </w:r>
          </w:p>
        </w:tc>
        <w:tc>
          <w:tcPr>
            <w:tcW w:w="1583" w:type="dxa"/>
            <w:shd w:val="clear" w:color="auto" w:fill="auto"/>
          </w:tcPr>
          <w:p w:rsidR="0035305D" w:rsidRPr="0035305D" w:rsidRDefault="0035305D" w:rsidP="003530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(Constant)</w:t>
            </w:r>
          </w:p>
        </w:tc>
        <w:tc>
          <w:tcPr>
            <w:cnfStyle w:val="000010000000" w:firstRow="0" w:lastRow="0" w:firstColumn="0" w:lastColumn="0" w:oddVBand="1" w:evenVBand="0" w:oddHBand="0" w:evenHBand="0" w:firstRowFirstColumn="0" w:firstRowLastColumn="0" w:lastRowFirstColumn="0" w:lastRowLastColumn="0"/>
            <w:tcW w:w="671"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.335</w:t>
            </w:r>
          </w:p>
        </w:tc>
        <w:tc>
          <w:tcPr>
            <w:tcW w:w="893" w:type="dxa"/>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.132</w:t>
            </w:r>
          </w:p>
        </w:tc>
        <w:tc>
          <w:tcPr>
            <w:cnfStyle w:val="000010000000" w:firstRow="0" w:lastRow="0" w:firstColumn="0" w:lastColumn="0" w:oddVBand="1" w:evenVBand="0" w:oddHBand="0" w:evenHBand="0" w:firstRowFirstColumn="0" w:firstRowLastColumn="0" w:lastRowFirstColumn="0" w:lastRowLastColumn="0"/>
            <w:tcW w:w="1117" w:type="dxa"/>
            <w:shd w:val="clear" w:color="auto" w:fill="auto"/>
          </w:tcPr>
          <w:p w:rsidR="0035305D" w:rsidRPr="0035305D" w:rsidRDefault="0035305D" w:rsidP="0035305D">
            <w:pPr>
              <w:autoSpaceDE w:val="0"/>
              <w:autoSpaceDN w:val="0"/>
              <w:adjustRightInd w:val="0"/>
              <w:jc w:val="center"/>
              <w:rPr>
                <w:rFonts w:asciiTheme="majorBidi" w:hAnsiTheme="majorBidi" w:cstheme="majorBidi"/>
                <w:sz w:val="20"/>
                <w:szCs w:val="20"/>
                <w:lang w:val="en-US"/>
              </w:rPr>
            </w:pPr>
          </w:p>
        </w:tc>
        <w:tc>
          <w:tcPr>
            <w:tcW w:w="671" w:type="dxa"/>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2.537</w:t>
            </w:r>
          </w:p>
        </w:tc>
        <w:tc>
          <w:tcPr>
            <w:cnfStyle w:val="000010000000" w:firstRow="0" w:lastRow="0" w:firstColumn="0" w:lastColumn="0" w:oddVBand="1" w:evenVBand="0" w:oddHBand="0" w:evenHBand="0" w:firstRowFirstColumn="0" w:firstRowLastColumn="0" w:lastRowFirstColumn="0" w:lastRowLastColumn="0"/>
            <w:tcW w:w="744"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.011</w:t>
            </w:r>
          </w:p>
        </w:tc>
        <w:tc>
          <w:tcPr>
            <w:tcW w:w="819" w:type="dxa"/>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rPr>
            </w:pPr>
          </w:p>
        </w:tc>
        <w:tc>
          <w:tcPr>
            <w:cnfStyle w:val="000010000000" w:firstRow="0" w:lastRow="0" w:firstColumn="0" w:lastColumn="0" w:oddVBand="1" w:evenVBand="0" w:oddHBand="0" w:evenHBand="0" w:firstRowFirstColumn="0" w:firstRowLastColumn="0" w:lastRowFirstColumn="0" w:lastRowLastColumn="0"/>
            <w:tcW w:w="893" w:type="dxa"/>
            <w:shd w:val="clear" w:color="auto" w:fill="auto"/>
          </w:tcPr>
          <w:p w:rsidR="0035305D" w:rsidRPr="0035305D" w:rsidRDefault="0035305D" w:rsidP="0035305D">
            <w:pPr>
              <w:autoSpaceDE w:val="0"/>
              <w:autoSpaceDN w:val="0"/>
              <w:adjustRightInd w:val="0"/>
              <w:jc w:val="center"/>
              <w:rPr>
                <w:rFonts w:asciiTheme="majorBidi" w:hAnsiTheme="majorBidi" w:cstheme="majorBidi"/>
                <w:sz w:val="20"/>
                <w:szCs w:val="20"/>
                <w:lang w:val="en-US"/>
              </w:rPr>
            </w:pPr>
          </w:p>
        </w:tc>
      </w:tr>
      <w:tr w:rsidR="0035305D" w:rsidRPr="0035305D" w:rsidTr="0035305D">
        <w:trPr>
          <w:trHeight w:val="97"/>
          <w:jc w:val="center"/>
        </w:trPr>
        <w:tc>
          <w:tcPr>
            <w:cnfStyle w:val="000010000000" w:firstRow="0" w:lastRow="0" w:firstColumn="0" w:lastColumn="0" w:oddVBand="1" w:evenVBand="0" w:oddHBand="0" w:evenHBand="0" w:firstRowFirstColumn="0" w:firstRowLastColumn="0" w:lastRowFirstColumn="0" w:lastRowLastColumn="0"/>
            <w:tcW w:w="502" w:type="dxa"/>
            <w:vMerge/>
            <w:shd w:val="clear" w:color="auto" w:fill="auto"/>
          </w:tcPr>
          <w:p w:rsidR="0035305D" w:rsidRPr="0035305D" w:rsidRDefault="0035305D" w:rsidP="0035305D">
            <w:pPr>
              <w:autoSpaceDE w:val="0"/>
              <w:autoSpaceDN w:val="0"/>
              <w:adjustRightInd w:val="0"/>
              <w:rPr>
                <w:rFonts w:asciiTheme="majorBidi" w:hAnsiTheme="majorBidi" w:cstheme="majorBidi"/>
                <w:sz w:val="20"/>
                <w:szCs w:val="20"/>
                <w:lang w:val="en-US"/>
              </w:rPr>
            </w:pPr>
          </w:p>
        </w:tc>
        <w:tc>
          <w:tcPr>
            <w:tcW w:w="1583" w:type="dxa"/>
            <w:shd w:val="clear" w:color="auto" w:fill="auto"/>
          </w:tcPr>
          <w:p w:rsidR="0035305D" w:rsidRPr="0035305D" w:rsidRDefault="0035305D" w:rsidP="003530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Entertainment</w:t>
            </w:r>
          </w:p>
        </w:tc>
        <w:tc>
          <w:tcPr>
            <w:cnfStyle w:val="000010000000" w:firstRow="0" w:lastRow="0" w:firstColumn="0" w:lastColumn="0" w:oddVBand="1" w:evenVBand="0" w:oddHBand="0" w:evenHBand="0" w:firstRowFirstColumn="0" w:firstRowLastColumn="0" w:lastRowFirstColumn="0" w:lastRowLastColumn="0"/>
            <w:tcW w:w="671"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.115</w:t>
            </w:r>
          </w:p>
        </w:tc>
        <w:tc>
          <w:tcPr>
            <w:tcW w:w="893" w:type="dxa"/>
            <w:shd w:val="clear" w:color="auto" w:fill="auto"/>
          </w:tcPr>
          <w:p w:rsidR="0035305D" w:rsidRPr="0035305D" w:rsidRDefault="0035305D" w:rsidP="003530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.033</w:t>
            </w:r>
          </w:p>
        </w:tc>
        <w:tc>
          <w:tcPr>
            <w:cnfStyle w:val="000010000000" w:firstRow="0" w:lastRow="0" w:firstColumn="0" w:lastColumn="0" w:oddVBand="1" w:evenVBand="0" w:oddHBand="0" w:evenHBand="0" w:firstRowFirstColumn="0" w:firstRowLastColumn="0" w:lastRowFirstColumn="0" w:lastRowLastColumn="0"/>
            <w:tcW w:w="1117"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.142</w:t>
            </w:r>
          </w:p>
        </w:tc>
        <w:tc>
          <w:tcPr>
            <w:tcW w:w="671" w:type="dxa"/>
            <w:shd w:val="clear" w:color="auto" w:fill="auto"/>
          </w:tcPr>
          <w:p w:rsidR="0035305D" w:rsidRPr="0035305D" w:rsidRDefault="0035305D" w:rsidP="003530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3.489</w:t>
            </w:r>
          </w:p>
        </w:tc>
        <w:tc>
          <w:tcPr>
            <w:cnfStyle w:val="000010000000" w:firstRow="0" w:lastRow="0" w:firstColumn="0" w:lastColumn="0" w:oddVBand="1" w:evenVBand="0" w:oddHBand="0" w:evenHBand="0" w:firstRowFirstColumn="0" w:firstRowLastColumn="0" w:lastRowFirstColumn="0" w:lastRowLastColumn="0"/>
            <w:tcW w:w="744"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.001*</w:t>
            </w:r>
          </w:p>
        </w:tc>
        <w:tc>
          <w:tcPr>
            <w:tcW w:w="819" w:type="dxa"/>
            <w:shd w:val="clear" w:color="auto" w:fill="auto"/>
          </w:tcPr>
          <w:p w:rsidR="0035305D" w:rsidRPr="0035305D" w:rsidRDefault="0035305D" w:rsidP="003530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.677</w:t>
            </w:r>
          </w:p>
        </w:tc>
        <w:tc>
          <w:tcPr>
            <w:cnfStyle w:val="000010000000" w:firstRow="0" w:lastRow="0" w:firstColumn="0" w:lastColumn="0" w:oddVBand="1" w:evenVBand="0" w:oddHBand="0" w:evenHBand="0" w:firstRowFirstColumn="0" w:firstRowLastColumn="0" w:lastRowFirstColumn="0" w:lastRowLastColumn="0"/>
            <w:tcW w:w="893"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1.477</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97"/>
          <w:jc w:val="center"/>
        </w:trPr>
        <w:tc>
          <w:tcPr>
            <w:cnfStyle w:val="000010000000" w:firstRow="0" w:lastRow="0" w:firstColumn="0" w:lastColumn="0" w:oddVBand="1" w:evenVBand="0" w:oddHBand="0" w:evenHBand="0" w:firstRowFirstColumn="0" w:firstRowLastColumn="0" w:lastRowFirstColumn="0" w:lastRowLastColumn="0"/>
            <w:tcW w:w="502" w:type="dxa"/>
            <w:vMerge/>
            <w:shd w:val="clear" w:color="auto" w:fill="auto"/>
          </w:tcPr>
          <w:p w:rsidR="0035305D" w:rsidRPr="0035305D" w:rsidRDefault="0035305D" w:rsidP="0035305D">
            <w:pPr>
              <w:autoSpaceDE w:val="0"/>
              <w:autoSpaceDN w:val="0"/>
              <w:adjustRightInd w:val="0"/>
              <w:rPr>
                <w:rFonts w:asciiTheme="majorBidi" w:hAnsiTheme="majorBidi" w:cstheme="majorBidi"/>
                <w:color w:val="000000"/>
                <w:sz w:val="20"/>
                <w:szCs w:val="20"/>
                <w:lang w:val="en-US"/>
              </w:rPr>
            </w:pPr>
          </w:p>
        </w:tc>
        <w:tc>
          <w:tcPr>
            <w:tcW w:w="1583" w:type="dxa"/>
            <w:shd w:val="clear" w:color="auto" w:fill="auto"/>
          </w:tcPr>
          <w:p w:rsidR="0035305D" w:rsidRPr="0035305D" w:rsidRDefault="0035305D" w:rsidP="003530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Social Integration &amp;Interactivity</w:t>
            </w:r>
          </w:p>
        </w:tc>
        <w:tc>
          <w:tcPr>
            <w:cnfStyle w:val="000010000000" w:firstRow="0" w:lastRow="0" w:firstColumn="0" w:lastColumn="0" w:oddVBand="1" w:evenVBand="0" w:oddHBand="0" w:evenHBand="0" w:firstRowFirstColumn="0" w:firstRowLastColumn="0" w:lastRowFirstColumn="0" w:lastRowLastColumn="0"/>
            <w:tcW w:w="671"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.084</w:t>
            </w:r>
          </w:p>
        </w:tc>
        <w:tc>
          <w:tcPr>
            <w:tcW w:w="893" w:type="dxa"/>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.031</w:t>
            </w:r>
          </w:p>
        </w:tc>
        <w:tc>
          <w:tcPr>
            <w:cnfStyle w:val="000010000000" w:firstRow="0" w:lastRow="0" w:firstColumn="0" w:lastColumn="0" w:oddVBand="1" w:evenVBand="0" w:oddHBand="0" w:evenHBand="0" w:firstRowFirstColumn="0" w:firstRowLastColumn="0" w:lastRowFirstColumn="0" w:lastRowLastColumn="0"/>
            <w:tcW w:w="1117"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.107</w:t>
            </w:r>
          </w:p>
        </w:tc>
        <w:tc>
          <w:tcPr>
            <w:tcW w:w="671" w:type="dxa"/>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2.746</w:t>
            </w:r>
          </w:p>
        </w:tc>
        <w:tc>
          <w:tcPr>
            <w:cnfStyle w:val="000010000000" w:firstRow="0" w:lastRow="0" w:firstColumn="0" w:lastColumn="0" w:oddVBand="1" w:evenVBand="0" w:oddHBand="0" w:evenHBand="0" w:firstRowFirstColumn="0" w:firstRowLastColumn="0" w:lastRowFirstColumn="0" w:lastRowLastColumn="0"/>
            <w:tcW w:w="744" w:type="dxa"/>
            <w:shd w:val="clear" w:color="auto" w:fill="auto"/>
          </w:tcPr>
          <w:p w:rsidR="0035305D" w:rsidRPr="0035305D" w:rsidRDefault="0035305D" w:rsidP="0035305D">
            <w:pPr>
              <w:autoSpaceDE w:val="0"/>
              <w:autoSpaceDN w:val="0"/>
              <w:adjustRightInd w:val="0"/>
              <w:jc w:val="center"/>
              <w:rPr>
                <w:rFonts w:asciiTheme="majorBidi" w:hAnsiTheme="majorBidi" w:cstheme="majorBidi"/>
                <w:bCs/>
                <w:sz w:val="20"/>
                <w:szCs w:val="20"/>
                <w:lang w:val="en-US"/>
              </w:rPr>
            </w:pPr>
            <w:r w:rsidRPr="0035305D">
              <w:rPr>
                <w:rFonts w:asciiTheme="majorBidi" w:hAnsiTheme="majorBidi" w:cstheme="majorBidi"/>
                <w:bCs/>
                <w:sz w:val="20"/>
                <w:szCs w:val="20"/>
                <w:lang w:val="en-US"/>
              </w:rPr>
              <w:t>.006*</w:t>
            </w:r>
          </w:p>
        </w:tc>
        <w:tc>
          <w:tcPr>
            <w:tcW w:w="819" w:type="dxa"/>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.734</w:t>
            </w:r>
          </w:p>
        </w:tc>
        <w:tc>
          <w:tcPr>
            <w:cnfStyle w:val="000010000000" w:firstRow="0" w:lastRow="0" w:firstColumn="0" w:lastColumn="0" w:oddVBand="1" w:evenVBand="0" w:oddHBand="0" w:evenHBand="0" w:firstRowFirstColumn="0" w:firstRowLastColumn="0" w:lastRowFirstColumn="0" w:lastRowLastColumn="0"/>
            <w:tcW w:w="893"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1.362</w:t>
            </w:r>
          </w:p>
        </w:tc>
      </w:tr>
      <w:tr w:rsidR="0035305D" w:rsidRPr="0035305D" w:rsidTr="0035305D">
        <w:trPr>
          <w:trHeight w:val="97"/>
          <w:jc w:val="center"/>
        </w:trPr>
        <w:tc>
          <w:tcPr>
            <w:cnfStyle w:val="000010000000" w:firstRow="0" w:lastRow="0" w:firstColumn="0" w:lastColumn="0" w:oddVBand="1" w:evenVBand="0" w:oddHBand="0" w:evenHBand="0" w:firstRowFirstColumn="0" w:firstRowLastColumn="0" w:lastRowFirstColumn="0" w:lastRowLastColumn="0"/>
            <w:tcW w:w="502" w:type="dxa"/>
            <w:vMerge/>
            <w:shd w:val="clear" w:color="auto" w:fill="auto"/>
          </w:tcPr>
          <w:p w:rsidR="0035305D" w:rsidRPr="0035305D" w:rsidRDefault="0035305D" w:rsidP="0035305D">
            <w:pPr>
              <w:autoSpaceDE w:val="0"/>
              <w:autoSpaceDN w:val="0"/>
              <w:adjustRightInd w:val="0"/>
              <w:rPr>
                <w:rFonts w:asciiTheme="majorBidi" w:hAnsiTheme="majorBidi" w:cstheme="majorBidi"/>
                <w:color w:val="000000"/>
                <w:sz w:val="20"/>
                <w:szCs w:val="20"/>
                <w:lang w:val="en-US"/>
              </w:rPr>
            </w:pPr>
          </w:p>
        </w:tc>
        <w:tc>
          <w:tcPr>
            <w:tcW w:w="1583" w:type="dxa"/>
            <w:shd w:val="clear" w:color="auto" w:fill="auto"/>
          </w:tcPr>
          <w:p w:rsidR="0035305D" w:rsidRPr="0035305D" w:rsidRDefault="0035305D" w:rsidP="003530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Personal Identity</w:t>
            </w:r>
          </w:p>
        </w:tc>
        <w:tc>
          <w:tcPr>
            <w:cnfStyle w:val="000010000000" w:firstRow="0" w:lastRow="0" w:firstColumn="0" w:lastColumn="0" w:oddVBand="1" w:evenVBand="0" w:oddHBand="0" w:evenHBand="0" w:firstRowFirstColumn="0" w:firstRowLastColumn="0" w:lastRowFirstColumn="0" w:lastRowLastColumn="0"/>
            <w:tcW w:w="671"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.196</w:t>
            </w:r>
          </w:p>
        </w:tc>
        <w:tc>
          <w:tcPr>
            <w:tcW w:w="893" w:type="dxa"/>
            <w:shd w:val="clear" w:color="auto" w:fill="auto"/>
          </w:tcPr>
          <w:p w:rsidR="0035305D" w:rsidRPr="0035305D" w:rsidRDefault="0035305D" w:rsidP="003530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.033</w:t>
            </w:r>
          </w:p>
        </w:tc>
        <w:tc>
          <w:tcPr>
            <w:cnfStyle w:val="000010000000" w:firstRow="0" w:lastRow="0" w:firstColumn="0" w:lastColumn="0" w:oddVBand="1" w:evenVBand="0" w:oddHBand="0" w:evenHBand="0" w:firstRowFirstColumn="0" w:firstRowLastColumn="0" w:lastRowFirstColumn="0" w:lastRowLastColumn="0"/>
            <w:tcW w:w="1117"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.256</w:t>
            </w:r>
          </w:p>
        </w:tc>
        <w:tc>
          <w:tcPr>
            <w:tcW w:w="671" w:type="dxa"/>
            <w:shd w:val="clear" w:color="auto" w:fill="auto"/>
          </w:tcPr>
          <w:p w:rsidR="0035305D" w:rsidRPr="0035305D" w:rsidRDefault="0035305D" w:rsidP="003530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5.936</w:t>
            </w:r>
          </w:p>
        </w:tc>
        <w:tc>
          <w:tcPr>
            <w:cnfStyle w:val="000010000000" w:firstRow="0" w:lastRow="0" w:firstColumn="0" w:lastColumn="0" w:oddVBand="1" w:evenVBand="0" w:oddHBand="0" w:evenHBand="0" w:firstRowFirstColumn="0" w:firstRowLastColumn="0" w:lastRowFirstColumn="0" w:lastRowLastColumn="0"/>
            <w:tcW w:w="744"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.000*</w:t>
            </w:r>
          </w:p>
        </w:tc>
        <w:tc>
          <w:tcPr>
            <w:tcW w:w="819" w:type="dxa"/>
            <w:shd w:val="clear" w:color="auto" w:fill="auto"/>
          </w:tcPr>
          <w:p w:rsidR="0035305D" w:rsidRPr="0035305D" w:rsidRDefault="0035305D" w:rsidP="003530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.602</w:t>
            </w:r>
          </w:p>
        </w:tc>
        <w:tc>
          <w:tcPr>
            <w:cnfStyle w:val="000010000000" w:firstRow="0" w:lastRow="0" w:firstColumn="0" w:lastColumn="0" w:oddVBand="1" w:evenVBand="0" w:oddHBand="0" w:evenHBand="0" w:firstRowFirstColumn="0" w:firstRowLastColumn="0" w:lastRowFirstColumn="0" w:lastRowLastColumn="0"/>
            <w:tcW w:w="893"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1.662</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97"/>
          <w:jc w:val="center"/>
        </w:trPr>
        <w:tc>
          <w:tcPr>
            <w:cnfStyle w:val="000010000000" w:firstRow="0" w:lastRow="0" w:firstColumn="0" w:lastColumn="0" w:oddVBand="1" w:evenVBand="0" w:oddHBand="0" w:evenHBand="0" w:firstRowFirstColumn="0" w:firstRowLastColumn="0" w:lastRowFirstColumn="0" w:lastRowLastColumn="0"/>
            <w:tcW w:w="502" w:type="dxa"/>
            <w:vMerge/>
            <w:shd w:val="clear" w:color="auto" w:fill="auto"/>
          </w:tcPr>
          <w:p w:rsidR="0035305D" w:rsidRPr="0035305D" w:rsidRDefault="0035305D" w:rsidP="0035305D">
            <w:pPr>
              <w:autoSpaceDE w:val="0"/>
              <w:autoSpaceDN w:val="0"/>
              <w:adjustRightInd w:val="0"/>
              <w:rPr>
                <w:rFonts w:asciiTheme="majorBidi" w:hAnsiTheme="majorBidi" w:cstheme="majorBidi"/>
                <w:color w:val="000000"/>
                <w:sz w:val="20"/>
                <w:szCs w:val="20"/>
                <w:lang w:val="en-US"/>
              </w:rPr>
            </w:pPr>
          </w:p>
        </w:tc>
        <w:tc>
          <w:tcPr>
            <w:tcW w:w="1583" w:type="dxa"/>
            <w:shd w:val="clear" w:color="auto" w:fill="auto"/>
          </w:tcPr>
          <w:p w:rsidR="0035305D" w:rsidRPr="0035305D" w:rsidRDefault="0035305D" w:rsidP="003530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Information</w:t>
            </w:r>
          </w:p>
        </w:tc>
        <w:tc>
          <w:tcPr>
            <w:cnfStyle w:val="000010000000" w:firstRow="0" w:lastRow="0" w:firstColumn="0" w:lastColumn="0" w:oddVBand="1" w:evenVBand="0" w:oddHBand="0" w:evenHBand="0" w:firstRowFirstColumn="0" w:firstRowLastColumn="0" w:lastRowFirstColumn="0" w:lastRowLastColumn="0"/>
            <w:tcW w:w="671"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.137</w:t>
            </w:r>
          </w:p>
        </w:tc>
        <w:tc>
          <w:tcPr>
            <w:tcW w:w="893" w:type="dxa"/>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.040</w:t>
            </w:r>
          </w:p>
        </w:tc>
        <w:tc>
          <w:tcPr>
            <w:cnfStyle w:val="000010000000" w:firstRow="0" w:lastRow="0" w:firstColumn="0" w:lastColumn="0" w:oddVBand="1" w:evenVBand="0" w:oddHBand="0" w:evenHBand="0" w:firstRowFirstColumn="0" w:firstRowLastColumn="0" w:lastRowFirstColumn="0" w:lastRowLastColumn="0"/>
            <w:tcW w:w="1117"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.152</w:t>
            </w:r>
          </w:p>
        </w:tc>
        <w:tc>
          <w:tcPr>
            <w:tcW w:w="671" w:type="dxa"/>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3.388</w:t>
            </w:r>
          </w:p>
        </w:tc>
        <w:tc>
          <w:tcPr>
            <w:cnfStyle w:val="000010000000" w:firstRow="0" w:lastRow="0" w:firstColumn="0" w:lastColumn="0" w:oddVBand="1" w:evenVBand="0" w:oddHBand="0" w:evenHBand="0" w:firstRowFirstColumn="0" w:firstRowLastColumn="0" w:lastRowFirstColumn="0" w:lastRowLastColumn="0"/>
            <w:tcW w:w="744"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.001*</w:t>
            </w:r>
          </w:p>
        </w:tc>
        <w:tc>
          <w:tcPr>
            <w:tcW w:w="819" w:type="dxa"/>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.557</w:t>
            </w:r>
          </w:p>
        </w:tc>
        <w:tc>
          <w:tcPr>
            <w:cnfStyle w:val="000010000000" w:firstRow="0" w:lastRow="0" w:firstColumn="0" w:lastColumn="0" w:oddVBand="1" w:evenVBand="0" w:oddHBand="0" w:evenHBand="0" w:firstRowFirstColumn="0" w:firstRowLastColumn="0" w:lastRowFirstColumn="0" w:lastRowLastColumn="0"/>
            <w:tcW w:w="893"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1.795</w:t>
            </w:r>
          </w:p>
        </w:tc>
      </w:tr>
      <w:tr w:rsidR="0035305D" w:rsidRPr="0035305D" w:rsidTr="0035305D">
        <w:trPr>
          <w:trHeight w:val="97"/>
          <w:jc w:val="center"/>
        </w:trPr>
        <w:tc>
          <w:tcPr>
            <w:cnfStyle w:val="000010000000" w:firstRow="0" w:lastRow="0" w:firstColumn="0" w:lastColumn="0" w:oddVBand="1" w:evenVBand="0" w:oddHBand="0" w:evenHBand="0" w:firstRowFirstColumn="0" w:firstRowLastColumn="0" w:lastRowFirstColumn="0" w:lastRowLastColumn="0"/>
            <w:tcW w:w="502" w:type="dxa"/>
            <w:vMerge/>
            <w:shd w:val="clear" w:color="auto" w:fill="auto"/>
          </w:tcPr>
          <w:p w:rsidR="0035305D" w:rsidRPr="0035305D" w:rsidRDefault="0035305D" w:rsidP="0035305D">
            <w:pPr>
              <w:autoSpaceDE w:val="0"/>
              <w:autoSpaceDN w:val="0"/>
              <w:adjustRightInd w:val="0"/>
              <w:rPr>
                <w:rFonts w:asciiTheme="majorBidi" w:hAnsiTheme="majorBidi" w:cstheme="majorBidi"/>
                <w:color w:val="000000"/>
                <w:sz w:val="20"/>
                <w:szCs w:val="20"/>
                <w:lang w:val="en-US"/>
              </w:rPr>
            </w:pPr>
          </w:p>
        </w:tc>
        <w:tc>
          <w:tcPr>
            <w:tcW w:w="1583" w:type="dxa"/>
            <w:shd w:val="clear" w:color="auto" w:fill="auto"/>
          </w:tcPr>
          <w:p w:rsidR="0035305D" w:rsidRPr="0035305D" w:rsidRDefault="0035305D" w:rsidP="003530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Remuneration</w:t>
            </w:r>
          </w:p>
        </w:tc>
        <w:tc>
          <w:tcPr>
            <w:cnfStyle w:val="000010000000" w:firstRow="0" w:lastRow="0" w:firstColumn="0" w:lastColumn="0" w:oddVBand="1" w:evenVBand="0" w:oddHBand="0" w:evenHBand="0" w:firstRowFirstColumn="0" w:firstRowLastColumn="0" w:lastRowFirstColumn="0" w:lastRowLastColumn="0"/>
            <w:tcW w:w="671"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.037</w:t>
            </w:r>
          </w:p>
        </w:tc>
        <w:tc>
          <w:tcPr>
            <w:tcW w:w="893" w:type="dxa"/>
            <w:shd w:val="clear" w:color="auto" w:fill="auto"/>
          </w:tcPr>
          <w:p w:rsidR="0035305D" w:rsidRPr="0035305D" w:rsidRDefault="0035305D" w:rsidP="003530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.043</w:t>
            </w:r>
          </w:p>
        </w:tc>
        <w:tc>
          <w:tcPr>
            <w:cnfStyle w:val="000010000000" w:firstRow="0" w:lastRow="0" w:firstColumn="0" w:lastColumn="0" w:oddVBand="1" w:evenVBand="0" w:oddHBand="0" w:evenHBand="0" w:firstRowFirstColumn="0" w:firstRowLastColumn="0" w:lastRowFirstColumn="0" w:lastRowLastColumn="0"/>
            <w:tcW w:w="1117"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.043</w:t>
            </w:r>
          </w:p>
        </w:tc>
        <w:tc>
          <w:tcPr>
            <w:tcW w:w="671" w:type="dxa"/>
            <w:shd w:val="clear" w:color="auto" w:fill="auto"/>
          </w:tcPr>
          <w:p w:rsidR="0035305D" w:rsidRPr="0035305D" w:rsidRDefault="0035305D" w:rsidP="003530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.864</w:t>
            </w:r>
          </w:p>
        </w:tc>
        <w:tc>
          <w:tcPr>
            <w:cnfStyle w:val="000010000000" w:firstRow="0" w:lastRow="0" w:firstColumn="0" w:lastColumn="0" w:oddVBand="1" w:evenVBand="0" w:oddHBand="0" w:evenHBand="0" w:firstRowFirstColumn="0" w:firstRowLastColumn="0" w:lastRowFirstColumn="0" w:lastRowLastColumn="0"/>
            <w:tcW w:w="744" w:type="dxa"/>
            <w:shd w:val="clear" w:color="auto" w:fill="auto"/>
          </w:tcPr>
          <w:p w:rsidR="0035305D" w:rsidRPr="0035305D" w:rsidRDefault="0035305D" w:rsidP="0035305D">
            <w:pPr>
              <w:autoSpaceDE w:val="0"/>
              <w:autoSpaceDN w:val="0"/>
              <w:adjustRightInd w:val="0"/>
              <w:jc w:val="center"/>
              <w:rPr>
                <w:rFonts w:asciiTheme="majorBidi" w:hAnsiTheme="majorBidi" w:cstheme="majorBidi"/>
                <w:bCs/>
                <w:color w:val="000000"/>
                <w:sz w:val="20"/>
                <w:szCs w:val="20"/>
                <w:lang w:val="en-US"/>
              </w:rPr>
            </w:pPr>
            <w:r w:rsidRPr="0035305D">
              <w:rPr>
                <w:rFonts w:asciiTheme="majorBidi" w:hAnsiTheme="majorBidi" w:cstheme="majorBidi"/>
                <w:bCs/>
                <w:color w:val="000000"/>
                <w:sz w:val="20"/>
                <w:szCs w:val="20"/>
                <w:lang w:val="en-US"/>
              </w:rPr>
              <w:t>.388</w:t>
            </w:r>
          </w:p>
        </w:tc>
        <w:tc>
          <w:tcPr>
            <w:tcW w:w="819" w:type="dxa"/>
            <w:shd w:val="clear" w:color="auto" w:fill="auto"/>
          </w:tcPr>
          <w:p w:rsidR="0035305D" w:rsidRPr="0035305D" w:rsidRDefault="0035305D" w:rsidP="003530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.445</w:t>
            </w:r>
          </w:p>
        </w:tc>
        <w:tc>
          <w:tcPr>
            <w:cnfStyle w:val="000010000000" w:firstRow="0" w:lastRow="0" w:firstColumn="0" w:lastColumn="0" w:oddVBand="1" w:evenVBand="0" w:oddHBand="0" w:evenHBand="0" w:firstRowFirstColumn="0" w:firstRowLastColumn="0" w:lastRowFirstColumn="0" w:lastRowLastColumn="0"/>
            <w:tcW w:w="893"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2.250</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2" w:type="dxa"/>
            <w:vMerge/>
            <w:shd w:val="clear" w:color="auto" w:fill="auto"/>
          </w:tcPr>
          <w:p w:rsidR="0035305D" w:rsidRPr="0035305D" w:rsidRDefault="0035305D" w:rsidP="0035305D">
            <w:pPr>
              <w:autoSpaceDE w:val="0"/>
              <w:autoSpaceDN w:val="0"/>
              <w:adjustRightInd w:val="0"/>
              <w:rPr>
                <w:rFonts w:asciiTheme="majorBidi" w:hAnsiTheme="majorBidi" w:cstheme="majorBidi"/>
                <w:color w:val="000000"/>
                <w:sz w:val="20"/>
                <w:szCs w:val="20"/>
                <w:lang w:val="en-US"/>
              </w:rPr>
            </w:pPr>
          </w:p>
        </w:tc>
        <w:tc>
          <w:tcPr>
            <w:tcW w:w="1583" w:type="dxa"/>
            <w:shd w:val="clear" w:color="auto" w:fill="auto"/>
          </w:tcPr>
          <w:p w:rsidR="0035305D" w:rsidRPr="0035305D" w:rsidRDefault="0035305D" w:rsidP="003530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Empowerment</w:t>
            </w:r>
          </w:p>
        </w:tc>
        <w:tc>
          <w:tcPr>
            <w:cnfStyle w:val="000010000000" w:firstRow="0" w:lastRow="0" w:firstColumn="0" w:lastColumn="0" w:oddVBand="1" w:evenVBand="0" w:oddHBand="0" w:evenHBand="0" w:firstRowFirstColumn="0" w:firstRowLastColumn="0" w:lastRowFirstColumn="0" w:lastRowLastColumn="0"/>
            <w:tcW w:w="671"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.158</w:t>
            </w:r>
          </w:p>
        </w:tc>
        <w:tc>
          <w:tcPr>
            <w:tcW w:w="893" w:type="dxa"/>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.036</w:t>
            </w:r>
          </w:p>
        </w:tc>
        <w:tc>
          <w:tcPr>
            <w:cnfStyle w:val="000010000000" w:firstRow="0" w:lastRow="0" w:firstColumn="0" w:lastColumn="0" w:oddVBand="1" w:evenVBand="0" w:oddHBand="0" w:evenHBand="0" w:firstRowFirstColumn="0" w:firstRowLastColumn="0" w:lastRowFirstColumn="0" w:lastRowLastColumn="0"/>
            <w:tcW w:w="1117"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.209</w:t>
            </w:r>
          </w:p>
        </w:tc>
        <w:tc>
          <w:tcPr>
            <w:tcW w:w="671" w:type="dxa"/>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4.334</w:t>
            </w:r>
          </w:p>
        </w:tc>
        <w:tc>
          <w:tcPr>
            <w:cnfStyle w:val="000010000000" w:firstRow="0" w:lastRow="0" w:firstColumn="0" w:lastColumn="0" w:oddVBand="1" w:evenVBand="0" w:oddHBand="0" w:evenHBand="0" w:firstRowFirstColumn="0" w:firstRowLastColumn="0" w:lastRowFirstColumn="0" w:lastRowLastColumn="0"/>
            <w:tcW w:w="744"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.000*</w:t>
            </w:r>
          </w:p>
        </w:tc>
        <w:tc>
          <w:tcPr>
            <w:tcW w:w="819" w:type="dxa"/>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.482</w:t>
            </w:r>
          </w:p>
        </w:tc>
        <w:tc>
          <w:tcPr>
            <w:cnfStyle w:val="000010000000" w:firstRow="0" w:lastRow="0" w:firstColumn="0" w:lastColumn="0" w:oddVBand="1" w:evenVBand="0" w:oddHBand="0" w:evenHBand="0" w:firstRowFirstColumn="0" w:firstRowLastColumn="0" w:lastRowFirstColumn="0" w:lastRowLastColumn="0"/>
            <w:tcW w:w="893"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szCs w:val="20"/>
                <w:lang w:val="en-US"/>
              </w:rPr>
            </w:pPr>
            <w:r w:rsidRPr="0035305D">
              <w:rPr>
                <w:rFonts w:asciiTheme="majorBidi" w:hAnsiTheme="majorBidi" w:cstheme="majorBidi"/>
                <w:color w:val="000000"/>
                <w:sz w:val="20"/>
                <w:szCs w:val="20"/>
                <w:lang w:val="en-US"/>
              </w:rPr>
              <w:t>2.073</w:t>
            </w:r>
          </w:p>
        </w:tc>
      </w:tr>
    </w:tbl>
    <w:p w:rsidR="0035305D" w:rsidRPr="0035305D" w:rsidRDefault="0035305D" w:rsidP="0035305D">
      <w:pPr>
        <w:ind w:firstLine="708"/>
        <w:jc w:val="both"/>
        <w:rPr>
          <w:rFonts w:asciiTheme="majorBidi" w:hAnsiTheme="majorBidi" w:cstheme="majorBidi"/>
          <w:color w:val="000000"/>
          <w:sz w:val="20"/>
          <w:lang w:val="en-US"/>
        </w:rPr>
      </w:pPr>
      <w:r w:rsidRPr="0035305D">
        <w:rPr>
          <w:rFonts w:asciiTheme="majorBidi" w:hAnsiTheme="majorBidi" w:cstheme="majorBidi"/>
          <w:color w:val="000000"/>
          <w:sz w:val="20"/>
          <w:lang w:val="en-US"/>
        </w:rPr>
        <w:t>Dependent</w:t>
      </w:r>
      <w:r w:rsidRPr="0035305D">
        <w:rPr>
          <w:rFonts w:asciiTheme="majorBidi" w:hAnsiTheme="majorBidi" w:cstheme="majorBidi"/>
          <w:color w:val="000000"/>
          <w:sz w:val="20"/>
          <w:lang w:val="en-US"/>
        </w:rPr>
        <w:t xml:space="preserve"> </w:t>
      </w:r>
      <w:r w:rsidRPr="0035305D">
        <w:rPr>
          <w:rFonts w:asciiTheme="majorBidi" w:hAnsiTheme="majorBidi" w:cstheme="majorBidi"/>
          <w:color w:val="000000"/>
          <w:sz w:val="20"/>
          <w:lang w:val="en-US"/>
        </w:rPr>
        <w:t>variable: Customer</w:t>
      </w:r>
      <w:r w:rsidRPr="0035305D">
        <w:rPr>
          <w:rFonts w:asciiTheme="majorBidi" w:hAnsiTheme="majorBidi" w:cstheme="majorBidi"/>
          <w:color w:val="000000"/>
          <w:sz w:val="20"/>
          <w:lang w:val="en-US"/>
        </w:rPr>
        <w:t xml:space="preserve"> Engagement</w:t>
      </w:r>
    </w:p>
    <w:tbl>
      <w:tblPr>
        <w:tblStyle w:val="AkGlgeleme"/>
        <w:tblpPr w:leftFromText="180" w:rightFromText="180" w:vertAnchor="text" w:horzAnchor="margin" w:tblpXSpec="center" w:tblpY="89"/>
        <w:tblW w:w="8022" w:type="dxa"/>
        <w:tblLayout w:type="fixed"/>
        <w:tblLook w:val="0000" w:firstRow="0" w:lastRow="0" w:firstColumn="0" w:lastColumn="0" w:noHBand="0" w:noVBand="0"/>
      </w:tblPr>
      <w:tblGrid>
        <w:gridCol w:w="542"/>
        <w:gridCol w:w="1332"/>
        <w:gridCol w:w="985"/>
        <w:gridCol w:w="986"/>
        <w:gridCol w:w="1084"/>
        <w:gridCol w:w="751"/>
        <w:gridCol w:w="751"/>
        <w:gridCol w:w="836"/>
        <w:gridCol w:w="755"/>
      </w:tblGrid>
      <w:tr w:rsidR="0035305D" w:rsidRPr="0035305D" w:rsidTr="0035305D">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542" w:type="dxa"/>
            <w:vMerge w:val="restart"/>
            <w:shd w:val="clear" w:color="auto" w:fill="auto"/>
          </w:tcPr>
          <w:p w:rsidR="0035305D" w:rsidRPr="0035305D" w:rsidRDefault="0035305D" w:rsidP="0035305D">
            <w:pPr>
              <w:autoSpaceDE w:val="0"/>
              <w:autoSpaceDN w:val="0"/>
              <w:adjustRightInd w:val="0"/>
              <w:rPr>
                <w:rFonts w:asciiTheme="majorBidi" w:hAnsiTheme="majorBidi" w:cstheme="majorBidi"/>
                <w:color w:val="000000"/>
                <w:sz w:val="20"/>
                <w:lang w:val="en-US"/>
              </w:rPr>
            </w:pPr>
            <w:r w:rsidRPr="0035305D">
              <w:rPr>
                <w:rFonts w:asciiTheme="majorBidi" w:hAnsiTheme="majorBidi" w:cstheme="majorBidi"/>
                <w:color w:val="000000"/>
                <w:sz w:val="20"/>
                <w:lang w:val="en-US"/>
              </w:rPr>
              <w:t>2</w:t>
            </w:r>
          </w:p>
        </w:tc>
        <w:tc>
          <w:tcPr>
            <w:tcW w:w="1332" w:type="dxa"/>
            <w:shd w:val="clear" w:color="auto" w:fill="auto"/>
          </w:tcPr>
          <w:p w:rsidR="0035305D" w:rsidRPr="0035305D" w:rsidRDefault="0035305D" w:rsidP="003530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lang w:val="en-US"/>
              </w:rPr>
            </w:pPr>
            <w:r w:rsidRPr="0035305D">
              <w:rPr>
                <w:rFonts w:asciiTheme="majorBidi" w:hAnsiTheme="majorBidi" w:cstheme="majorBidi"/>
                <w:color w:val="000000"/>
                <w:sz w:val="20"/>
                <w:lang w:val="en-US"/>
              </w:rPr>
              <w:t>(Constant)</w:t>
            </w:r>
          </w:p>
        </w:tc>
        <w:tc>
          <w:tcPr>
            <w:cnfStyle w:val="000010000000" w:firstRow="0" w:lastRow="0" w:firstColumn="0" w:lastColumn="0" w:oddVBand="1" w:evenVBand="0" w:oddHBand="0" w:evenHBand="0" w:firstRowFirstColumn="0" w:firstRowLastColumn="0" w:lastRowFirstColumn="0" w:lastRowLastColumn="0"/>
            <w:tcW w:w="985"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lang w:val="en-US"/>
              </w:rPr>
            </w:pPr>
            <w:r w:rsidRPr="0035305D">
              <w:rPr>
                <w:rFonts w:asciiTheme="majorBidi" w:hAnsiTheme="majorBidi" w:cstheme="majorBidi"/>
                <w:color w:val="000000"/>
                <w:sz w:val="20"/>
                <w:lang w:val="en-US"/>
              </w:rPr>
              <w:t>1.349</w:t>
            </w:r>
          </w:p>
        </w:tc>
        <w:tc>
          <w:tcPr>
            <w:tcW w:w="986" w:type="dxa"/>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lang w:val="en-US"/>
              </w:rPr>
            </w:pPr>
            <w:r w:rsidRPr="0035305D">
              <w:rPr>
                <w:rFonts w:asciiTheme="majorBidi" w:hAnsiTheme="majorBidi" w:cstheme="majorBidi"/>
                <w:color w:val="000000"/>
                <w:sz w:val="20"/>
                <w:lang w:val="en-US"/>
              </w:rPr>
              <w:t>.130</w:t>
            </w:r>
          </w:p>
        </w:tc>
        <w:tc>
          <w:tcPr>
            <w:cnfStyle w:val="000010000000" w:firstRow="0" w:lastRow="0" w:firstColumn="0" w:lastColumn="0" w:oddVBand="1" w:evenVBand="0" w:oddHBand="0" w:evenHBand="0" w:firstRowFirstColumn="0" w:firstRowLastColumn="0" w:lastRowFirstColumn="0" w:lastRowLastColumn="0"/>
            <w:tcW w:w="1084" w:type="dxa"/>
            <w:shd w:val="clear" w:color="auto" w:fill="auto"/>
          </w:tcPr>
          <w:p w:rsidR="0035305D" w:rsidRPr="0035305D" w:rsidRDefault="0035305D" w:rsidP="0035305D">
            <w:pPr>
              <w:autoSpaceDE w:val="0"/>
              <w:autoSpaceDN w:val="0"/>
              <w:adjustRightInd w:val="0"/>
              <w:jc w:val="center"/>
              <w:rPr>
                <w:rFonts w:asciiTheme="majorBidi" w:hAnsiTheme="majorBidi" w:cstheme="majorBidi"/>
                <w:sz w:val="20"/>
                <w:lang w:val="en-US"/>
              </w:rPr>
            </w:pPr>
          </w:p>
        </w:tc>
        <w:tc>
          <w:tcPr>
            <w:tcW w:w="751" w:type="dxa"/>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lang w:val="en-US"/>
              </w:rPr>
            </w:pPr>
            <w:r w:rsidRPr="0035305D">
              <w:rPr>
                <w:rFonts w:asciiTheme="majorBidi" w:hAnsiTheme="majorBidi" w:cstheme="majorBidi"/>
                <w:color w:val="000000"/>
                <w:sz w:val="20"/>
                <w:lang w:val="en-US"/>
              </w:rPr>
              <w:t>10.392</w:t>
            </w:r>
          </w:p>
        </w:tc>
        <w:tc>
          <w:tcPr>
            <w:cnfStyle w:val="000010000000" w:firstRow="0" w:lastRow="0" w:firstColumn="0" w:lastColumn="0" w:oddVBand="1" w:evenVBand="0" w:oddHBand="0" w:evenHBand="0" w:firstRowFirstColumn="0" w:firstRowLastColumn="0" w:lastRowFirstColumn="0" w:lastRowLastColumn="0"/>
            <w:tcW w:w="751"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lang w:val="en-US"/>
              </w:rPr>
            </w:pPr>
            <w:r w:rsidRPr="0035305D">
              <w:rPr>
                <w:rFonts w:asciiTheme="majorBidi" w:hAnsiTheme="majorBidi" w:cstheme="majorBidi"/>
                <w:color w:val="000000"/>
                <w:sz w:val="20"/>
                <w:lang w:val="en-US"/>
              </w:rPr>
              <w:t>.000</w:t>
            </w:r>
          </w:p>
        </w:tc>
        <w:tc>
          <w:tcPr>
            <w:tcW w:w="836" w:type="dxa"/>
            <w:shd w:val="clear" w:color="auto" w:fill="auto"/>
          </w:tcPr>
          <w:p w:rsidR="0035305D" w:rsidRPr="0035305D" w:rsidRDefault="0035305D" w:rsidP="0035305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lang w:val="en-US"/>
              </w:rPr>
            </w:pPr>
          </w:p>
        </w:tc>
        <w:tc>
          <w:tcPr>
            <w:cnfStyle w:val="000010000000" w:firstRow="0" w:lastRow="0" w:firstColumn="0" w:lastColumn="0" w:oddVBand="1" w:evenVBand="0" w:oddHBand="0" w:evenHBand="0" w:firstRowFirstColumn="0" w:firstRowLastColumn="0" w:lastRowFirstColumn="0" w:lastRowLastColumn="0"/>
            <w:tcW w:w="755" w:type="dxa"/>
            <w:shd w:val="clear" w:color="auto" w:fill="auto"/>
          </w:tcPr>
          <w:p w:rsidR="0035305D" w:rsidRPr="0035305D" w:rsidRDefault="0035305D" w:rsidP="0035305D">
            <w:pPr>
              <w:autoSpaceDE w:val="0"/>
              <w:autoSpaceDN w:val="0"/>
              <w:adjustRightInd w:val="0"/>
              <w:jc w:val="center"/>
              <w:rPr>
                <w:rFonts w:asciiTheme="majorBidi" w:hAnsiTheme="majorBidi" w:cstheme="majorBidi"/>
                <w:sz w:val="20"/>
                <w:lang w:val="en-US"/>
              </w:rPr>
            </w:pPr>
          </w:p>
        </w:tc>
      </w:tr>
      <w:tr w:rsidR="0035305D" w:rsidRPr="0035305D" w:rsidTr="0035305D">
        <w:trPr>
          <w:trHeight w:val="93"/>
        </w:trPr>
        <w:tc>
          <w:tcPr>
            <w:cnfStyle w:val="000010000000" w:firstRow="0" w:lastRow="0" w:firstColumn="0" w:lastColumn="0" w:oddVBand="1" w:evenVBand="0" w:oddHBand="0" w:evenHBand="0" w:firstRowFirstColumn="0" w:firstRowLastColumn="0" w:lastRowFirstColumn="0" w:lastRowLastColumn="0"/>
            <w:tcW w:w="542" w:type="dxa"/>
            <w:vMerge/>
            <w:shd w:val="clear" w:color="auto" w:fill="auto"/>
          </w:tcPr>
          <w:p w:rsidR="0035305D" w:rsidRPr="0035305D" w:rsidRDefault="0035305D" w:rsidP="0035305D">
            <w:pPr>
              <w:autoSpaceDE w:val="0"/>
              <w:autoSpaceDN w:val="0"/>
              <w:adjustRightInd w:val="0"/>
              <w:rPr>
                <w:rFonts w:asciiTheme="majorBidi" w:hAnsiTheme="majorBidi" w:cstheme="majorBidi"/>
                <w:sz w:val="20"/>
                <w:lang w:val="en-US"/>
              </w:rPr>
            </w:pPr>
          </w:p>
        </w:tc>
        <w:tc>
          <w:tcPr>
            <w:tcW w:w="1332" w:type="dxa"/>
            <w:shd w:val="clear" w:color="auto" w:fill="auto"/>
          </w:tcPr>
          <w:p w:rsidR="0035305D" w:rsidRPr="0035305D" w:rsidRDefault="0035305D" w:rsidP="003530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lang w:val="en-US"/>
              </w:rPr>
            </w:pPr>
            <w:r w:rsidRPr="0035305D">
              <w:rPr>
                <w:rFonts w:asciiTheme="majorBidi" w:hAnsiTheme="majorBidi" w:cstheme="majorBidi"/>
                <w:color w:val="000000"/>
                <w:sz w:val="20"/>
                <w:lang w:val="en-US"/>
              </w:rPr>
              <w:t>Customer engagement</w:t>
            </w:r>
          </w:p>
        </w:tc>
        <w:tc>
          <w:tcPr>
            <w:cnfStyle w:val="000010000000" w:firstRow="0" w:lastRow="0" w:firstColumn="0" w:lastColumn="0" w:oddVBand="1" w:evenVBand="0" w:oddHBand="0" w:evenHBand="0" w:firstRowFirstColumn="0" w:firstRowLastColumn="0" w:lastRowFirstColumn="0" w:lastRowLastColumn="0"/>
            <w:tcW w:w="985"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lang w:val="en-US"/>
              </w:rPr>
            </w:pPr>
            <w:r w:rsidRPr="0035305D">
              <w:rPr>
                <w:rFonts w:asciiTheme="majorBidi" w:hAnsiTheme="majorBidi" w:cstheme="majorBidi"/>
                <w:color w:val="000000"/>
                <w:sz w:val="20"/>
                <w:lang w:val="en-US"/>
              </w:rPr>
              <w:t>.604</w:t>
            </w:r>
          </w:p>
        </w:tc>
        <w:tc>
          <w:tcPr>
            <w:tcW w:w="986" w:type="dxa"/>
            <w:shd w:val="clear" w:color="auto" w:fill="auto"/>
          </w:tcPr>
          <w:p w:rsidR="0035305D" w:rsidRPr="0035305D" w:rsidRDefault="0035305D" w:rsidP="003530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lang w:val="en-US"/>
              </w:rPr>
            </w:pPr>
            <w:r w:rsidRPr="0035305D">
              <w:rPr>
                <w:rFonts w:asciiTheme="majorBidi" w:hAnsiTheme="majorBidi" w:cstheme="majorBidi"/>
                <w:color w:val="000000"/>
                <w:sz w:val="20"/>
                <w:lang w:val="en-US"/>
              </w:rPr>
              <w:t>.049</w:t>
            </w:r>
          </w:p>
        </w:tc>
        <w:tc>
          <w:tcPr>
            <w:cnfStyle w:val="000010000000" w:firstRow="0" w:lastRow="0" w:firstColumn="0" w:lastColumn="0" w:oddVBand="1" w:evenVBand="0" w:oddHBand="0" w:evenHBand="0" w:firstRowFirstColumn="0" w:firstRowLastColumn="0" w:lastRowFirstColumn="0" w:lastRowLastColumn="0"/>
            <w:tcW w:w="1084"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lang w:val="en-US"/>
              </w:rPr>
            </w:pPr>
            <w:r w:rsidRPr="0035305D">
              <w:rPr>
                <w:rFonts w:asciiTheme="majorBidi" w:hAnsiTheme="majorBidi" w:cstheme="majorBidi"/>
                <w:color w:val="000000"/>
                <w:sz w:val="20"/>
                <w:lang w:val="en-US"/>
              </w:rPr>
              <w:t>.479</w:t>
            </w:r>
          </w:p>
        </w:tc>
        <w:tc>
          <w:tcPr>
            <w:tcW w:w="751" w:type="dxa"/>
            <w:shd w:val="clear" w:color="auto" w:fill="auto"/>
          </w:tcPr>
          <w:p w:rsidR="0035305D" w:rsidRPr="0035305D" w:rsidRDefault="0035305D" w:rsidP="003530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lang w:val="en-US"/>
              </w:rPr>
            </w:pPr>
            <w:r w:rsidRPr="0035305D">
              <w:rPr>
                <w:rFonts w:asciiTheme="majorBidi" w:hAnsiTheme="majorBidi" w:cstheme="majorBidi"/>
                <w:color w:val="000000"/>
                <w:sz w:val="20"/>
                <w:lang w:val="en-US"/>
              </w:rPr>
              <w:t>12.371</w:t>
            </w:r>
          </w:p>
        </w:tc>
        <w:tc>
          <w:tcPr>
            <w:cnfStyle w:val="000010000000" w:firstRow="0" w:lastRow="0" w:firstColumn="0" w:lastColumn="0" w:oddVBand="1" w:evenVBand="0" w:oddHBand="0" w:evenHBand="0" w:firstRowFirstColumn="0" w:firstRowLastColumn="0" w:lastRowFirstColumn="0" w:lastRowLastColumn="0"/>
            <w:tcW w:w="751"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lang w:val="en-US"/>
              </w:rPr>
            </w:pPr>
            <w:r w:rsidRPr="0035305D">
              <w:rPr>
                <w:rFonts w:asciiTheme="majorBidi" w:hAnsiTheme="majorBidi" w:cstheme="majorBidi"/>
                <w:color w:val="000000"/>
                <w:sz w:val="20"/>
                <w:lang w:val="en-US"/>
              </w:rPr>
              <w:t>.000</w:t>
            </w:r>
          </w:p>
        </w:tc>
        <w:tc>
          <w:tcPr>
            <w:tcW w:w="836" w:type="dxa"/>
            <w:shd w:val="clear" w:color="auto" w:fill="auto"/>
          </w:tcPr>
          <w:p w:rsidR="0035305D" w:rsidRPr="0035305D" w:rsidRDefault="0035305D" w:rsidP="003530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lang w:val="en-US"/>
              </w:rPr>
            </w:pPr>
            <w:r w:rsidRPr="0035305D">
              <w:rPr>
                <w:rFonts w:asciiTheme="majorBidi" w:hAnsiTheme="majorBidi" w:cstheme="majorBidi"/>
                <w:color w:val="000000"/>
                <w:sz w:val="20"/>
                <w:lang w:val="en-US"/>
              </w:rPr>
              <w:t>1.000</w:t>
            </w:r>
          </w:p>
        </w:tc>
        <w:tc>
          <w:tcPr>
            <w:cnfStyle w:val="000010000000" w:firstRow="0" w:lastRow="0" w:firstColumn="0" w:lastColumn="0" w:oddVBand="1" w:evenVBand="0" w:oddHBand="0" w:evenHBand="0" w:firstRowFirstColumn="0" w:firstRowLastColumn="0" w:lastRowFirstColumn="0" w:lastRowLastColumn="0"/>
            <w:tcW w:w="755" w:type="dxa"/>
            <w:shd w:val="clear" w:color="auto" w:fill="auto"/>
          </w:tcPr>
          <w:p w:rsidR="0035305D" w:rsidRPr="0035305D" w:rsidRDefault="0035305D" w:rsidP="0035305D">
            <w:pPr>
              <w:autoSpaceDE w:val="0"/>
              <w:autoSpaceDN w:val="0"/>
              <w:adjustRightInd w:val="0"/>
              <w:jc w:val="center"/>
              <w:rPr>
                <w:rFonts w:asciiTheme="majorBidi" w:hAnsiTheme="majorBidi" w:cstheme="majorBidi"/>
                <w:color w:val="000000"/>
                <w:sz w:val="20"/>
                <w:lang w:val="en-US"/>
              </w:rPr>
            </w:pPr>
            <w:r w:rsidRPr="0035305D">
              <w:rPr>
                <w:rFonts w:asciiTheme="majorBidi" w:hAnsiTheme="majorBidi" w:cstheme="majorBidi"/>
                <w:color w:val="000000"/>
                <w:sz w:val="20"/>
                <w:lang w:val="en-US"/>
              </w:rPr>
              <w:t>1.000</w:t>
            </w:r>
          </w:p>
        </w:tc>
      </w:tr>
      <w:tr w:rsidR="0035305D" w:rsidRPr="0035305D" w:rsidTr="0035305D">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3845" w:type="dxa"/>
            <w:gridSpan w:val="4"/>
            <w:shd w:val="clear" w:color="auto" w:fill="auto"/>
          </w:tcPr>
          <w:p w:rsidR="0035305D" w:rsidRPr="0035305D" w:rsidRDefault="0035305D" w:rsidP="0035305D">
            <w:pPr>
              <w:autoSpaceDE w:val="0"/>
              <w:autoSpaceDN w:val="0"/>
              <w:adjustRightInd w:val="0"/>
              <w:rPr>
                <w:rFonts w:asciiTheme="majorBidi" w:hAnsiTheme="majorBidi" w:cstheme="majorBidi"/>
                <w:color w:val="000000"/>
                <w:sz w:val="20"/>
                <w:lang w:val="en-US"/>
              </w:rPr>
            </w:pPr>
            <w:r w:rsidRPr="0035305D">
              <w:rPr>
                <w:rFonts w:asciiTheme="majorBidi" w:hAnsiTheme="majorBidi" w:cstheme="majorBidi"/>
                <w:color w:val="000000"/>
                <w:sz w:val="20"/>
                <w:lang w:val="en-US"/>
              </w:rPr>
              <w:t>Dependent variable: Purchase Intention</w:t>
            </w:r>
          </w:p>
        </w:tc>
        <w:tc>
          <w:tcPr>
            <w:tcW w:w="1084" w:type="dxa"/>
            <w:shd w:val="clear" w:color="auto" w:fill="auto"/>
          </w:tcPr>
          <w:p w:rsidR="0035305D" w:rsidRPr="0035305D" w:rsidRDefault="0035305D" w:rsidP="003530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lang w:val="en-US"/>
              </w:rPr>
            </w:pPr>
          </w:p>
        </w:tc>
        <w:tc>
          <w:tcPr>
            <w:cnfStyle w:val="000010000000" w:firstRow="0" w:lastRow="0" w:firstColumn="0" w:lastColumn="0" w:oddVBand="1" w:evenVBand="0" w:oddHBand="0" w:evenHBand="0" w:firstRowFirstColumn="0" w:firstRowLastColumn="0" w:lastRowFirstColumn="0" w:lastRowLastColumn="0"/>
            <w:tcW w:w="751" w:type="dxa"/>
            <w:shd w:val="clear" w:color="auto" w:fill="auto"/>
          </w:tcPr>
          <w:p w:rsidR="0035305D" w:rsidRPr="0035305D" w:rsidRDefault="0035305D" w:rsidP="0035305D">
            <w:pPr>
              <w:autoSpaceDE w:val="0"/>
              <w:autoSpaceDN w:val="0"/>
              <w:adjustRightInd w:val="0"/>
              <w:rPr>
                <w:rFonts w:asciiTheme="majorBidi" w:hAnsiTheme="majorBidi" w:cstheme="majorBidi"/>
                <w:sz w:val="20"/>
                <w:lang w:val="en-US"/>
              </w:rPr>
            </w:pPr>
          </w:p>
        </w:tc>
        <w:tc>
          <w:tcPr>
            <w:tcW w:w="751" w:type="dxa"/>
            <w:shd w:val="clear" w:color="auto" w:fill="auto"/>
          </w:tcPr>
          <w:p w:rsidR="0035305D" w:rsidRPr="0035305D" w:rsidRDefault="0035305D" w:rsidP="003530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lang w:val="en-US"/>
              </w:rPr>
            </w:pPr>
          </w:p>
        </w:tc>
        <w:tc>
          <w:tcPr>
            <w:cnfStyle w:val="000010000000" w:firstRow="0" w:lastRow="0" w:firstColumn="0" w:lastColumn="0" w:oddVBand="1" w:evenVBand="0" w:oddHBand="0" w:evenHBand="0" w:firstRowFirstColumn="0" w:firstRowLastColumn="0" w:lastRowFirstColumn="0" w:lastRowLastColumn="0"/>
            <w:tcW w:w="836" w:type="dxa"/>
            <w:shd w:val="clear" w:color="auto" w:fill="auto"/>
          </w:tcPr>
          <w:p w:rsidR="0035305D" w:rsidRPr="0035305D" w:rsidRDefault="0035305D" w:rsidP="0035305D">
            <w:pPr>
              <w:autoSpaceDE w:val="0"/>
              <w:autoSpaceDN w:val="0"/>
              <w:adjustRightInd w:val="0"/>
              <w:rPr>
                <w:rFonts w:asciiTheme="majorBidi" w:hAnsiTheme="majorBidi" w:cstheme="majorBidi"/>
                <w:sz w:val="20"/>
                <w:lang w:val="en-US"/>
              </w:rPr>
            </w:pPr>
          </w:p>
        </w:tc>
        <w:tc>
          <w:tcPr>
            <w:tcW w:w="755" w:type="dxa"/>
            <w:shd w:val="clear" w:color="auto" w:fill="auto"/>
          </w:tcPr>
          <w:p w:rsidR="0035305D" w:rsidRPr="0035305D" w:rsidRDefault="0035305D" w:rsidP="003530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lang w:val="en-US"/>
              </w:rPr>
            </w:pPr>
          </w:p>
        </w:tc>
      </w:tr>
    </w:tbl>
    <w:p w:rsidR="0035305D" w:rsidRDefault="0035305D" w:rsidP="0035305D">
      <w:pPr>
        <w:spacing w:after="200"/>
        <w:rPr>
          <w:rStyle w:val="A1"/>
          <w:rFonts w:asciiTheme="majorBidi" w:eastAsiaTheme="majorEastAsia" w:hAnsiTheme="majorBidi"/>
          <w:b/>
          <w:sz w:val="24"/>
          <w:szCs w:val="24"/>
          <w:lang w:val="en-US"/>
        </w:rPr>
      </w:pPr>
    </w:p>
    <w:p w:rsidR="0035305D" w:rsidRDefault="0035305D" w:rsidP="0035305D">
      <w:pPr>
        <w:spacing w:after="200"/>
        <w:rPr>
          <w:rStyle w:val="A1"/>
          <w:rFonts w:asciiTheme="majorBidi" w:eastAsiaTheme="majorEastAsia" w:hAnsiTheme="majorBidi"/>
          <w:b/>
          <w:sz w:val="24"/>
          <w:szCs w:val="24"/>
          <w:lang w:val="en-US"/>
        </w:rPr>
      </w:pPr>
    </w:p>
    <w:p w:rsidR="0035305D" w:rsidRPr="0035305D" w:rsidRDefault="0035305D" w:rsidP="0035305D">
      <w:pPr>
        <w:spacing w:after="200"/>
        <w:rPr>
          <w:rStyle w:val="A1"/>
          <w:rFonts w:asciiTheme="majorBidi" w:eastAsiaTheme="majorEastAsia" w:hAnsiTheme="majorBidi"/>
          <w:b/>
          <w:sz w:val="24"/>
          <w:szCs w:val="24"/>
          <w:lang w:val="en-US"/>
        </w:rPr>
      </w:pPr>
      <w:r w:rsidRPr="0035305D">
        <w:rPr>
          <w:rStyle w:val="A1"/>
          <w:rFonts w:asciiTheme="majorBidi" w:eastAsiaTheme="majorEastAsia" w:hAnsiTheme="majorBidi"/>
          <w:b/>
          <w:sz w:val="24"/>
          <w:szCs w:val="24"/>
          <w:lang w:val="en-US"/>
        </w:rPr>
        <w:t>Discussion and Conclusion</w:t>
      </w:r>
    </w:p>
    <w:p w:rsidR="0035305D" w:rsidRPr="00162FD4" w:rsidRDefault="0035305D" w:rsidP="0035305D">
      <w:pPr>
        <w:jc w:val="both"/>
        <w:rPr>
          <w:rFonts w:asciiTheme="majorBidi" w:hAnsiTheme="majorBidi" w:cstheme="majorBidi"/>
          <w:lang w:val="en-US"/>
        </w:rPr>
      </w:pPr>
      <w:r w:rsidRPr="00162FD4">
        <w:rPr>
          <w:rFonts w:asciiTheme="majorBidi" w:hAnsiTheme="majorBidi" w:cstheme="majorBidi"/>
          <w:lang w:val="en-US"/>
        </w:rPr>
        <w:t xml:space="preserve">The purpose of this research was to determine which motivation factors mostly affect customer engagement on a Facebook Brand page and to explore </w:t>
      </w:r>
      <w:r w:rsidRPr="00162FD4">
        <w:rPr>
          <w:rFonts w:asciiTheme="majorBidi" w:hAnsiTheme="majorBidi" w:cstheme="majorBidi"/>
          <w:lang w:val="en-US"/>
        </w:rPr>
        <w:t>the relationship</w:t>
      </w:r>
      <w:r w:rsidRPr="00162FD4">
        <w:rPr>
          <w:rFonts w:asciiTheme="majorBidi" w:hAnsiTheme="majorBidi" w:cstheme="majorBidi"/>
          <w:lang w:val="en-US"/>
        </w:rPr>
        <w:t xml:space="preserve"> between customer engagement on a Facebook Brand Page and their purchase intention of the products and services of the brand. The relationship between the motivation factors towards customer engagement was </w:t>
      </w:r>
      <w:r w:rsidRPr="00162FD4">
        <w:rPr>
          <w:rFonts w:asciiTheme="majorBidi" w:hAnsiTheme="majorBidi" w:cstheme="majorBidi"/>
          <w:lang w:val="en-US"/>
        </w:rPr>
        <w:t>analyzed</w:t>
      </w:r>
      <w:r w:rsidRPr="00162FD4">
        <w:rPr>
          <w:rFonts w:asciiTheme="majorBidi" w:hAnsiTheme="majorBidi" w:cstheme="majorBidi"/>
          <w:lang w:val="en-US"/>
        </w:rPr>
        <w:t xml:space="preserve"> using multiple regression analysis. </w:t>
      </w:r>
      <w:r w:rsidRPr="00162FD4">
        <w:rPr>
          <w:rFonts w:asciiTheme="majorBidi" w:hAnsiTheme="majorBidi" w:cstheme="majorBidi"/>
          <w:lang w:val="en-US"/>
        </w:rPr>
        <w:t>It</w:t>
      </w:r>
      <w:r w:rsidRPr="00162FD4">
        <w:rPr>
          <w:rFonts w:asciiTheme="majorBidi" w:hAnsiTheme="majorBidi" w:cstheme="majorBidi"/>
          <w:lang w:val="en-US"/>
        </w:rPr>
        <w:t xml:space="preserve"> was observed that 5 out of the 6 factors were confirmed to have a significant relationship. As observed, </w:t>
      </w:r>
      <w:r w:rsidRPr="00162FD4">
        <w:rPr>
          <w:rFonts w:asciiTheme="majorBidi" w:hAnsiTheme="majorBidi" w:cstheme="majorBidi"/>
          <w:lang w:val="en-US"/>
        </w:rPr>
        <w:t>remuneration</w:t>
      </w:r>
      <w:r w:rsidRPr="00162FD4">
        <w:rPr>
          <w:rFonts w:asciiTheme="majorBidi" w:hAnsiTheme="majorBidi" w:cstheme="majorBidi"/>
          <w:lang w:val="en-US"/>
        </w:rPr>
        <w:t xml:space="preserve"> factor was highly important when descriptive analysis was performed however proved to have no significance on customer engagement when performed multiple regression analysis. This may due to the fact that people did not see these types of remuneration benefits in their fan pages but would like to see them more as they are </w:t>
      </w:r>
      <w:r w:rsidRPr="00162FD4">
        <w:rPr>
          <w:rFonts w:asciiTheme="majorBidi" w:hAnsiTheme="majorBidi" w:cstheme="majorBidi"/>
          <w:lang w:val="en-US"/>
        </w:rPr>
        <w:t>influential</w:t>
      </w:r>
      <w:r w:rsidRPr="00162FD4">
        <w:rPr>
          <w:rFonts w:asciiTheme="majorBidi" w:hAnsiTheme="majorBidi" w:cstheme="majorBidi"/>
          <w:lang w:val="en-US"/>
        </w:rPr>
        <w:t xml:space="preserve"> to their engagement level.</w:t>
      </w:r>
      <w:r w:rsidRPr="00162FD4">
        <w:rPr>
          <w:rFonts w:asciiTheme="majorBidi" w:hAnsiTheme="majorBidi" w:cstheme="majorBidi"/>
          <w:color w:val="000000"/>
          <w:lang w:val="en-US"/>
        </w:rPr>
        <w:t xml:space="preserve"> </w:t>
      </w:r>
    </w:p>
    <w:p w:rsidR="0035305D" w:rsidRPr="00162FD4" w:rsidRDefault="0035305D" w:rsidP="0035305D">
      <w:pPr>
        <w:jc w:val="both"/>
        <w:rPr>
          <w:rFonts w:asciiTheme="majorBidi" w:hAnsiTheme="majorBidi" w:cstheme="majorBidi"/>
          <w:lang w:val="en-US"/>
        </w:rPr>
      </w:pPr>
      <w:r w:rsidRPr="00162FD4">
        <w:rPr>
          <w:rFonts w:asciiTheme="majorBidi" w:hAnsiTheme="majorBidi" w:cstheme="majorBidi"/>
          <w:lang w:val="en-US"/>
        </w:rPr>
        <w:t xml:space="preserve">Although, this research has provided some useful implication, it also has several limitations that lead to suggestions for future research. Firstly, the implications are from a single study with samples in only in B&amp;H; the results should not be </w:t>
      </w:r>
      <w:r w:rsidRPr="00162FD4">
        <w:rPr>
          <w:rFonts w:asciiTheme="majorBidi" w:hAnsiTheme="majorBidi" w:cstheme="majorBidi"/>
          <w:lang w:val="en-US"/>
        </w:rPr>
        <w:t>generalized</w:t>
      </w:r>
      <w:r w:rsidRPr="00162FD4">
        <w:rPr>
          <w:rFonts w:asciiTheme="majorBidi" w:hAnsiTheme="majorBidi" w:cstheme="majorBidi"/>
          <w:lang w:val="en-US"/>
        </w:rPr>
        <w:t xml:space="preserve"> and may not </w:t>
      </w:r>
      <w:r w:rsidRPr="00162FD4">
        <w:rPr>
          <w:rFonts w:asciiTheme="majorBidi" w:hAnsiTheme="majorBidi" w:cstheme="majorBidi"/>
          <w:lang w:val="en-US"/>
        </w:rPr>
        <w:t>apply</w:t>
      </w:r>
      <w:r w:rsidRPr="00162FD4">
        <w:rPr>
          <w:rFonts w:asciiTheme="majorBidi" w:hAnsiTheme="majorBidi" w:cstheme="majorBidi"/>
          <w:lang w:val="en-US"/>
        </w:rPr>
        <w:t xml:space="preserve"> to other countries and cultures. Second, this study employed a quantitative statistics research model and collected data by means of an online questionnaire; future studies should incorporate qualitative methods such as in-depth interview, focus group, or on-line participant observation </w:t>
      </w:r>
      <w:r w:rsidRPr="00162FD4">
        <w:rPr>
          <w:rFonts w:asciiTheme="majorBidi" w:hAnsiTheme="majorBidi" w:cstheme="majorBidi"/>
          <w:lang w:val="en-US"/>
        </w:rPr>
        <w:t>which</w:t>
      </w:r>
      <w:r w:rsidRPr="00162FD4">
        <w:rPr>
          <w:rFonts w:asciiTheme="majorBidi" w:hAnsiTheme="majorBidi" w:cstheme="majorBidi"/>
          <w:lang w:val="en-US"/>
        </w:rPr>
        <w:t xml:space="preserve"> could help provide more in-depth analysis of motivations that lead to customer engagement. </w:t>
      </w:r>
    </w:p>
    <w:p w:rsidR="005C4FF0" w:rsidRPr="00AC42E5" w:rsidRDefault="005C4FF0" w:rsidP="0035305D">
      <w:pPr>
        <w:rPr>
          <w:noProof/>
          <w:lang w:val="en-US"/>
        </w:rPr>
      </w:pPr>
    </w:p>
    <w:p w:rsidR="005C4FF0" w:rsidRPr="00AC42E5" w:rsidRDefault="005C4FF0" w:rsidP="0035305D">
      <w:pPr>
        <w:jc w:val="both"/>
        <w:rPr>
          <w:b/>
          <w:bCs/>
          <w:kern w:val="32"/>
          <w:lang w:val="en-US"/>
        </w:rPr>
      </w:pPr>
      <w:r w:rsidRPr="00AC42E5">
        <w:rPr>
          <w:b/>
          <w:bCs/>
          <w:kern w:val="32"/>
          <w:lang w:val="en-US"/>
        </w:rPr>
        <w:t xml:space="preserve">References </w:t>
      </w:r>
    </w:p>
    <w:p w:rsidR="0035305D" w:rsidRDefault="0035305D" w:rsidP="0035305D">
      <w:pPr>
        <w:ind w:left="851" w:hanging="851"/>
        <w:jc w:val="both"/>
        <w:rPr>
          <w:lang w:val="en-US"/>
        </w:rPr>
      </w:pPr>
    </w:p>
    <w:p w:rsidR="0035305D" w:rsidRDefault="0035305D" w:rsidP="0035305D">
      <w:pPr>
        <w:ind w:left="851" w:hanging="851"/>
        <w:jc w:val="both"/>
        <w:rPr>
          <w:lang w:val="en-US"/>
        </w:rPr>
      </w:pPr>
      <w:r w:rsidRPr="00D73E89">
        <w:rPr>
          <w:lang w:val="en-US"/>
        </w:rPr>
        <w:t>Alexa - Top Sites in Bosnia and Herzegovina. 2013. Alexa - Top Sites in Bosnia and Herzegovina. Alexa.com - [RETRIEVED] 21 March 2013 [from]:</w:t>
      </w:r>
      <w:hyperlink r:id="rId10" w:history="1">
        <w:r w:rsidRPr="00D73E89">
          <w:rPr>
            <w:rStyle w:val="Kpr"/>
            <w:lang w:val="en-US"/>
          </w:rPr>
          <w:t>http://www.alexa.com/topsites/countries;1/BA</w:t>
        </w:r>
      </w:hyperlink>
      <w:r w:rsidRPr="00D73E89">
        <w:rPr>
          <w:lang w:val="en-US"/>
        </w:rPr>
        <w:t xml:space="preserve">. </w:t>
      </w:r>
    </w:p>
    <w:p w:rsidR="0035305D" w:rsidRDefault="0035305D" w:rsidP="0035305D">
      <w:pPr>
        <w:ind w:left="851" w:hanging="851"/>
        <w:jc w:val="both"/>
        <w:rPr>
          <w:lang w:val="en-US"/>
        </w:rPr>
      </w:pPr>
    </w:p>
    <w:p w:rsidR="0035305D" w:rsidRDefault="0035305D" w:rsidP="0035305D">
      <w:pPr>
        <w:ind w:left="851" w:hanging="851"/>
        <w:jc w:val="both"/>
        <w:rPr>
          <w:lang w:val="en-US"/>
        </w:rPr>
      </w:pPr>
      <w:r w:rsidRPr="00D73E89">
        <w:rPr>
          <w:lang w:val="en-US"/>
        </w:rPr>
        <w:t>Bagozzi, R. P &amp; Dholakia U. M., (2006), “Antecedents and Purchase Consequences of Customer Participation in Small Group Brand Communities,” International Journal of Research in Marketing, 23, 1, 45–61.</w:t>
      </w:r>
    </w:p>
    <w:p w:rsidR="0035305D" w:rsidRDefault="0035305D" w:rsidP="0035305D">
      <w:pPr>
        <w:ind w:left="851" w:hanging="851"/>
        <w:jc w:val="both"/>
        <w:rPr>
          <w:lang w:val="en-US"/>
        </w:rPr>
      </w:pPr>
    </w:p>
    <w:p w:rsidR="0035305D" w:rsidRDefault="0035305D" w:rsidP="0035305D">
      <w:pPr>
        <w:ind w:left="851" w:hanging="851"/>
        <w:jc w:val="both"/>
        <w:rPr>
          <w:lang w:val="en-US"/>
        </w:rPr>
      </w:pPr>
      <w:r w:rsidRPr="00D73E89">
        <w:rPr>
          <w:lang w:val="en-US"/>
        </w:rPr>
        <w:t>Bosnia and Herzegovina Facebook Statistics by Countries - Socialbakers. 2013. Bosnia, SocialBakers.com - [RETRIEVED] 21 March 2013 [from] </w:t>
      </w:r>
      <w:hyperlink r:id="rId11" w:history="1">
        <w:r w:rsidRPr="00D73E89">
          <w:rPr>
            <w:rStyle w:val="Kpr"/>
            <w:lang w:val="en-US"/>
          </w:rPr>
          <w:t>http://www.socialbakers.com/facebook-statistics/bosnia-and-herzegovina</w:t>
        </w:r>
      </w:hyperlink>
      <w:r w:rsidRPr="00D73E89">
        <w:rPr>
          <w:lang w:val="en-US"/>
        </w:rPr>
        <w:t xml:space="preserve">. </w:t>
      </w:r>
    </w:p>
    <w:p w:rsidR="0035305D" w:rsidRDefault="0035305D" w:rsidP="0035305D">
      <w:pPr>
        <w:ind w:left="851" w:hanging="851"/>
        <w:jc w:val="both"/>
        <w:rPr>
          <w:lang w:val="en-US"/>
        </w:rPr>
      </w:pPr>
    </w:p>
    <w:p w:rsidR="0035305D" w:rsidRDefault="0035305D" w:rsidP="0035305D">
      <w:pPr>
        <w:ind w:left="851" w:hanging="851"/>
        <w:jc w:val="both"/>
        <w:rPr>
          <w:lang w:val="en-US"/>
        </w:rPr>
      </w:pPr>
      <w:r w:rsidRPr="00D73E89">
        <w:rPr>
          <w:lang w:val="en-US"/>
        </w:rPr>
        <w:t>Dholakia, U. M., &amp; Bagozzi, R. P. (2004). Motivational antecedents, constituents and consequents of virtual community identity. In S. Godar, &amp; S. Pixie-Ferris (Eds.), Virtual and collaborative teams: Process, technologies, and practice (pp. 252– 267). London7 IDEA Group.</w:t>
      </w:r>
    </w:p>
    <w:p w:rsidR="0035305D" w:rsidRDefault="0035305D" w:rsidP="0035305D">
      <w:pPr>
        <w:ind w:left="851" w:hanging="851"/>
        <w:jc w:val="both"/>
        <w:rPr>
          <w:lang w:val="en-US"/>
        </w:rPr>
      </w:pPr>
    </w:p>
    <w:p w:rsidR="0035305D" w:rsidRDefault="0035305D" w:rsidP="0035305D">
      <w:pPr>
        <w:ind w:left="851" w:hanging="851"/>
        <w:jc w:val="both"/>
        <w:rPr>
          <w:lang w:val="en-US"/>
        </w:rPr>
      </w:pPr>
      <w:r w:rsidRPr="00D73E89">
        <w:rPr>
          <w:lang w:val="en-US"/>
        </w:rPr>
        <w:t>McQuail, D. (1987). Mass communication theory: An introduction. (2nd ed.), London7 SAGE.</w:t>
      </w:r>
    </w:p>
    <w:p w:rsidR="0035305D" w:rsidRDefault="0035305D" w:rsidP="0035305D">
      <w:pPr>
        <w:ind w:left="851" w:hanging="851"/>
        <w:jc w:val="both"/>
        <w:rPr>
          <w:lang w:val="en-US"/>
        </w:rPr>
      </w:pPr>
    </w:p>
    <w:p w:rsidR="0035305D" w:rsidRDefault="0035305D" w:rsidP="0035305D">
      <w:pPr>
        <w:ind w:left="851" w:hanging="851"/>
        <w:jc w:val="both"/>
        <w:rPr>
          <w:lang w:val="en-US"/>
        </w:rPr>
      </w:pPr>
      <w:r w:rsidRPr="00D73E89">
        <w:rPr>
          <w:lang w:val="en-US"/>
        </w:rPr>
        <w:t>McQuail, D. (1987). McQuail’s Mass communication theory. (5th ed.), London SAGE.</w:t>
      </w:r>
    </w:p>
    <w:p w:rsidR="0035305D" w:rsidRDefault="0035305D" w:rsidP="0035305D">
      <w:pPr>
        <w:ind w:left="851" w:hanging="851"/>
        <w:jc w:val="both"/>
        <w:rPr>
          <w:lang w:val="en-US"/>
        </w:rPr>
      </w:pPr>
    </w:p>
    <w:p w:rsidR="0035305D" w:rsidRDefault="0035305D" w:rsidP="0035305D">
      <w:pPr>
        <w:ind w:left="851" w:hanging="851"/>
        <w:jc w:val="both"/>
        <w:rPr>
          <w:lang w:val="en-US"/>
        </w:rPr>
      </w:pPr>
      <w:r w:rsidRPr="00D73E89">
        <w:rPr>
          <w:lang w:val="en-US"/>
        </w:rPr>
        <w:t xml:space="preserve">Mollen A, Wilson H. (2010). Engagement, telepresence and interactivity in online consumer experience: reconciling scholastic and managerial perspectives. </w:t>
      </w:r>
      <w:r w:rsidRPr="00D73E89">
        <w:rPr>
          <w:i/>
          <w:iCs/>
          <w:lang w:val="en-US"/>
        </w:rPr>
        <w:t>Journal of Business Research</w:t>
      </w:r>
      <w:r w:rsidRPr="00D73E89">
        <w:rPr>
          <w:lang w:val="en-US"/>
        </w:rPr>
        <w:t>; 63:919–25.</w:t>
      </w:r>
    </w:p>
    <w:p w:rsidR="0035305D" w:rsidRDefault="0035305D" w:rsidP="0035305D">
      <w:pPr>
        <w:ind w:left="851" w:hanging="851"/>
        <w:jc w:val="both"/>
        <w:rPr>
          <w:lang w:val="en-US"/>
        </w:rPr>
      </w:pPr>
    </w:p>
    <w:p w:rsidR="0035305D" w:rsidRDefault="0035305D" w:rsidP="0035305D">
      <w:pPr>
        <w:ind w:left="851" w:hanging="851"/>
        <w:jc w:val="both"/>
        <w:rPr>
          <w:lang w:val="en-US"/>
        </w:rPr>
      </w:pPr>
      <w:r w:rsidRPr="00D73E89">
        <w:rPr>
          <w:lang w:val="en-US"/>
        </w:rPr>
        <w:t xml:space="preserve">Muntinga, D. Moorman, M. &amp; Smit E,(2011). Introducing COBRAs: Exploring motivations for brand-related social media use. </w:t>
      </w:r>
      <w:r w:rsidRPr="00D73E89">
        <w:rPr>
          <w:i/>
          <w:iCs/>
          <w:lang w:val="en-US"/>
        </w:rPr>
        <w:t>International Journal of Advertising</w:t>
      </w:r>
      <w:r w:rsidRPr="00D73E89">
        <w:rPr>
          <w:lang w:val="en-US"/>
        </w:rPr>
        <w:t xml:space="preserve">, 30(1), pp. 13–46 </w:t>
      </w:r>
    </w:p>
    <w:p w:rsidR="0035305D" w:rsidRDefault="0035305D" w:rsidP="0035305D">
      <w:pPr>
        <w:ind w:left="851" w:hanging="851"/>
        <w:jc w:val="both"/>
        <w:rPr>
          <w:lang w:val="en-US"/>
        </w:rPr>
      </w:pPr>
    </w:p>
    <w:p w:rsidR="0035305D" w:rsidRDefault="0035305D" w:rsidP="0035305D">
      <w:pPr>
        <w:ind w:left="851" w:hanging="851"/>
        <w:jc w:val="both"/>
        <w:rPr>
          <w:lang w:val="en-US"/>
        </w:rPr>
      </w:pPr>
      <w:r w:rsidRPr="00D73E89">
        <w:rPr>
          <w:lang w:val="en-US"/>
        </w:rPr>
        <w:t xml:space="preserve">Park, N., Kee, K., &amp; Valenzuela, S. (2009). Being immersed in social networking environment: Facebook groups, uses and gratifications, and social outcomes. </w:t>
      </w:r>
      <w:r w:rsidRPr="00D73E89">
        <w:rPr>
          <w:i/>
          <w:iCs/>
          <w:lang w:val="en-US"/>
        </w:rPr>
        <w:t>Cyber Psychology &amp; Behavior,</w:t>
      </w:r>
      <w:r w:rsidRPr="00D73E89">
        <w:rPr>
          <w:lang w:val="en-US"/>
        </w:rPr>
        <w:t xml:space="preserve"> 12 (6), 729-733</w:t>
      </w:r>
    </w:p>
    <w:p w:rsidR="0035305D" w:rsidRDefault="0035305D" w:rsidP="0035305D">
      <w:pPr>
        <w:ind w:left="851" w:hanging="851"/>
        <w:jc w:val="both"/>
        <w:rPr>
          <w:lang w:val="en-US"/>
        </w:rPr>
      </w:pPr>
    </w:p>
    <w:p w:rsidR="0035305D" w:rsidRDefault="0035305D" w:rsidP="0035305D">
      <w:pPr>
        <w:ind w:left="851" w:hanging="851"/>
        <w:jc w:val="both"/>
        <w:rPr>
          <w:lang w:val="en-US"/>
        </w:rPr>
      </w:pPr>
      <w:r w:rsidRPr="00D73E89">
        <w:rPr>
          <w:lang w:val="en-US"/>
        </w:rPr>
        <w:t xml:space="preserve">Pöyry, E., et al. (2013)  Can we get from liking to buying? Behavioral differences in hedonic and utilitarian Facebook usage. </w:t>
      </w:r>
      <w:r w:rsidRPr="00D73E89">
        <w:rPr>
          <w:i/>
          <w:iCs/>
          <w:lang w:val="en-US"/>
        </w:rPr>
        <w:t>Electronic Commerce Research and Applications</w:t>
      </w:r>
    </w:p>
    <w:p w:rsidR="0035305D" w:rsidRDefault="0035305D" w:rsidP="0035305D">
      <w:pPr>
        <w:ind w:left="851" w:hanging="851"/>
        <w:jc w:val="both"/>
        <w:rPr>
          <w:lang w:val="en-US"/>
        </w:rPr>
      </w:pPr>
    </w:p>
    <w:p w:rsidR="0035305D" w:rsidRPr="00D73E89" w:rsidRDefault="0035305D" w:rsidP="0035305D">
      <w:pPr>
        <w:ind w:left="851" w:hanging="851"/>
        <w:jc w:val="both"/>
        <w:rPr>
          <w:lang w:val="en-US"/>
        </w:rPr>
      </w:pPr>
      <w:r w:rsidRPr="00D73E89">
        <w:rPr>
          <w:lang w:val="en-US"/>
        </w:rPr>
        <w:t>Wesson. Social Commerce – The Case for Redesigning the Shopping Experience! David Wesson’s Digital Culture – Blog, [RETRIEVED] 30 April 2013 [from] </w:t>
      </w:r>
      <w:hyperlink r:id="rId12" w:history="1">
        <w:r w:rsidRPr="00D73E89">
          <w:rPr>
            <w:rStyle w:val="Kpr"/>
            <w:lang w:val="en-US"/>
          </w:rPr>
          <w:t>http://davidwesson.typepad.com/david_wessons_digital_cul/2010/11/social-commerce-strategythe-case-for-redesigning-the-shopping-experience-.html</w:t>
        </w:r>
      </w:hyperlink>
    </w:p>
    <w:p w:rsidR="0035305D" w:rsidRPr="00D73E89" w:rsidRDefault="0035305D" w:rsidP="0035305D">
      <w:pPr>
        <w:pStyle w:val="ListeParagraf"/>
        <w:autoSpaceDE w:val="0"/>
        <w:autoSpaceDN w:val="0"/>
        <w:adjustRightInd w:val="0"/>
        <w:jc w:val="both"/>
        <w:rPr>
          <w:lang w:val="en-US"/>
        </w:rPr>
      </w:pPr>
    </w:p>
    <w:p w:rsidR="0035305D" w:rsidRPr="00D73E89" w:rsidRDefault="0035305D" w:rsidP="0035305D">
      <w:pPr>
        <w:jc w:val="both"/>
        <w:rPr>
          <w:color w:val="000000"/>
          <w:lang w:val="en-US"/>
        </w:rPr>
      </w:pPr>
    </w:p>
    <w:p w:rsidR="005C4FF0" w:rsidRPr="00AC42E5" w:rsidRDefault="005C4FF0" w:rsidP="0035305D">
      <w:pPr>
        <w:autoSpaceDE w:val="0"/>
        <w:autoSpaceDN w:val="0"/>
        <w:adjustRightInd w:val="0"/>
        <w:ind w:left="851" w:hanging="851"/>
        <w:jc w:val="both"/>
        <w:rPr>
          <w:noProof/>
          <w:lang w:val="en-US"/>
        </w:rPr>
      </w:pPr>
    </w:p>
    <w:sectPr w:rsidR="005C4FF0" w:rsidRPr="00AC42E5" w:rsidSect="00AA63F6">
      <w:headerReference w:type="default" r:id="rId13"/>
      <w:footerReference w:type="default" r:id="rId14"/>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B8" w:rsidRDefault="00E573B8" w:rsidP="00446838">
      <w:r>
        <w:separator/>
      </w:r>
    </w:p>
  </w:endnote>
  <w:endnote w:type="continuationSeparator" w:id="0">
    <w:p w:rsidR="00E573B8" w:rsidRDefault="00E573B8"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35305D">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35305D">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B8" w:rsidRDefault="00E573B8" w:rsidP="00446838">
      <w:r>
        <w:separator/>
      </w:r>
    </w:p>
  </w:footnote>
  <w:footnote w:type="continuationSeparator" w:id="0">
    <w:p w:rsidR="00E573B8" w:rsidRDefault="00E573B8"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C56"/>
    <w:multiLevelType w:val="hybridMultilevel"/>
    <w:tmpl w:val="9ECEBA06"/>
    <w:lvl w:ilvl="0" w:tplc="004A5EB2">
      <w:start w:val="1"/>
      <w:numFmt w:val="decimal"/>
      <w:lvlText w:val="%1."/>
      <w:lvlJc w:val="left"/>
      <w:pPr>
        <w:ind w:left="360" w:hanging="360"/>
      </w:pPr>
      <w:rPr>
        <w:rFonts w:hint="default"/>
        <w:b w:val="0"/>
        <w:bCs/>
        <w:i w:val="0"/>
        <w:iCs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11B3395B"/>
    <w:multiLevelType w:val="multilevel"/>
    <w:tmpl w:val="545A62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BA37530"/>
    <w:multiLevelType w:val="hybridMultilevel"/>
    <w:tmpl w:val="AB0A4B30"/>
    <w:lvl w:ilvl="0" w:tplc="6038CB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8A1491"/>
    <w:multiLevelType w:val="hybridMultilevel"/>
    <w:tmpl w:val="5B22AE9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6C524DA6"/>
    <w:multiLevelType w:val="hybridMultilevel"/>
    <w:tmpl w:val="304898B0"/>
    <w:lvl w:ilvl="0" w:tplc="59EAC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93B76"/>
    <w:multiLevelType w:val="hybridMultilevel"/>
    <w:tmpl w:val="54F6DD2A"/>
    <w:lvl w:ilvl="0" w:tplc="18C0FD5C">
      <w:start w:val="1"/>
      <w:numFmt w:val="decimal"/>
      <w:lvlText w:val="%1."/>
      <w:lvlJc w:val="left"/>
      <w:pPr>
        <w:ind w:left="1080" w:hanging="360"/>
      </w:pPr>
      <w:rPr>
        <w:rFonts w:hint="default"/>
        <w:i w:val="0"/>
      </w:rPr>
    </w:lvl>
    <w:lvl w:ilvl="1" w:tplc="141A0019">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6">
    <w:nsid w:val="76C77A71"/>
    <w:multiLevelType w:val="multilevel"/>
    <w:tmpl w:val="2DEAC2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DDB0141"/>
    <w:multiLevelType w:val="hybridMultilevel"/>
    <w:tmpl w:val="56684DF8"/>
    <w:lvl w:ilvl="0" w:tplc="A886C6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5305D"/>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573B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35305D"/>
    <w:pPr>
      <w:spacing w:before="100" w:beforeAutospacing="1" w:after="100" w:afterAutospacing="1"/>
      <w:outlineLvl w:val="1"/>
    </w:pPr>
    <w:rPr>
      <w:b/>
      <w:bCs/>
      <w:sz w:val="36"/>
      <w:szCs w:val="36"/>
      <w:lang w:val="bs-Latn-BA" w:eastAsia="bs-Latn-B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Balk2Char">
    <w:name w:val="Başlık 2 Char"/>
    <w:basedOn w:val="VarsaylanParagrafYazTipi"/>
    <w:link w:val="Balk2"/>
    <w:uiPriority w:val="9"/>
    <w:rsid w:val="0035305D"/>
    <w:rPr>
      <w:rFonts w:ascii="Times New Roman" w:eastAsia="Times New Roman" w:hAnsi="Times New Roman" w:cs="Times New Roman"/>
      <w:b/>
      <w:bCs/>
      <w:sz w:val="36"/>
      <w:szCs w:val="36"/>
      <w:lang w:val="bs-Latn-BA" w:eastAsia="bs-Latn-BA"/>
    </w:rPr>
  </w:style>
  <w:style w:type="character" w:customStyle="1" w:styleId="A1">
    <w:name w:val="A1"/>
    <w:uiPriority w:val="99"/>
    <w:rsid w:val="0035305D"/>
    <w:rPr>
      <w:rFonts w:cs="Palatino Linotype"/>
      <w:color w:val="000000"/>
      <w:sz w:val="16"/>
      <w:szCs w:val="16"/>
    </w:rPr>
  </w:style>
  <w:style w:type="table" w:styleId="AkGlgeleme">
    <w:name w:val="Light Shading"/>
    <w:basedOn w:val="NormalTablo"/>
    <w:uiPriority w:val="60"/>
    <w:rsid w:val="003530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35305D"/>
    <w:pPr>
      <w:spacing w:before="100" w:beforeAutospacing="1" w:after="100" w:afterAutospacing="1"/>
      <w:outlineLvl w:val="1"/>
    </w:pPr>
    <w:rPr>
      <w:b/>
      <w:bCs/>
      <w:sz w:val="36"/>
      <w:szCs w:val="36"/>
      <w:lang w:val="bs-Latn-BA" w:eastAsia="bs-Latn-B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Balk2Char">
    <w:name w:val="Başlık 2 Char"/>
    <w:basedOn w:val="VarsaylanParagrafYazTipi"/>
    <w:link w:val="Balk2"/>
    <w:uiPriority w:val="9"/>
    <w:rsid w:val="0035305D"/>
    <w:rPr>
      <w:rFonts w:ascii="Times New Roman" w:eastAsia="Times New Roman" w:hAnsi="Times New Roman" w:cs="Times New Roman"/>
      <w:b/>
      <w:bCs/>
      <w:sz w:val="36"/>
      <w:szCs w:val="36"/>
      <w:lang w:val="bs-Latn-BA" w:eastAsia="bs-Latn-BA"/>
    </w:rPr>
  </w:style>
  <w:style w:type="character" w:customStyle="1" w:styleId="A1">
    <w:name w:val="A1"/>
    <w:uiPriority w:val="99"/>
    <w:rsid w:val="0035305D"/>
    <w:rPr>
      <w:rFonts w:cs="Palatino Linotype"/>
      <w:color w:val="000000"/>
      <w:sz w:val="16"/>
      <w:szCs w:val="16"/>
    </w:rPr>
  </w:style>
  <w:style w:type="table" w:styleId="AkGlgeleme">
    <w:name w:val="Light Shading"/>
    <w:basedOn w:val="NormalTablo"/>
    <w:uiPriority w:val="60"/>
    <w:rsid w:val="003530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ima.bejtagic@hot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vidwesson.typepad.com/david_wessons_digital_cul/2010/11/social-commerce-strategythe-case-for-redesigning-the-shopping-experienc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cialbakers.com/facebook-statistics/bosnia-and-herzegovi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exa.com/topsites/countries;1/BA" TargetMode="External"/><Relationship Id="rId4" Type="http://schemas.openxmlformats.org/officeDocument/2006/relationships/settings" Target="settings.xml"/><Relationship Id="rId9" Type="http://schemas.openxmlformats.org/officeDocument/2006/relationships/hyperlink" Target="mailto:tduman@ibu.edu.b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3592</Words>
  <Characters>20476</Characters>
  <Application>Microsoft Office Word</Application>
  <DocSecurity>0</DocSecurity>
  <Lines>170</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2013-07-09T13:17:00Z</dcterms:created>
  <dcterms:modified xsi:type="dcterms:W3CDTF">2013-07-09T13:17:00Z</dcterms:modified>
</cp:coreProperties>
</file>