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2E" w:rsidRDefault="00C44B2E" w:rsidP="00B13BB2">
      <w:pPr>
        <w:spacing w:after="0" w:line="240" w:lineRule="auto"/>
        <w:jc w:val="both"/>
        <w:rPr>
          <w:rFonts w:ascii="Garamond" w:hAnsi="Garamond" w:cs="Arial"/>
          <w:b/>
          <w:i/>
          <w:iCs/>
        </w:rPr>
      </w:pPr>
    </w:p>
    <w:p w:rsidR="00B13BB2" w:rsidRPr="006B7975" w:rsidRDefault="00B13BB2" w:rsidP="00B13BB2">
      <w:pPr>
        <w:spacing w:after="0" w:line="240" w:lineRule="auto"/>
        <w:jc w:val="both"/>
        <w:rPr>
          <w:rFonts w:ascii="Garamond" w:hAnsi="Garamond" w:cs="Arial"/>
          <w:i/>
          <w:spacing w:val="-6"/>
          <w:lang w:val="bs-Latn-BA"/>
        </w:rPr>
      </w:pPr>
      <w:r w:rsidRPr="006A25F0">
        <w:rPr>
          <w:rFonts w:ascii="Garamond" w:hAnsi="Garamond" w:cs="Arial"/>
          <w:b/>
          <w:i/>
          <w:iCs/>
        </w:rPr>
        <w:t>Autor</w:t>
      </w:r>
      <w:r w:rsidR="006B7975">
        <w:rPr>
          <w:rFonts w:ascii="Garamond" w:hAnsi="Garamond" w:cs="Arial"/>
          <w:b/>
          <w:i/>
          <w:iCs/>
        </w:rPr>
        <w:t>i</w:t>
      </w:r>
      <w:r w:rsidRPr="006A25F0">
        <w:rPr>
          <w:rFonts w:ascii="Garamond" w:hAnsi="Garamond" w:cs="Arial"/>
          <w:b/>
          <w:i/>
          <w:iCs/>
        </w:rPr>
        <w:t>:</w:t>
      </w:r>
      <w:r w:rsidRPr="006A25F0">
        <w:rPr>
          <w:rFonts w:ascii="Garamond" w:hAnsi="Garamond" w:cs="Arial"/>
          <w:bCs/>
          <w:i/>
          <w:iCs/>
        </w:rPr>
        <w:t xml:space="preserve"> </w:t>
      </w:r>
      <w:r w:rsidR="006B7975">
        <w:rPr>
          <w:rFonts w:ascii="Garamond" w:hAnsi="Garamond" w:cs="Arial"/>
          <w:bCs/>
          <w:i/>
          <w:iCs/>
        </w:rPr>
        <w:t xml:space="preserve">(1) </w:t>
      </w:r>
      <w:r w:rsidRPr="006A25F0">
        <w:rPr>
          <w:rFonts w:ascii="Garamond" w:hAnsi="Garamond" w:cs="Arial"/>
          <w:i/>
          <w:spacing w:val="-8"/>
        </w:rPr>
        <w:t>P</w:t>
      </w:r>
      <w:r w:rsidRPr="006A25F0">
        <w:rPr>
          <w:rFonts w:ascii="Garamond" w:hAnsi="Garamond" w:cs="Arial"/>
          <w:i/>
          <w:spacing w:val="-8"/>
          <w:lang w:val="sr-Cyrl-CS"/>
        </w:rPr>
        <w:t xml:space="preserve">rof. </w:t>
      </w:r>
      <w:r w:rsidR="003B6A4C">
        <w:rPr>
          <w:rFonts w:ascii="Garamond" w:hAnsi="Garamond" w:cs="Arial"/>
          <w:i/>
          <w:spacing w:val="-8"/>
          <w:lang w:val="sr-Cyrl-CS"/>
        </w:rPr>
        <w:t>d</w:t>
      </w:r>
      <w:r w:rsidRPr="006A25F0">
        <w:rPr>
          <w:rFonts w:ascii="Garamond" w:hAnsi="Garamond" w:cs="Arial"/>
          <w:i/>
          <w:spacing w:val="-8"/>
          <w:lang w:val="sr-Cyrl-CS"/>
        </w:rPr>
        <w:t>r</w:t>
      </w:r>
      <w:r w:rsidR="006B7975">
        <w:rPr>
          <w:rFonts w:ascii="Garamond" w:hAnsi="Garamond" w:cs="Arial"/>
          <w:i/>
          <w:spacing w:val="-8"/>
          <w:lang w:val="bs-Latn-BA"/>
        </w:rPr>
        <w:t>.</w:t>
      </w:r>
      <w:r w:rsidRPr="006A25F0">
        <w:rPr>
          <w:rFonts w:ascii="Garamond" w:hAnsi="Garamond" w:cs="Arial"/>
          <w:i/>
          <w:spacing w:val="-8"/>
          <w:lang w:val="sr-Cyrl-CS"/>
        </w:rPr>
        <w:t xml:space="preserve"> Dragan Jovašević</w:t>
      </w:r>
      <w:r w:rsidRPr="006A25F0">
        <w:rPr>
          <w:rFonts w:ascii="Garamond" w:hAnsi="Garamond" w:cs="Arial"/>
          <w:i/>
          <w:spacing w:val="-8"/>
          <w:lang w:val="bs-Latn-BA"/>
        </w:rPr>
        <w:t xml:space="preserve">, </w:t>
      </w:r>
      <w:r w:rsidR="006B7975">
        <w:rPr>
          <w:rFonts w:ascii="Garamond" w:hAnsi="Garamond" w:cs="Arial"/>
          <w:i/>
          <w:spacing w:val="-8"/>
          <w:lang w:val="bs-Latn-BA"/>
        </w:rPr>
        <w:t xml:space="preserve">redovni </w:t>
      </w:r>
      <w:r w:rsidRPr="006A25F0">
        <w:rPr>
          <w:rFonts w:ascii="Garamond" w:hAnsi="Garamond" w:cs="Arial"/>
          <w:i/>
          <w:spacing w:val="-8"/>
          <w:lang w:val="bs-Latn-BA"/>
        </w:rPr>
        <w:t xml:space="preserve">profesor; </w:t>
      </w:r>
      <w:r w:rsidR="006B7975">
        <w:rPr>
          <w:rFonts w:ascii="Garamond" w:hAnsi="Garamond" w:cs="Arial"/>
          <w:i/>
          <w:spacing w:val="-8"/>
          <w:lang w:val="bs-Latn-BA"/>
        </w:rPr>
        <w:t xml:space="preserve">(2) </w:t>
      </w:r>
      <w:r w:rsidRPr="006A25F0">
        <w:rPr>
          <w:rFonts w:ascii="Garamond" w:hAnsi="Garamond" w:cs="Arial"/>
          <w:i/>
          <w:spacing w:val="-6"/>
        </w:rPr>
        <w:t>D</w:t>
      </w:r>
      <w:r w:rsidR="006B7975">
        <w:rPr>
          <w:rFonts w:ascii="Garamond" w:hAnsi="Garamond" w:cs="Arial"/>
          <w:i/>
          <w:spacing w:val="-6"/>
          <w:lang w:val="sr-Cyrl-CS"/>
        </w:rPr>
        <w:t>oc</w:t>
      </w:r>
      <w:r w:rsidRPr="006A25F0">
        <w:rPr>
          <w:rFonts w:ascii="Garamond" w:hAnsi="Garamond" w:cs="Arial"/>
          <w:i/>
          <w:spacing w:val="-6"/>
          <w:lang w:val="sr-Cyrl-CS"/>
        </w:rPr>
        <w:t xml:space="preserve">. </w:t>
      </w:r>
      <w:r w:rsidR="003B6A4C">
        <w:rPr>
          <w:rFonts w:ascii="Garamond" w:hAnsi="Garamond" w:cs="Arial"/>
          <w:i/>
          <w:spacing w:val="-6"/>
          <w:lang w:val="sr-Cyrl-CS"/>
        </w:rPr>
        <w:t>dr.</w:t>
      </w:r>
      <w:r w:rsidR="003B6A4C">
        <w:rPr>
          <w:rFonts w:ascii="Garamond" w:hAnsi="Garamond" w:cs="Arial"/>
          <w:i/>
          <w:spacing w:val="-6"/>
          <w:lang w:val="bs-Latn-BA"/>
        </w:rPr>
        <w:t>.</w:t>
      </w:r>
      <w:r w:rsidRPr="006A25F0">
        <w:rPr>
          <w:rFonts w:ascii="Garamond" w:hAnsi="Garamond" w:cs="Arial"/>
          <w:i/>
          <w:spacing w:val="-6"/>
          <w:lang w:val="sr-Cyrl-CS"/>
        </w:rPr>
        <w:t xml:space="preserve"> Marina </w:t>
      </w:r>
      <w:r w:rsidRPr="006A25F0">
        <w:rPr>
          <w:rFonts w:ascii="Garamond" w:hAnsi="Garamond" w:cs="Arial"/>
          <w:i/>
          <w:spacing w:val="-6"/>
        </w:rPr>
        <w:t xml:space="preserve">M. </w:t>
      </w:r>
      <w:r w:rsidRPr="006A25F0">
        <w:rPr>
          <w:rFonts w:ascii="Garamond" w:hAnsi="Garamond" w:cs="Arial"/>
          <w:i/>
          <w:spacing w:val="-6"/>
          <w:lang w:val="sr-Cyrl-CS"/>
        </w:rPr>
        <w:t>Simović</w:t>
      </w:r>
      <w:r w:rsidRPr="006A25F0">
        <w:rPr>
          <w:rFonts w:ascii="Garamond" w:hAnsi="Garamond" w:cs="Arial"/>
          <w:i/>
          <w:spacing w:val="-6"/>
          <w:lang w:val="bs-Latn-BA"/>
        </w:rPr>
        <w:t xml:space="preserve">, </w:t>
      </w:r>
      <w:r w:rsidR="006B7975">
        <w:rPr>
          <w:rFonts w:ascii="Garamond" w:hAnsi="Garamond" w:cs="Arial"/>
          <w:i/>
          <w:spacing w:val="-6"/>
          <w:lang w:val="bs-Latn-BA"/>
        </w:rPr>
        <w:t>docent</w:t>
      </w:r>
    </w:p>
    <w:p w:rsidR="00B13BB2" w:rsidRPr="006A25F0" w:rsidRDefault="00B13BB2" w:rsidP="00B13BB2">
      <w:pPr>
        <w:spacing w:after="0" w:line="240" w:lineRule="auto"/>
        <w:rPr>
          <w:rFonts w:ascii="Garamond" w:hAnsi="Garamond" w:cs="Arial"/>
          <w:bCs/>
          <w:i/>
          <w:iCs/>
        </w:rPr>
      </w:pPr>
      <w:r w:rsidRPr="006A25F0">
        <w:rPr>
          <w:rFonts w:ascii="Garamond" w:hAnsi="Garamond" w:cs="Arial"/>
          <w:b/>
          <w:i/>
          <w:iCs/>
        </w:rPr>
        <w:t>Institucija:</w:t>
      </w:r>
      <w:r w:rsidR="006B7975">
        <w:rPr>
          <w:rFonts w:ascii="Garamond" w:hAnsi="Garamond" w:cs="Arial"/>
          <w:bCs/>
          <w:i/>
          <w:iCs/>
        </w:rPr>
        <w:t xml:space="preserve"> (1) Pravni fakultet Univerziteta u </w:t>
      </w:r>
      <w:r w:rsidRPr="006A25F0">
        <w:rPr>
          <w:rFonts w:ascii="Garamond" w:hAnsi="Garamond" w:cs="Arial"/>
          <w:bCs/>
          <w:i/>
          <w:iCs/>
        </w:rPr>
        <w:t>Niš</w:t>
      </w:r>
      <w:r w:rsidR="006B7975">
        <w:rPr>
          <w:rFonts w:ascii="Garamond" w:hAnsi="Garamond" w:cs="Arial"/>
          <w:bCs/>
          <w:i/>
          <w:iCs/>
        </w:rPr>
        <w:t>u</w:t>
      </w:r>
      <w:r w:rsidRPr="006A25F0">
        <w:rPr>
          <w:rFonts w:ascii="Garamond" w:hAnsi="Garamond" w:cs="Arial"/>
          <w:bCs/>
          <w:i/>
          <w:iCs/>
        </w:rPr>
        <w:t xml:space="preserve">; </w:t>
      </w:r>
      <w:r w:rsidR="006B7975">
        <w:rPr>
          <w:rFonts w:ascii="Garamond" w:hAnsi="Garamond" w:cs="Arial"/>
          <w:bCs/>
          <w:i/>
          <w:iCs/>
        </w:rPr>
        <w:t xml:space="preserve">(2) </w:t>
      </w:r>
      <w:r w:rsidRPr="006A25F0">
        <w:rPr>
          <w:rFonts w:ascii="Garamond" w:hAnsi="Garamond" w:cs="Arial"/>
          <w:bCs/>
          <w:i/>
          <w:iCs/>
        </w:rPr>
        <w:t>Fakultet pravnih nauka, Univerzitet “Apeiron”, Banja Luka</w:t>
      </w:r>
    </w:p>
    <w:p w:rsidR="00B13BB2" w:rsidRPr="006A25F0" w:rsidRDefault="00B13BB2" w:rsidP="00B13BB2">
      <w:pPr>
        <w:spacing w:after="0" w:line="240" w:lineRule="auto"/>
        <w:jc w:val="both"/>
        <w:rPr>
          <w:rFonts w:ascii="Garamond" w:hAnsi="Garamond" w:cs="Arial"/>
          <w:b/>
          <w:spacing w:val="-8"/>
        </w:rPr>
      </w:pPr>
    </w:p>
    <w:p w:rsidR="00B13BB2" w:rsidRPr="006A25F0" w:rsidRDefault="00B13BB2" w:rsidP="00B13BB2">
      <w:pPr>
        <w:pStyle w:val="List"/>
        <w:rPr>
          <w:rFonts w:ascii="Garamond" w:hAnsi="Garamond" w:cs="Arial"/>
          <w:sz w:val="22"/>
          <w:szCs w:val="22"/>
        </w:rPr>
      </w:pPr>
    </w:p>
    <w:p w:rsidR="00B13BB2" w:rsidRPr="00B13BB2" w:rsidRDefault="00B13BB2" w:rsidP="00B13BB2">
      <w:pPr>
        <w:spacing w:after="0" w:line="240" w:lineRule="auto"/>
        <w:jc w:val="center"/>
        <w:rPr>
          <w:rFonts w:ascii="Garamond" w:hAnsi="Garamond" w:cs="Arial"/>
          <w:b/>
          <w:sz w:val="24"/>
          <w:lang w:val="bs-Latn-BA"/>
        </w:rPr>
      </w:pPr>
      <w:r w:rsidRPr="00B13BB2">
        <w:rPr>
          <w:rFonts w:ascii="Garamond" w:hAnsi="Garamond" w:cs="Arial"/>
          <w:b/>
          <w:sz w:val="24"/>
          <w:lang w:val="sr-Cyrl-CS"/>
        </w:rPr>
        <w:t>BEZB</w:t>
      </w:r>
      <w:r w:rsidRPr="00B13BB2">
        <w:rPr>
          <w:rFonts w:ascii="Garamond" w:hAnsi="Garamond" w:cs="Arial"/>
          <w:b/>
          <w:sz w:val="24"/>
          <w:lang w:val="sr-Latn-CS"/>
        </w:rPr>
        <w:t>J</w:t>
      </w:r>
      <w:r w:rsidR="006B7975">
        <w:rPr>
          <w:rFonts w:ascii="Garamond" w:hAnsi="Garamond" w:cs="Arial"/>
          <w:b/>
          <w:sz w:val="24"/>
          <w:lang w:val="sr-Cyrl-CS"/>
        </w:rPr>
        <w:t xml:space="preserve">EDNOST RAČUNARSKIH SISTEMA U </w:t>
      </w:r>
      <w:r w:rsidRPr="00B13BB2">
        <w:rPr>
          <w:rFonts w:ascii="Garamond" w:hAnsi="Garamond" w:cs="Arial"/>
          <w:b/>
          <w:sz w:val="24"/>
          <w:lang w:val="sr-Cyrl-CS"/>
        </w:rPr>
        <w:t>SRBIJI</w:t>
      </w:r>
      <w:r w:rsidR="006B7975">
        <w:rPr>
          <w:rFonts w:ascii="Garamond" w:hAnsi="Garamond" w:cs="Arial"/>
          <w:b/>
          <w:sz w:val="24"/>
          <w:lang w:val="bs-Latn-BA"/>
        </w:rPr>
        <w:t xml:space="preserve"> </w:t>
      </w:r>
      <w:r w:rsidR="006B7975">
        <w:rPr>
          <w:rFonts w:ascii="Garamond" w:hAnsi="Garamond" w:cs="Arial"/>
          <w:b/>
          <w:sz w:val="24"/>
          <w:lang w:val="sr-Cyrl-CS"/>
        </w:rPr>
        <w:t xml:space="preserve">I EVROPSKI </w:t>
      </w:r>
      <w:r w:rsidRPr="00B13BB2">
        <w:rPr>
          <w:rFonts w:ascii="Garamond" w:hAnsi="Garamond" w:cs="Arial"/>
          <w:b/>
          <w:sz w:val="24"/>
          <w:lang w:val="sr-Cyrl-CS"/>
        </w:rPr>
        <w:t>STANDARDI</w:t>
      </w:r>
    </w:p>
    <w:p w:rsidR="00B13BB2" w:rsidRPr="006A25F0" w:rsidRDefault="00B13BB2" w:rsidP="00B13BB2">
      <w:pPr>
        <w:pBdr>
          <w:bottom w:val="single" w:sz="4" w:space="1" w:color="auto"/>
        </w:pBdr>
        <w:spacing w:after="0" w:line="240" w:lineRule="auto"/>
        <w:jc w:val="center"/>
        <w:rPr>
          <w:rFonts w:ascii="Garamond" w:hAnsi="Garamond"/>
          <w:b/>
          <w:i/>
        </w:rPr>
      </w:pPr>
    </w:p>
    <w:p w:rsidR="00B13BB2" w:rsidRPr="006A25F0" w:rsidRDefault="00B13BB2" w:rsidP="00B13BB2">
      <w:pPr>
        <w:spacing w:after="0" w:line="240" w:lineRule="auto"/>
        <w:jc w:val="center"/>
        <w:rPr>
          <w:rFonts w:ascii="Garamond" w:hAnsi="Garamond" w:cs="Arial"/>
          <w:b/>
          <w:lang w:val="bs-Latn-BA"/>
        </w:rPr>
      </w:pPr>
    </w:p>
    <w:p w:rsidR="00B13BB2" w:rsidRPr="006A25F0" w:rsidRDefault="00B13BB2" w:rsidP="00B13BB2">
      <w:pPr>
        <w:spacing w:after="0" w:line="240" w:lineRule="auto"/>
        <w:jc w:val="center"/>
        <w:rPr>
          <w:rFonts w:ascii="Garamond" w:hAnsi="Garamond" w:cs="Arial"/>
          <w:b/>
          <w:bCs/>
          <w:lang w:val="sl-SI"/>
        </w:rPr>
      </w:pPr>
      <w:r w:rsidRPr="006A25F0">
        <w:rPr>
          <w:rFonts w:ascii="Garamond" w:hAnsi="Garamond" w:cs="Arial"/>
          <w:b/>
          <w:bCs/>
          <w:lang w:val="sl-SI"/>
        </w:rPr>
        <w:t>Sažetak</w:t>
      </w:r>
    </w:p>
    <w:p w:rsidR="00B13BB2" w:rsidRPr="006A25F0" w:rsidRDefault="00B13BB2" w:rsidP="00B13BB2">
      <w:pPr>
        <w:spacing w:after="0" w:line="240" w:lineRule="auto"/>
        <w:jc w:val="center"/>
        <w:rPr>
          <w:rFonts w:ascii="Garamond" w:hAnsi="Garamond" w:cs="Arial"/>
          <w:b/>
          <w:bCs/>
          <w:lang w:val="sl-SI"/>
        </w:rPr>
      </w:pPr>
    </w:p>
    <w:p w:rsidR="00B13BB2" w:rsidRDefault="00B13BB2" w:rsidP="00B13BB2">
      <w:pPr>
        <w:spacing w:after="0" w:line="240" w:lineRule="auto"/>
        <w:ind w:firstLine="720"/>
        <w:jc w:val="both"/>
        <w:rPr>
          <w:rFonts w:ascii="Garamond" w:hAnsi="Garamond" w:cs="Arial"/>
          <w:bCs/>
          <w:lang w:val="sr-Cyrl-CS"/>
        </w:rPr>
      </w:pPr>
      <w:r w:rsidRPr="006A25F0">
        <w:rPr>
          <w:rFonts w:ascii="Garamond" w:hAnsi="Garamond" w:cs="Arial"/>
          <w:bCs/>
          <w:lang w:val="sr-Cyrl-CS"/>
        </w:rPr>
        <w:t xml:space="preserve">U novom krivičnom zakonodavstvu Republike Srbije </w:t>
      </w:r>
      <w:r w:rsidRPr="006A25F0">
        <w:rPr>
          <w:rFonts w:ascii="Garamond" w:hAnsi="Garamond" w:cs="Arial"/>
          <w:bCs/>
        </w:rPr>
        <w:t>od</w:t>
      </w:r>
      <w:r w:rsidRPr="006A25F0">
        <w:rPr>
          <w:rFonts w:ascii="Garamond" w:hAnsi="Garamond" w:cs="Arial"/>
          <w:bCs/>
          <w:lang w:val="sr-Cyrl-CS"/>
        </w:rPr>
        <w:t xml:space="preserve"> 2005. godine propisana je krivična odgovornost i kažnjivost za više krivičnih d</w:t>
      </w:r>
      <w:r w:rsidRPr="006A25F0">
        <w:rPr>
          <w:rFonts w:ascii="Garamond" w:hAnsi="Garamond" w:cs="Arial"/>
          <w:bCs/>
          <w:lang w:val="sr-Latn-CS"/>
        </w:rPr>
        <w:t>j</w:t>
      </w:r>
      <w:r w:rsidRPr="006A25F0">
        <w:rPr>
          <w:rFonts w:ascii="Garamond" w:hAnsi="Garamond" w:cs="Arial"/>
          <w:bCs/>
          <w:lang w:val="sr-Cyrl-CS"/>
        </w:rPr>
        <w:t>ela protiv bezb</w:t>
      </w:r>
      <w:r w:rsidRPr="006A25F0">
        <w:rPr>
          <w:rFonts w:ascii="Garamond" w:hAnsi="Garamond" w:cs="Arial"/>
          <w:bCs/>
          <w:lang w:val="sr-Latn-CS"/>
        </w:rPr>
        <w:t>j</w:t>
      </w:r>
      <w:r w:rsidRPr="006A25F0">
        <w:rPr>
          <w:rFonts w:ascii="Garamond" w:hAnsi="Garamond" w:cs="Arial"/>
          <w:bCs/>
          <w:lang w:val="sr-Cyrl-CS"/>
        </w:rPr>
        <w:t>ednosti računarskih podataka.</w:t>
      </w:r>
      <w:r w:rsidRPr="006A25F0">
        <w:rPr>
          <w:rFonts w:ascii="Garamond" w:hAnsi="Garamond" w:cs="Arial"/>
          <w:bCs/>
          <w:lang w:val="sr-Latn-CS"/>
        </w:rPr>
        <w:t xml:space="preserve"> </w:t>
      </w:r>
      <w:r w:rsidRPr="006A25F0">
        <w:rPr>
          <w:rFonts w:ascii="Garamond" w:hAnsi="Garamond" w:cs="Arial"/>
          <w:bCs/>
          <w:lang w:val="sr-Cyrl-CS"/>
        </w:rPr>
        <w:t>To su računarska ili kompjuterska krivična d</w:t>
      </w:r>
      <w:r w:rsidRPr="006A25F0">
        <w:rPr>
          <w:rFonts w:ascii="Garamond" w:hAnsi="Garamond" w:cs="Arial"/>
          <w:bCs/>
          <w:lang w:val="sr-Latn-CS"/>
        </w:rPr>
        <w:t>j</w:t>
      </w:r>
      <w:r w:rsidRPr="006A25F0">
        <w:rPr>
          <w:rFonts w:ascii="Garamond" w:hAnsi="Garamond" w:cs="Arial"/>
          <w:bCs/>
          <w:lang w:val="sr-Cyrl-CS"/>
        </w:rPr>
        <w:t xml:space="preserve">ela koja učinilac vrši zloupotrebom računara čime prouzrokuje imovinsku ili neimovinsku štetu drugim fizičkim ili pravnim licima. U osnovi ovih inkriminacija se nalaze evropski standardi utvrđeni u Konvenciji o kibernetičkom (sajber) kriminalu i Dodatnom protokolu uz ovu </w:t>
      </w:r>
      <w:r w:rsidRPr="006A25F0">
        <w:rPr>
          <w:rFonts w:ascii="Garamond" w:hAnsi="Garamond" w:cs="Arial"/>
          <w:bCs/>
          <w:lang w:val="sr-Latn-CS"/>
        </w:rPr>
        <w:t>k</w:t>
      </w:r>
      <w:r w:rsidRPr="006A25F0">
        <w:rPr>
          <w:rFonts w:ascii="Garamond" w:hAnsi="Garamond" w:cs="Arial"/>
          <w:bCs/>
          <w:lang w:val="sr-Cyrl-CS"/>
        </w:rPr>
        <w:t>onvenciju, kao i nizu drugih evropskih dokumenata. U radu se analiziraju osnovne karakteristike računarskih krivičnih d</w:t>
      </w:r>
      <w:r w:rsidRPr="006A25F0">
        <w:rPr>
          <w:rFonts w:ascii="Garamond" w:hAnsi="Garamond" w:cs="Arial"/>
          <w:bCs/>
          <w:lang w:val="sr-Latn-CS"/>
        </w:rPr>
        <w:t>j</w:t>
      </w:r>
      <w:r w:rsidRPr="006A25F0">
        <w:rPr>
          <w:rFonts w:ascii="Garamond" w:hAnsi="Garamond" w:cs="Arial"/>
          <w:bCs/>
          <w:lang w:val="sr-Cyrl-CS"/>
        </w:rPr>
        <w:t>ela u Srbiji i stepen njihove usaglašenosti sa evropskim standardima.</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jc w:val="both"/>
        <w:rPr>
          <w:rFonts w:ascii="Garamond" w:hAnsi="Garamond" w:cs="Arial"/>
          <w:bCs/>
          <w:lang w:val="sr-Latn-CS"/>
        </w:rPr>
      </w:pPr>
      <w:r w:rsidRPr="006A25F0">
        <w:rPr>
          <w:rFonts w:ascii="Garamond" w:hAnsi="Garamond" w:cs="Arial"/>
          <w:b/>
        </w:rPr>
        <w:t>Ključne riječi:</w:t>
      </w:r>
      <w:r w:rsidRPr="006A25F0">
        <w:rPr>
          <w:rFonts w:ascii="Garamond" w:hAnsi="Garamond" w:cs="Arial"/>
        </w:rPr>
        <w:t xml:space="preserve"> zloupotreba računara, evropski standardi, kriminal, odgovornost, sankcija.</w:t>
      </w:r>
    </w:p>
    <w:p w:rsidR="00B13BB2" w:rsidRPr="006A25F0" w:rsidRDefault="00B13BB2" w:rsidP="00B13BB2">
      <w:pPr>
        <w:spacing w:after="0" w:line="240" w:lineRule="auto"/>
        <w:jc w:val="both"/>
        <w:rPr>
          <w:rFonts w:ascii="Garamond" w:hAnsi="Garamond" w:cs="Arial"/>
          <w:b/>
        </w:rPr>
      </w:pPr>
    </w:p>
    <w:p w:rsidR="00B13BB2" w:rsidRPr="006A25F0" w:rsidRDefault="00B13BB2" w:rsidP="00B13BB2">
      <w:pPr>
        <w:spacing w:after="0" w:line="240" w:lineRule="auto"/>
        <w:rPr>
          <w:rFonts w:ascii="Garamond" w:hAnsi="Garamond"/>
          <w:lang w:val="sl-SI"/>
        </w:rPr>
      </w:pPr>
    </w:p>
    <w:p w:rsidR="00B13BB2" w:rsidRPr="006A25F0" w:rsidRDefault="00B13BB2" w:rsidP="00B13BB2">
      <w:pPr>
        <w:spacing w:after="0" w:line="240" w:lineRule="auto"/>
        <w:rPr>
          <w:rFonts w:ascii="Garamond" w:hAnsi="Garamond"/>
          <w:lang w:val="sl-SI"/>
        </w:rPr>
      </w:pPr>
    </w:p>
    <w:p w:rsidR="00B13BB2" w:rsidRPr="00B13BB2" w:rsidRDefault="00B13BB2" w:rsidP="006B7975">
      <w:pPr>
        <w:ind w:left="360"/>
        <w:rPr>
          <w:rFonts w:ascii="Garamond" w:eastAsia="Times New Roman" w:hAnsi="Garamond" w:cs="Arial"/>
          <w:b/>
          <w:bCs/>
          <w:kern w:val="36"/>
          <w:lang w:val="sl-SI"/>
        </w:rPr>
      </w:pPr>
      <w:r>
        <w:rPr>
          <w:rFonts w:ascii="Garamond" w:hAnsi="Garamond" w:cs="Arial"/>
          <w:lang w:val="sl-SI"/>
        </w:rPr>
        <w:br w:type="page"/>
      </w:r>
      <w:r w:rsidRPr="00B13BB2">
        <w:rPr>
          <w:rFonts w:ascii="Garamond" w:hAnsi="Garamond" w:cs="Arial"/>
          <w:b/>
          <w:lang w:val="sl-SI"/>
        </w:rPr>
        <w:lastRenderedPageBreak/>
        <w:t>1.</w:t>
      </w:r>
      <w:r w:rsidRPr="00B13BB2">
        <w:rPr>
          <w:rFonts w:ascii="Garamond" w:hAnsi="Garamond" w:cs="Arial"/>
          <w:b/>
        </w:rPr>
        <w:t xml:space="preserve"> Uvod</w:t>
      </w:r>
    </w:p>
    <w:p w:rsidR="00B13BB2" w:rsidRPr="006A25F0" w:rsidRDefault="00B13BB2" w:rsidP="00B13BB2">
      <w:pPr>
        <w:spacing w:after="0" w:line="240" w:lineRule="auto"/>
        <w:jc w:val="both"/>
        <w:rPr>
          <w:rFonts w:ascii="Garamond" w:hAnsi="Garamond" w:cs="Arial"/>
          <w:b/>
          <w:lang w:val="sr-Cyrl-CS"/>
        </w:rPr>
      </w:pPr>
    </w:p>
    <w:p w:rsidR="00B13BB2" w:rsidRPr="006A25F0" w:rsidRDefault="00B13BB2" w:rsidP="00B13BB2">
      <w:pPr>
        <w:spacing w:after="0" w:line="240" w:lineRule="auto"/>
        <w:ind w:firstLine="709"/>
        <w:jc w:val="both"/>
        <w:rPr>
          <w:rFonts w:ascii="Garamond" w:hAnsi="Garamond" w:cs="Arial"/>
          <w:bCs/>
          <w:lang w:val="bs-Latn-BA"/>
        </w:rPr>
      </w:pPr>
      <w:r w:rsidRPr="006A25F0">
        <w:rPr>
          <w:rFonts w:ascii="Garamond" w:hAnsi="Garamond" w:cs="Arial"/>
          <w:bCs/>
          <w:lang w:val="sr-Cyrl-CS"/>
        </w:rPr>
        <w:t>Sav</w:t>
      </w:r>
      <w:r w:rsidRPr="006A25F0">
        <w:rPr>
          <w:rFonts w:ascii="Garamond" w:hAnsi="Garamond" w:cs="Arial"/>
          <w:bCs/>
        </w:rPr>
        <w:t>j</w:t>
      </w:r>
      <w:r w:rsidRPr="006A25F0">
        <w:rPr>
          <w:rFonts w:ascii="Garamond" w:hAnsi="Garamond" w:cs="Arial"/>
          <w:bCs/>
          <w:lang w:val="sr-Cyrl-CS"/>
        </w:rPr>
        <w:t xml:space="preserve">et Evrope je donošenjem Konvencije o kibernetičkom (sajber) kriminalu </w:t>
      </w:r>
      <w:r w:rsidRPr="006A25F0">
        <w:rPr>
          <w:rFonts w:ascii="Garamond" w:hAnsi="Garamond" w:cs="Arial"/>
          <w:bCs/>
          <w:lang w:val="sl-SI"/>
        </w:rPr>
        <w:t xml:space="preserve">(Convention on Cybercrime, ETS 185), </w:t>
      </w:r>
      <w:r w:rsidRPr="006A25F0">
        <w:rPr>
          <w:rFonts w:ascii="Garamond" w:hAnsi="Garamond" w:cs="Arial"/>
          <w:bCs/>
          <w:lang w:val="sr-Cyrl-CS"/>
        </w:rPr>
        <w:t>od 23. novembra 2001. godine</w:t>
      </w:r>
      <w:r w:rsidRPr="006A25F0">
        <w:rPr>
          <w:rStyle w:val="FootnoteReference"/>
          <w:rFonts w:ascii="Garamond" w:hAnsi="Garamond" w:cs="Arial"/>
          <w:bCs/>
          <w:lang w:val="sr-Cyrl-CS"/>
        </w:rPr>
        <w:footnoteReference w:id="1"/>
      </w:r>
      <w:r w:rsidRPr="006A25F0">
        <w:rPr>
          <w:rFonts w:ascii="Garamond" w:hAnsi="Garamond" w:cs="Arial"/>
          <w:bCs/>
        </w:rPr>
        <w:t>,</w:t>
      </w:r>
      <w:r w:rsidRPr="006A25F0">
        <w:rPr>
          <w:rFonts w:ascii="Garamond" w:hAnsi="Garamond" w:cs="Arial"/>
          <w:bCs/>
          <w:lang w:val="sr-Cyrl-CS"/>
        </w:rPr>
        <w:t xml:space="preserve"> pokušao da postavi osnove jedinstvenog evropskog sistema materijalnog i procesnog krivičnog prava u oblasti neophodne saradnje država članica u suzbijanju različitih oblika i vidova računarskog (kibernetičkog) kriminala. Pri tome je sama Konvencija (čl.</w:t>
      </w:r>
      <w:r w:rsidRPr="006A25F0">
        <w:rPr>
          <w:rFonts w:ascii="Garamond" w:hAnsi="Garamond" w:cs="Arial"/>
          <w:bCs/>
        </w:rPr>
        <w:t xml:space="preserve"> </w:t>
      </w:r>
      <w:r w:rsidRPr="006A25F0">
        <w:rPr>
          <w:rFonts w:ascii="Garamond" w:hAnsi="Garamond" w:cs="Arial"/>
          <w:bCs/>
          <w:lang w:val="sr-Cyrl-CS"/>
        </w:rPr>
        <w:t>2-13) propisala pet krivičnih d</w:t>
      </w:r>
      <w:r w:rsidRPr="006A25F0">
        <w:rPr>
          <w:rFonts w:ascii="Garamond" w:hAnsi="Garamond" w:cs="Arial"/>
          <w:bCs/>
        </w:rPr>
        <w:t>j</w:t>
      </w:r>
      <w:r w:rsidRPr="006A25F0">
        <w:rPr>
          <w:rFonts w:ascii="Garamond" w:hAnsi="Garamond" w:cs="Arial"/>
          <w:bCs/>
          <w:lang w:val="sr-Cyrl-CS"/>
        </w:rPr>
        <w:t>ela ove vrste koja su upravljena protiv tajnosti, c</w:t>
      </w:r>
      <w:r w:rsidRPr="006A25F0">
        <w:rPr>
          <w:rFonts w:ascii="Garamond" w:hAnsi="Garamond" w:cs="Arial"/>
          <w:bCs/>
        </w:rPr>
        <w:t>j</w:t>
      </w:r>
      <w:r w:rsidRPr="006A25F0">
        <w:rPr>
          <w:rFonts w:ascii="Garamond" w:hAnsi="Garamond" w:cs="Arial"/>
          <w:bCs/>
          <w:lang w:val="sr-Cyrl-CS"/>
        </w:rPr>
        <w:t>elovitosti i dostupnosti računarskih podataka i sistema. Ovim su postavljene osnove za pojedina nacionalna zakonodavstva da preciznije odrede ob</w:t>
      </w:r>
      <w:r w:rsidRPr="006A25F0">
        <w:rPr>
          <w:rFonts w:ascii="Garamond" w:hAnsi="Garamond" w:cs="Arial"/>
          <w:bCs/>
        </w:rPr>
        <w:t>ilj</w:t>
      </w:r>
      <w:r w:rsidRPr="006A25F0">
        <w:rPr>
          <w:rFonts w:ascii="Garamond" w:hAnsi="Garamond" w:cs="Arial"/>
          <w:bCs/>
          <w:lang w:val="sr-Cyrl-CS"/>
        </w:rPr>
        <w:t>ežja i karakteristike pojedinih računarskih krivičnih d</w:t>
      </w:r>
      <w:r w:rsidRPr="006A25F0">
        <w:rPr>
          <w:rFonts w:ascii="Garamond" w:hAnsi="Garamond" w:cs="Arial"/>
          <w:bCs/>
        </w:rPr>
        <w:t>j</w:t>
      </w:r>
      <w:r w:rsidRPr="006A25F0">
        <w:rPr>
          <w:rFonts w:ascii="Garamond" w:hAnsi="Garamond" w:cs="Arial"/>
          <w:bCs/>
          <w:lang w:val="sr-Cyrl-CS"/>
        </w:rPr>
        <w:t>ela, njihove osnovne, lakše ili teže oblike, te da propiš</w:t>
      </w:r>
      <w:r w:rsidRPr="006A25F0">
        <w:rPr>
          <w:rFonts w:ascii="Garamond" w:hAnsi="Garamond" w:cs="Arial"/>
          <w:bCs/>
        </w:rPr>
        <w:t>u</w:t>
      </w:r>
      <w:r w:rsidRPr="006A25F0">
        <w:rPr>
          <w:rFonts w:ascii="Garamond" w:hAnsi="Garamond" w:cs="Arial"/>
          <w:bCs/>
          <w:lang w:val="sr-Cyrl-CS"/>
        </w:rPr>
        <w:t xml:space="preserve"> krivične sankcije za njihove učinioce (fizička ili pravna lica). </w:t>
      </w:r>
    </w:p>
    <w:p w:rsidR="00B13BB2" w:rsidRPr="006A25F0" w:rsidRDefault="00B13BB2" w:rsidP="00B13BB2">
      <w:pPr>
        <w:spacing w:after="0" w:line="240" w:lineRule="auto"/>
        <w:ind w:firstLine="709"/>
        <w:jc w:val="both"/>
        <w:rPr>
          <w:rFonts w:ascii="Garamond" w:hAnsi="Garamond" w:cs="Arial"/>
          <w:bCs/>
          <w:lang w:val="bs-Latn-BA"/>
        </w:rPr>
      </w:pPr>
    </w:p>
    <w:p w:rsidR="00B13BB2" w:rsidRDefault="00B13BB2" w:rsidP="00B13BB2">
      <w:pPr>
        <w:spacing w:after="0" w:line="240" w:lineRule="auto"/>
        <w:ind w:firstLine="709"/>
        <w:jc w:val="both"/>
        <w:rPr>
          <w:rFonts w:ascii="Garamond" w:hAnsi="Garamond" w:cs="Arial"/>
          <w:bCs/>
          <w:lang w:val="sr-Cyrl-CS"/>
        </w:rPr>
      </w:pPr>
      <w:r w:rsidRPr="006A25F0">
        <w:rPr>
          <w:rFonts w:ascii="Garamond" w:hAnsi="Garamond" w:cs="Arial"/>
          <w:bCs/>
          <w:lang w:val="sr-Cyrl-CS"/>
        </w:rPr>
        <w:t xml:space="preserve">Uz ovu </w:t>
      </w:r>
      <w:r w:rsidRPr="006A25F0">
        <w:rPr>
          <w:rFonts w:ascii="Garamond" w:hAnsi="Garamond" w:cs="Arial"/>
          <w:bCs/>
        </w:rPr>
        <w:t>k</w:t>
      </w:r>
      <w:r w:rsidRPr="006A25F0">
        <w:rPr>
          <w:rFonts w:ascii="Garamond" w:hAnsi="Garamond" w:cs="Arial"/>
          <w:bCs/>
          <w:lang w:val="sr-Cyrl-CS"/>
        </w:rPr>
        <w:t xml:space="preserve">onvenciju je usvojen i Dopunski protokol o kriminaliziranju akata rasističke i ksenofobične prirode koja su učinjena posredstvom računarskih sistema. I ovaj </w:t>
      </w:r>
      <w:r w:rsidRPr="006A25F0">
        <w:rPr>
          <w:rFonts w:ascii="Garamond" w:hAnsi="Garamond" w:cs="Arial"/>
          <w:bCs/>
        </w:rPr>
        <w:t>p</w:t>
      </w:r>
      <w:r w:rsidRPr="006A25F0">
        <w:rPr>
          <w:rFonts w:ascii="Garamond" w:hAnsi="Garamond" w:cs="Arial"/>
          <w:bCs/>
          <w:lang w:val="sr-Cyrl-CS"/>
        </w:rPr>
        <w:t>rotokol u čl. 3-7 propisuje takođe krivičnu odgovornost i kažnjivost za zloupotrebu računara u vršenju krivičnih d</w:t>
      </w:r>
      <w:r w:rsidRPr="006A25F0">
        <w:rPr>
          <w:rFonts w:ascii="Garamond" w:hAnsi="Garamond" w:cs="Arial"/>
          <w:bCs/>
        </w:rPr>
        <w:t>j</w:t>
      </w:r>
      <w:r w:rsidRPr="006A25F0">
        <w:rPr>
          <w:rFonts w:ascii="Garamond" w:hAnsi="Garamond" w:cs="Arial"/>
          <w:bCs/>
          <w:lang w:val="sr-Cyrl-CS"/>
        </w:rPr>
        <w:t xml:space="preserve">ela iz rasističkih i ksenofobičnih pobuda (motiva). </w:t>
      </w:r>
    </w:p>
    <w:p w:rsidR="00405526" w:rsidRDefault="00405526" w:rsidP="00B13BB2">
      <w:pPr>
        <w:spacing w:after="0" w:line="240" w:lineRule="auto"/>
        <w:ind w:firstLine="709"/>
        <w:jc w:val="both"/>
        <w:rPr>
          <w:rFonts w:ascii="Garamond" w:hAnsi="Garamond" w:cs="Arial"/>
          <w:bCs/>
          <w:lang w:val="bs-Latn-BA"/>
        </w:rPr>
      </w:pPr>
    </w:p>
    <w:p w:rsidR="00B13BB2" w:rsidRPr="00405526" w:rsidRDefault="00405526" w:rsidP="00405526">
      <w:pPr>
        <w:spacing w:after="0" w:line="240" w:lineRule="auto"/>
        <w:ind w:firstLine="709"/>
        <w:jc w:val="both"/>
        <w:rPr>
          <w:rFonts w:ascii="Garamond" w:hAnsi="Garamond" w:cs="Arial"/>
          <w:bCs/>
          <w:lang w:val="bs-Latn-BA"/>
        </w:rPr>
      </w:pPr>
      <w:r w:rsidRPr="00405526">
        <w:rPr>
          <w:rFonts w:ascii="Garamond" w:hAnsi="Garamond" w:cs="Arial"/>
          <w:bCs/>
          <w:lang w:val="bs-Latn-BA"/>
        </w:rPr>
        <w:t>Osim pomenute konvencije, veliki značaj ima i Direktiva 2013/40/EU Evropskog parlamenta i Vijeća Evropske unije od 12. avgusta 2013. godine o napadima na informacijske sisteme i o zamjeni Okvirne odluke Vijeća 2005/222/PUP.</w:t>
      </w:r>
      <w:r>
        <w:rPr>
          <w:rStyle w:val="FootnoteReference"/>
          <w:rFonts w:ascii="Garamond" w:hAnsi="Garamond" w:cs="Arial"/>
          <w:bCs/>
          <w:lang w:val="bs-Latn-BA"/>
        </w:rPr>
        <w:footnoteReference w:id="2"/>
      </w:r>
      <w:r>
        <w:rPr>
          <w:rFonts w:ascii="Garamond" w:hAnsi="Garamond" w:cs="Arial"/>
          <w:bCs/>
          <w:lang w:val="bs-Latn-BA"/>
        </w:rPr>
        <w:t xml:space="preserve"> </w:t>
      </w:r>
      <w:r w:rsidR="00B13BB2" w:rsidRPr="006A25F0">
        <w:rPr>
          <w:rFonts w:ascii="Garamond" w:hAnsi="Garamond" w:cs="Arial"/>
          <w:bCs/>
          <w:lang w:val="sr-Cyrl-CS"/>
        </w:rPr>
        <w:t>Imajući u vidu utvrđene obaveze za države članice Sav</w:t>
      </w:r>
      <w:r w:rsidR="00B13BB2" w:rsidRPr="006A25F0">
        <w:rPr>
          <w:rFonts w:ascii="Garamond" w:hAnsi="Garamond" w:cs="Arial"/>
          <w:bCs/>
        </w:rPr>
        <w:t>j</w:t>
      </w:r>
      <w:r w:rsidR="00B13BB2" w:rsidRPr="006A25F0">
        <w:rPr>
          <w:rFonts w:ascii="Garamond" w:hAnsi="Garamond" w:cs="Arial"/>
          <w:bCs/>
          <w:lang w:val="sr-Cyrl-CS"/>
        </w:rPr>
        <w:t>eta Evrope, bilo je logično očekivati da će i u krivičnom zakonodavstvu Republike Srbije (tada Državnoj zajednici Srbija i Crna Gora) usl</w:t>
      </w:r>
      <w:r w:rsidR="00B13BB2" w:rsidRPr="006A25F0">
        <w:rPr>
          <w:rFonts w:ascii="Garamond" w:hAnsi="Garamond" w:cs="Arial"/>
          <w:bCs/>
        </w:rPr>
        <w:t>ij</w:t>
      </w:r>
      <w:r w:rsidR="00B13BB2" w:rsidRPr="006A25F0">
        <w:rPr>
          <w:rFonts w:ascii="Garamond" w:hAnsi="Garamond" w:cs="Arial"/>
          <w:bCs/>
          <w:lang w:val="sr-Cyrl-CS"/>
        </w:rPr>
        <w:t xml:space="preserve">editi, prvo, na zakonodavnom planu, pa potom i u praksi efikasna, kvalitetna i zakonita borba sa računarskim kriminalitetom i njihovim izvršiocima. Prihvatajući navedenu </w:t>
      </w:r>
      <w:r w:rsidR="00B13BB2" w:rsidRPr="006A25F0">
        <w:rPr>
          <w:rFonts w:ascii="Garamond" w:hAnsi="Garamond" w:cs="Arial"/>
          <w:bCs/>
        </w:rPr>
        <w:t>k</w:t>
      </w:r>
      <w:r w:rsidR="00B13BB2" w:rsidRPr="006A25F0">
        <w:rPr>
          <w:rFonts w:ascii="Garamond" w:hAnsi="Garamond" w:cs="Arial"/>
          <w:bCs/>
          <w:lang w:val="sr-Cyrl-CS"/>
        </w:rPr>
        <w:t>onvenciju, izm</w:t>
      </w:r>
      <w:r w:rsidR="00B13BB2" w:rsidRPr="006A25F0">
        <w:rPr>
          <w:rFonts w:ascii="Garamond" w:hAnsi="Garamond" w:cs="Arial"/>
          <w:bCs/>
        </w:rPr>
        <w:t>j</w:t>
      </w:r>
      <w:r w:rsidR="00B13BB2" w:rsidRPr="006A25F0">
        <w:rPr>
          <w:rFonts w:ascii="Garamond" w:hAnsi="Garamond" w:cs="Arial"/>
          <w:bCs/>
          <w:lang w:val="sr-Cyrl-CS"/>
        </w:rPr>
        <w:t xml:space="preserve">enama i dopunama Krivičnog zakona Republike Srbije iz aprila 2003. godine u krivičnopravni sistem </w:t>
      </w:r>
      <w:r w:rsidR="00B13BB2" w:rsidRPr="006A25F0">
        <w:rPr>
          <w:rFonts w:ascii="Garamond" w:hAnsi="Garamond" w:cs="Arial"/>
          <w:bCs/>
        </w:rPr>
        <w:t xml:space="preserve">je </w:t>
      </w:r>
      <w:r w:rsidR="00B13BB2" w:rsidRPr="006A25F0">
        <w:rPr>
          <w:rFonts w:ascii="Garamond" w:hAnsi="Garamond" w:cs="Arial"/>
          <w:bCs/>
          <w:lang w:val="sr-Cyrl-CS"/>
        </w:rPr>
        <w:t>uvedeno više računarskih krivičnih d</w:t>
      </w:r>
      <w:r w:rsidR="00B13BB2" w:rsidRPr="006A25F0">
        <w:rPr>
          <w:rFonts w:ascii="Garamond" w:hAnsi="Garamond" w:cs="Arial"/>
          <w:bCs/>
        </w:rPr>
        <w:t>j</w:t>
      </w:r>
      <w:r w:rsidR="00B13BB2" w:rsidRPr="006A25F0">
        <w:rPr>
          <w:rFonts w:ascii="Garamond" w:hAnsi="Garamond" w:cs="Arial"/>
          <w:bCs/>
          <w:lang w:val="sr-Cyrl-CS"/>
        </w:rPr>
        <w:t xml:space="preserve">ela </w:t>
      </w:r>
      <w:r w:rsidR="00B13BB2" w:rsidRPr="006A25F0">
        <w:rPr>
          <w:rFonts w:ascii="Garamond" w:hAnsi="Garamond" w:cs="Arial"/>
          <w:bCs/>
        </w:rPr>
        <w:t>(</w:t>
      </w:r>
      <w:r w:rsidR="00B13BB2" w:rsidRPr="006A25F0">
        <w:rPr>
          <w:rFonts w:ascii="Garamond" w:hAnsi="Garamond" w:cs="Arial"/>
          <w:bCs/>
          <w:lang w:val="sr-Cyrl-CS"/>
        </w:rPr>
        <w:t>u glavi 16a</w:t>
      </w:r>
      <w:r w:rsidR="00B13BB2" w:rsidRPr="006A25F0">
        <w:rPr>
          <w:rFonts w:ascii="Garamond" w:hAnsi="Garamond" w:cs="Arial"/>
          <w:bCs/>
        </w:rPr>
        <w:t>),</w:t>
      </w:r>
      <w:r w:rsidR="00B13BB2" w:rsidRPr="006A25F0">
        <w:rPr>
          <w:rFonts w:ascii="Garamond" w:hAnsi="Garamond" w:cs="Arial"/>
          <w:bCs/>
          <w:lang w:val="sr-Cyrl-CS"/>
        </w:rPr>
        <w:t xml:space="preserve"> pod nazivom </w:t>
      </w:r>
      <w:r w:rsidR="00B13BB2" w:rsidRPr="006A25F0">
        <w:rPr>
          <w:rFonts w:ascii="Garamond" w:hAnsi="Garamond" w:cs="Arial"/>
          <w:bCs/>
        </w:rPr>
        <w:t>„</w:t>
      </w:r>
      <w:r w:rsidR="00B13BB2" w:rsidRPr="006A25F0">
        <w:rPr>
          <w:rFonts w:ascii="Garamond" w:hAnsi="Garamond" w:cs="Arial"/>
          <w:bCs/>
          <w:lang w:val="sr-Cyrl-CS"/>
        </w:rPr>
        <w:t>Krivična d</w:t>
      </w:r>
      <w:r w:rsidR="00B13BB2" w:rsidRPr="006A25F0">
        <w:rPr>
          <w:rFonts w:ascii="Garamond" w:hAnsi="Garamond" w:cs="Arial"/>
          <w:bCs/>
        </w:rPr>
        <w:t>j</w:t>
      </w:r>
      <w:r w:rsidR="00B13BB2" w:rsidRPr="006A25F0">
        <w:rPr>
          <w:rFonts w:ascii="Garamond" w:hAnsi="Garamond" w:cs="Arial"/>
          <w:bCs/>
          <w:lang w:val="sr-Cyrl-CS"/>
        </w:rPr>
        <w:t>ela protiv bezb</w:t>
      </w:r>
      <w:r w:rsidR="00B13BB2" w:rsidRPr="006A25F0">
        <w:rPr>
          <w:rFonts w:ascii="Garamond" w:hAnsi="Garamond" w:cs="Arial"/>
          <w:bCs/>
        </w:rPr>
        <w:t>j</w:t>
      </w:r>
      <w:r w:rsidR="00B13BB2" w:rsidRPr="006A25F0">
        <w:rPr>
          <w:rFonts w:ascii="Garamond" w:hAnsi="Garamond" w:cs="Arial"/>
          <w:bCs/>
          <w:lang w:val="sr-Cyrl-CS"/>
        </w:rPr>
        <w:t>ednosti računarskih podataka</w:t>
      </w:r>
      <w:r w:rsidR="00B13BB2" w:rsidRPr="006A25F0">
        <w:rPr>
          <w:rFonts w:ascii="Garamond" w:hAnsi="Garamond" w:cs="Arial"/>
          <w:bCs/>
        </w:rPr>
        <w:t>“</w:t>
      </w:r>
      <w:r w:rsidR="00B13BB2" w:rsidRPr="006A25F0">
        <w:rPr>
          <w:rStyle w:val="FootnoteReference"/>
          <w:rFonts w:ascii="Garamond" w:hAnsi="Garamond" w:cs="Arial"/>
          <w:bCs/>
          <w:lang w:val="sr-Cyrl-CS"/>
        </w:rPr>
        <w:footnoteReference w:id="3"/>
      </w:r>
      <w:r w:rsidR="00B13BB2" w:rsidRPr="006A25F0">
        <w:rPr>
          <w:rFonts w:ascii="Garamond" w:hAnsi="Garamond" w:cs="Arial"/>
          <w:bCs/>
          <w:lang w:val="sr-Cyrl-CS"/>
        </w:rPr>
        <w:t>. Identična krivična d</w:t>
      </w:r>
      <w:r w:rsidR="00B13BB2" w:rsidRPr="006A25F0">
        <w:rPr>
          <w:rFonts w:ascii="Garamond" w:hAnsi="Garamond" w:cs="Arial"/>
          <w:bCs/>
        </w:rPr>
        <w:t>j</w:t>
      </w:r>
      <w:r w:rsidR="00B13BB2" w:rsidRPr="006A25F0">
        <w:rPr>
          <w:rFonts w:ascii="Garamond" w:hAnsi="Garamond" w:cs="Arial"/>
          <w:bCs/>
          <w:lang w:val="sr-Cyrl-CS"/>
        </w:rPr>
        <w:t xml:space="preserve">ela su uvedena i u Krivičnom zakoniku Crne Gore </w:t>
      </w:r>
      <w:r w:rsidR="00B13BB2" w:rsidRPr="006A25F0">
        <w:rPr>
          <w:rFonts w:ascii="Garamond" w:hAnsi="Garamond" w:cs="Arial"/>
          <w:bCs/>
        </w:rPr>
        <w:t xml:space="preserve">od </w:t>
      </w:r>
      <w:r w:rsidR="00B13BB2" w:rsidRPr="006A25F0">
        <w:rPr>
          <w:rFonts w:ascii="Garamond" w:hAnsi="Garamond" w:cs="Arial"/>
          <w:bCs/>
          <w:lang w:val="sr-Cyrl-CS"/>
        </w:rPr>
        <w:t xml:space="preserve">2003. godine </w:t>
      </w:r>
      <w:r w:rsidR="00B13BB2" w:rsidRPr="006A25F0">
        <w:rPr>
          <w:rFonts w:ascii="Garamond" w:hAnsi="Garamond" w:cs="Arial"/>
          <w:bCs/>
        </w:rPr>
        <w:t>(</w:t>
      </w:r>
      <w:r w:rsidR="00B13BB2" w:rsidRPr="006A25F0">
        <w:rPr>
          <w:rFonts w:ascii="Garamond" w:hAnsi="Garamond" w:cs="Arial"/>
          <w:bCs/>
          <w:lang w:val="sr-Cyrl-CS"/>
        </w:rPr>
        <w:t>u glavi 28 pod istim nazivom</w:t>
      </w:r>
      <w:r w:rsidR="00B13BB2" w:rsidRPr="006A25F0">
        <w:rPr>
          <w:rStyle w:val="FootnoteReference"/>
          <w:rFonts w:ascii="Garamond" w:hAnsi="Garamond" w:cs="Arial"/>
          <w:bCs/>
          <w:lang w:val="sr-Cyrl-CS"/>
        </w:rPr>
        <w:footnoteReference w:id="4"/>
      </w:r>
      <w:r w:rsidR="00B13BB2" w:rsidRPr="006A25F0">
        <w:rPr>
          <w:rFonts w:ascii="Garamond" w:hAnsi="Garamond" w:cs="Arial"/>
          <w:bCs/>
        </w:rPr>
        <w:t>).</w:t>
      </w:r>
      <w:r w:rsidR="00B13BB2" w:rsidRPr="006A25F0">
        <w:rPr>
          <w:rFonts w:ascii="Garamond" w:hAnsi="Garamond" w:cs="Arial"/>
          <w:bCs/>
          <w:lang w:val="sr-Cyrl-CS"/>
        </w:rPr>
        <w:t xml:space="preserve"> </w:t>
      </w:r>
    </w:p>
    <w:p w:rsidR="00B13BB2" w:rsidRPr="006A25F0" w:rsidRDefault="00B13BB2" w:rsidP="006B7975">
      <w:pPr>
        <w:pStyle w:val="Heading2"/>
        <w:tabs>
          <w:tab w:val="left" w:pos="709"/>
        </w:tabs>
        <w:spacing w:after="0" w:afterAutospacing="0"/>
        <w:ind w:left="360"/>
        <w:rPr>
          <w:rFonts w:ascii="Garamond" w:hAnsi="Garamond" w:cs="Arial"/>
          <w:sz w:val="22"/>
          <w:szCs w:val="22"/>
        </w:rPr>
      </w:pPr>
      <w:r w:rsidRPr="006A25F0">
        <w:rPr>
          <w:rFonts w:ascii="Garamond" w:hAnsi="Garamond" w:cs="Arial"/>
          <w:sz w:val="22"/>
          <w:szCs w:val="22"/>
        </w:rPr>
        <w:t>2.  E</w:t>
      </w:r>
      <w:r w:rsidRPr="006A25F0">
        <w:rPr>
          <w:rFonts w:ascii="Garamond" w:hAnsi="Garamond" w:cs="Arial"/>
          <w:sz w:val="22"/>
          <w:szCs w:val="22"/>
          <w:lang w:val="sr-Cyrl-CS"/>
        </w:rPr>
        <w:t>vropski standardi zaštite računarskih sistema</w:t>
      </w:r>
    </w:p>
    <w:p w:rsidR="00B13BB2" w:rsidRPr="006A25F0" w:rsidRDefault="00B13BB2" w:rsidP="00B13BB2">
      <w:pPr>
        <w:spacing w:after="0" w:line="240" w:lineRule="auto"/>
        <w:jc w:val="both"/>
        <w:rPr>
          <w:rFonts w:ascii="Garamond" w:hAnsi="Garamond" w:cs="Arial"/>
          <w:bCs/>
          <w:lang w:val="sr-Cyrl-CS"/>
        </w:rPr>
      </w:pPr>
    </w:p>
    <w:p w:rsidR="00B13BB2" w:rsidRPr="006A25F0" w:rsidRDefault="00B13BB2" w:rsidP="00B13BB2">
      <w:pPr>
        <w:spacing w:after="0" w:line="240" w:lineRule="auto"/>
        <w:ind w:firstLine="720"/>
        <w:jc w:val="both"/>
        <w:rPr>
          <w:rFonts w:ascii="Garamond" w:hAnsi="Garamond" w:cs="Arial"/>
          <w:bCs/>
          <w:lang w:val="bs-Latn-BA"/>
        </w:rPr>
      </w:pPr>
      <w:r w:rsidRPr="006A25F0">
        <w:rPr>
          <w:rFonts w:ascii="Garamond" w:hAnsi="Garamond" w:cs="Arial"/>
          <w:bCs/>
          <w:lang w:val="sr-Cyrl-CS"/>
        </w:rPr>
        <w:t>U osnovi Konvencije o kibernetičkom kriminalu</w:t>
      </w:r>
      <w:r w:rsidRPr="006A25F0">
        <w:rPr>
          <w:rFonts w:ascii="Garamond" w:hAnsi="Garamond" w:cs="Arial"/>
          <w:bCs/>
        </w:rPr>
        <w:t>,</w:t>
      </w:r>
      <w:r w:rsidRPr="006A25F0">
        <w:rPr>
          <w:rFonts w:ascii="Garamond" w:hAnsi="Garamond" w:cs="Arial"/>
          <w:bCs/>
          <w:lang w:val="sr-Cyrl-CS"/>
        </w:rPr>
        <w:t xml:space="preserve"> kao obavezujućem međunarodnom dokumentu koji je don</w:t>
      </w:r>
      <w:r w:rsidRPr="006A25F0">
        <w:rPr>
          <w:rFonts w:ascii="Garamond" w:hAnsi="Garamond" w:cs="Arial"/>
          <w:bCs/>
        </w:rPr>
        <w:t>ij</w:t>
      </w:r>
      <w:r w:rsidRPr="006A25F0">
        <w:rPr>
          <w:rFonts w:ascii="Garamond" w:hAnsi="Garamond" w:cs="Arial"/>
          <w:bCs/>
          <w:lang w:val="sr-Cyrl-CS"/>
        </w:rPr>
        <w:t>et od strane najznačajnije i najmasovnije evropske regionalne organizacije</w:t>
      </w:r>
      <w:r w:rsidRPr="006A25F0">
        <w:rPr>
          <w:rFonts w:ascii="Garamond" w:hAnsi="Garamond" w:cs="Arial"/>
          <w:bCs/>
        </w:rPr>
        <w:t>,</w:t>
      </w:r>
      <w:r w:rsidRPr="006A25F0">
        <w:rPr>
          <w:rFonts w:ascii="Garamond" w:hAnsi="Garamond" w:cs="Arial"/>
          <w:bCs/>
          <w:lang w:val="sr-Cyrl-CS"/>
        </w:rPr>
        <w:t xml:space="preserve"> nalazi se više prethodno don</w:t>
      </w:r>
      <w:r w:rsidRPr="006A25F0">
        <w:rPr>
          <w:rFonts w:ascii="Garamond" w:hAnsi="Garamond" w:cs="Arial"/>
          <w:bCs/>
        </w:rPr>
        <w:t>ij</w:t>
      </w:r>
      <w:r w:rsidRPr="006A25F0">
        <w:rPr>
          <w:rFonts w:ascii="Garamond" w:hAnsi="Garamond" w:cs="Arial"/>
          <w:bCs/>
          <w:lang w:val="sr-Cyrl-CS"/>
        </w:rPr>
        <w:t>etih preporuka kao što su:</w:t>
      </w:r>
      <w:r w:rsidRPr="006A25F0">
        <w:rPr>
          <w:rFonts w:ascii="Garamond" w:hAnsi="Garamond" w:cs="Arial"/>
          <w:bCs/>
        </w:rPr>
        <w:t xml:space="preserve"> (</w:t>
      </w:r>
      <w:r w:rsidRPr="006A25F0">
        <w:rPr>
          <w:rFonts w:ascii="Garamond" w:hAnsi="Garamond" w:cs="Arial"/>
          <w:bCs/>
          <w:lang w:val="sr-Cyrl-CS"/>
        </w:rPr>
        <w:t>1</w:t>
      </w:r>
      <w:r w:rsidRPr="006A25F0">
        <w:rPr>
          <w:rFonts w:ascii="Garamond" w:hAnsi="Garamond" w:cs="Arial"/>
          <w:bCs/>
        </w:rPr>
        <w:t>)</w:t>
      </w:r>
      <w:r w:rsidRPr="006A25F0">
        <w:rPr>
          <w:rFonts w:ascii="Garamond" w:hAnsi="Garamond" w:cs="Arial"/>
          <w:bCs/>
          <w:lang w:val="sr-Cyrl-CS"/>
        </w:rPr>
        <w:t xml:space="preserve"> Preporuka broj R (85) 10 o praktičnoj prim</w:t>
      </w:r>
      <w:r w:rsidRPr="006A25F0">
        <w:rPr>
          <w:rFonts w:ascii="Garamond" w:hAnsi="Garamond" w:cs="Arial"/>
          <w:bCs/>
        </w:rPr>
        <w:t>j</w:t>
      </w:r>
      <w:r w:rsidRPr="006A25F0">
        <w:rPr>
          <w:rFonts w:ascii="Garamond" w:hAnsi="Garamond" w:cs="Arial"/>
          <w:bCs/>
          <w:lang w:val="sr-Cyrl-CS"/>
        </w:rPr>
        <w:t>eni Evropske konvencije o uzajamnoj pomoći u krivičnim predmetima u pogledu pružanja međunarodne krivičnopravne pomoći pri presretanju komun</w:t>
      </w:r>
      <w:bookmarkStart w:id="0" w:name="_GoBack"/>
      <w:bookmarkEnd w:id="0"/>
      <w:r w:rsidRPr="006A25F0">
        <w:rPr>
          <w:rFonts w:ascii="Garamond" w:hAnsi="Garamond" w:cs="Arial"/>
          <w:bCs/>
          <w:lang w:val="sr-Cyrl-CS"/>
        </w:rPr>
        <w:t>ikacija,</w:t>
      </w:r>
      <w:r w:rsidRPr="006A25F0">
        <w:rPr>
          <w:rFonts w:ascii="Garamond" w:hAnsi="Garamond" w:cs="Arial"/>
          <w:bCs/>
        </w:rPr>
        <w:t xml:space="preserve"> (</w:t>
      </w:r>
      <w:r w:rsidRPr="006A25F0">
        <w:rPr>
          <w:rFonts w:ascii="Garamond" w:hAnsi="Garamond" w:cs="Arial"/>
          <w:bCs/>
          <w:lang w:val="sr-Cyrl-CS"/>
        </w:rPr>
        <w:t>2</w:t>
      </w:r>
      <w:r w:rsidRPr="006A25F0">
        <w:rPr>
          <w:rFonts w:ascii="Garamond" w:hAnsi="Garamond" w:cs="Arial"/>
          <w:bCs/>
        </w:rPr>
        <w:t>)</w:t>
      </w:r>
      <w:r w:rsidRPr="006A25F0">
        <w:rPr>
          <w:rFonts w:ascii="Garamond" w:hAnsi="Garamond" w:cs="Arial"/>
          <w:bCs/>
          <w:lang w:val="sr-Cyrl-CS"/>
        </w:rPr>
        <w:t xml:space="preserve"> Preporuka broj R (88) 2 o piratstvu na polju autorskih i srodnih prava,</w:t>
      </w:r>
      <w:r w:rsidRPr="006A25F0">
        <w:rPr>
          <w:rFonts w:ascii="Garamond" w:hAnsi="Garamond" w:cs="Arial"/>
          <w:bCs/>
        </w:rPr>
        <w:t xml:space="preserve"> (</w:t>
      </w:r>
      <w:r w:rsidRPr="006A25F0">
        <w:rPr>
          <w:rFonts w:ascii="Garamond" w:hAnsi="Garamond" w:cs="Arial"/>
          <w:bCs/>
          <w:lang w:val="sr-Cyrl-CS"/>
        </w:rPr>
        <w:t>3</w:t>
      </w:r>
      <w:r w:rsidRPr="006A25F0">
        <w:rPr>
          <w:rFonts w:ascii="Garamond" w:hAnsi="Garamond" w:cs="Arial"/>
          <w:bCs/>
        </w:rPr>
        <w:t>)</w:t>
      </w:r>
      <w:r w:rsidRPr="006A25F0">
        <w:rPr>
          <w:rFonts w:ascii="Garamond" w:hAnsi="Garamond" w:cs="Arial"/>
          <w:bCs/>
          <w:lang w:val="sr-Cyrl-CS"/>
        </w:rPr>
        <w:t xml:space="preserve"> Preporuka broj R (87) 15 koja propisuje upotrebu ličnih podataka u oblasti d</w:t>
      </w:r>
      <w:r w:rsidRPr="006A25F0">
        <w:rPr>
          <w:rFonts w:ascii="Garamond" w:hAnsi="Garamond" w:cs="Arial"/>
          <w:bCs/>
        </w:rPr>
        <w:t>j</w:t>
      </w:r>
      <w:r w:rsidRPr="006A25F0">
        <w:rPr>
          <w:rFonts w:ascii="Garamond" w:hAnsi="Garamond" w:cs="Arial"/>
          <w:bCs/>
          <w:lang w:val="sr-Cyrl-CS"/>
        </w:rPr>
        <w:t>elatnosti policije,</w:t>
      </w:r>
      <w:r w:rsidRPr="006A25F0">
        <w:rPr>
          <w:rFonts w:ascii="Garamond" w:hAnsi="Garamond" w:cs="Arial"/>
          <w:bCs/>
        </w:rPr>
        <w:t xml:space="preserve"> (</w:t>
      </w:r>
      <w:r w:rsidRPr="006A25F0">
        <w:rPr>
          <w:rFonts w:ascii="Garamond" w:hAnsi="Garamond" w:cs="Arial"/>
          <w:bCs/>
          <w:lang w:val="sr-Cyrl-CS"/>
        </w:rPr>
        <w:t>4</w:t>
      </w:r>
      <w:r w:rsidRPr="006A25F0">
        <w:rPr>
          <w:rFonts w:ascii="Garamond" w:hAnsi="Garamond" w:cs="Arial"/>
          <w:bCs/>
        </w:rPr>
        <w:t>)</w:t>
      </w:r>
      <w:r w:rsidRPr="006A25F0">
        <w:rPr>
          <w:rFonts w:ascii="Garamond" w:hAnsi="Garamond" w:cs="Arial"/>
          <w:bCs/>
          <w:lang w:val="sr-Cyrl-CS"/>
        </w:rPr>
        <w:t xml:space="preserve"> Preporuka broj R (95) 4 o zaštiti ličnih podataka na području telekomunikacionih usluga sa posebnim osvrtom na ulogu telefonije,</w:t>
      </w:r>
      <w:r w:rsidRPr="006A25F0">
        <w:rPr>
          <w:rFonts w:ascii="Garamond" w:hAnsi="Garamond" w:cs="Arial"/>
          <w:bCs/>
        </w:rPr>
        <w:t xml:space="preserve"> (</w:t>
      </w:r>
      <w:r w:rsidRPr="006A25F0">
        <w:rPr>
          <w:rFonts w:ascii="Garamond" w:hAnsi="Garamond" w:cs="Arial"/>
          <w:bCs/>
          <w:lang w:val="sr-Cyrl-CS"/>
        </w:rPr>
        <w:t>5</w:t>
      </w:r>
      <w:r w:rsidRPr="006A25F0">
        <w:rPr>
          <w:rFonts w:ascii="Garamond" w:hAnsi="Garamond" w:cs="Arial"/>
          <w:bCs/>
        </w:rPr>
        <w:t>)</w:t>
      </w:r>
      <w:r w:rsidRPr="006A25F0">
        <w:rPr>
          <w:rFonts w:ascii="Garamond" w:hAnsi="Garamond" w:cs="Arial"/>
          <w:bCs/>
          <w:lang w:val="sr-Cyrl-CS"/>
        </w:rPr>
        <w:t xml:space="preserve"> Preporuka broj R (89) 9 o računarskom kriminalu koja daje sm</w:t>
      </w:r>
      <w:r w:rsidRPr="006A25F0">
        <w:rPr>
          <w:rFonts w:ascii="Garamond" w:hAnsi="Garamond" w:cs="Arial"/>
          <w:bCs/>
        </w:rPr>
        <w:t>j</w:t>
      </w:r>
      <w:r w:rsidRPr="006A25F0">
        <w:rPr>
          <w:rFonts w:ascii="Garamond" w:hAnsi="Garamond" w:cs="Arial"/>
          <w:bCs/>
          <w:lang w:val="sr-Cyrl-CS"/>
        </w:rPr>
        <w:t>ernice nacionalnim organima u pogledu definisanja pojedinih računarskih krivičnih d</w:t>
      </w:r>
      <w:r w:rsidRPr="006A25F0">
        <w:rPr>
          <w:rFonts w:ascii="Garamond" w:hAnsi="Garamond" w:cs="Arial"/>
          <w:bCs/>
        </w:rPr>
        <w:t>j</w:t>
      </w:r>
      <w:r w:rsidRPr="006A25F0">
        <w:rPr>
          <w:rFonts w:ascii="Garamond" w:hAnsi="Garamond" w:cs="Arial"/>
          <w:bCs/>
          <w:lang w:val="sr-Cyrl-CS"/>
        </w:rPr>
        <w:t>ela i</w:t>
      </w:r>
      <w:r w:rsidRPr="006A25F0">
        <w:rPr>
          <w:rFonts w:ascii="Garamond" w:hAnsi="Garamond" w:cs="Arial"/>
          <w:bCs/>
        </w:rPr>
        <w:t xml:space="preserve"> (</w:t>
      </w:r>
      <w:r w:rsidRPr="006A25F0">
        <w:rPr>
          <w:rFonts w:ascii="Garamond" w:hAnsi="Garamond" w:cs="Arial"/>
          <w:bCs/>
          <w:lang w:val="sr-Cyrl-CS"/>
        </w:rPr>
        <w:t>6</w:t>
      </w:r>
      <w:r w:rsidRPr="006A25F0">
        <w:rPr>
          <w:rFonts w:ascii="Garamond" w:hAnsi="Garamond" w:cs="Arial"/>
          <w:bCs/>
        </w:rPr>
        <w:t>)</w:t>
      </w:r>
      <w:r w:rsidRPr="006A25F0">
        <w:rPr>
          <w:rFonts w:ascii="Garamond" w:hAnsi="Garamond" w:cs="Arial"/>
          <w:bCs/>
          <w:lang w:val="sr-Cyrl-CS"/>
        </w:rPr>
        <w:t xml:space="preserve"> Preporuka broj R (95) 13 o problemima krivično</w:t>
      </w:r>
      <w:r w:rsidRPr="006A25F0">
        <w:rPr>
          <w:rFonts w:ascii="Garamond" w:hAnsi="Garamond" w:cs="Arial"/>
          <w:bCs/>
        </w:rPr>
        <w:t>g</w:t>
      </w:r>
      <w:r w:rsidRPr="006A25F0">
        <w:rPr>
          <w:rFonts w:ascii="Garamond" w:hAnsi="Garamond" w:cs="Arial"/>
          <w:bCs/>
          <w:lang w:val="sr-Cyrl-CS"/>
        </w:rPr>
        <w:t xml:space="preserve"> proces</w:t>
      </w:r>
      <w:r w:rsidR="00405526">
        <w:rPr>
          <w:rFonts w:ascii="Garamond" w:hAnsi="Garamond" w:cs="Arial"/>
          <w:bCs/>
          <w:lang w:val="bs-Latn-BA"/>
        </w:rPr>
        <w:t>n</w:t>
      </w:r>
      <w:r w:rsidRPr="006A25F0">
        <w:rPr>
          <w:rFonts w:ascii="Garamond" w:hAnsi="Garamond" w:cs="Arial"/>
          <w:bCs/>
          <w:lang w:val="sr-Cyrl-CS"/>
        </w:rPr>
        <w:t xml:space="preserve">og prava koji su vezani za informatičku tehnologiju. </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ind w:firstLine="720"/>
        <w:jc w:val="both"/>
        <w:rPr>
          <w:rFonts w:ascii="Garamond" w:hAnsi="Garamond" w:cs="Arial"/>
          <w:bCs/>
          <w:lang w:val="bs-Latn-BA"/>
        </w:rPr>
      </w:pPr>
      <w:r w:rsidRPr="006A25F0">
        <w:rPr>
          <w:rFonts w:ascii="Garamond" w:hAnsi="Garamond" w:cs="Arial"/>
          <w:bCs/>
          <w:lang w:val="sr-Cyrl-CS"/>
        </w:rPr>
        <w:t>Konvencija o kibernetičkom kriminalu predviđa niz pravnih sredstava, m</w:t>
      </w:r>
      <w:r w:rsidRPr="006A25F0">
        <w:rPr>
          <w:rFonts w:ascii="Garamond" w:hAnsi="Garamond" w:cs="Arial"/>
          <w:bCs/>
        </w:rPr>
        <w:t>j</w:t>
      </w:r>
      <w:r w:rsidRPr="006A25F0">
        <w:rPr>
          <w:rFonts w:ascii="Garamond" w:hAnsi="Garamond" w:cs="Arial"/>
          <w:bCs/>
          <w:lang w:val="sr-Cyrl-CS"/>
        </w:rPr>
        <w:t>era i postupaka koji su nužni radi odvraćanja lica od radnji koje su usm</w:t>
      </w:r>
      <w:r w:rsidRPr="006A25F0">
        <w:rPr>
          <w:rFonts w:ascii="Garamond" w:hAnsi="Garamond" w:cs="Arial"/>
          <w:bCs/>
        </w:rPr>
        <w:t>j</w:t>
      </w:r>
      <w:r w:rsidRPr="006A25F0">
        <w:rPr>
          <w:rFonts w:ascii="Garamond" w:hAnsi="Garamond" w:cs="Arial"/>
          <w:bCs/>
          <w:lang w:val="sr-Cyrl-CS"/>
        </w:rPr>
        <w:t>erene protiv tajnosti, c</w:t>
      </w:r>
      <w:r w:rsidRPr="006A25F0">
        <w:rPr>
          <w:rFonts w:ascii="Garamond" w:hAnsi="Garamond" w:cs="Arial"/>
          <w:bCs/>
        </w:rPr>
        <w:t>j</w:t>
      </w:r>
      <w:r w:rsidRPr="006A25F0">
        <w:rPr>
          <w:rFonts w:ascii="Garamond" w:hAnsi="Garamond" w:cs="Arial"/>
          <w:bCs/>
          <w:lang w:val="sr-Cyrl-CS"/>
        </w:rPr>
        <w:t>elovitosti i dostupnosti računarskih, sistema, mreža i računarskih podataka, kao i za odvraćanje od njihove zloupotrebe u bilo kom vidu. Na taj način se</w:t>
      </w:r>
      <w:r w:rsidRPr="006A25F0">
        <w:rPr>
          <w:rFonts w:ascii="Garamond" w:hAnsi="Garamond" w:cs="Arial"/>
          <w:b/>
          <w:lang w:val="sr-Cyrl-CS"/>
        </w:rPr>
        <w:t xml:space="preserve"> </w:t>
      </w:r>
      <w:r w:rsidRPr="006A25F0">
        <w:rPr>
          <w:rFonts w:ascii="Garamond" w:hAnsi="Garamond" w:cs="Arial"/>
          <w:bCs/>
          <w:lang w:val="sr-Cyrl-CS"/>
        </w:rPr>
        <w:t>olakašava otkrivanje, istraživanje i krivični progon tih d</w:t>
      </w:r>
      <w:r w:rsidRPr="006A25F0">
        <w:rPr>
          <w:rFonts w:ascii="Garamond" w:hAnsi="Garamond" w:cs="Arial"/>
          <w:bCs/>
        </w:rPr>
        <w:t>j</w:t>
      </w:r>
      <w:r w:rsidRPr="006A25F0">
        <w:rPr>
          <w:rFonts w:ascii="Garamond" w:hAnsi="Garamond" w:cs="Arial"/>
          <w:bCs/>
          <w:lang w:val="sr-Cyrl-CS"/>
        </w:rPr>
        <w:t>ela i njihovih učinilaca na domaćem i međunarodnom nivou i osigurava efikasna i brza međunarodna saradnja. U članu 1 Konvencij</w:t>
      </w:r>
      <w:r w:rsidRPr="006A25F0">
        <w:rPr>
          <w:rFonts w:ascii="Garamond" w:hAnsi="Garamond" w:cs="Arial"/>
          <w:bCs/>
        </w:rPr>
        <w:t>e</w:t>
      </w:r>
      <w:r w:rsidRPr="006A25F0">
        <w:rPr>
          <w:rFonts w:ascii="Garamond" w:hAnsi="Garamond" w:cs="Arial"/>
          <w:bCs/>
          <w:lang w:val="sr-Cyrl-CS"/>
        </w:rPr>
        <w:t xml:space="preserve"> </w:t>
      </w:r>
      <w:r w:rsidRPr="006A25F0">
        <w:rPr>
          <w:rFonts w:ascii="Garamond" w:hAnsi="Garamond" w:cs="Arial"/>
          <w:bCs/>
        </w:rPr>
        <w:t>s</w:t>
      </w:r>
      <w:r w:rsidRPr="006A25F0">
        <w:rPr>
          <w:rFonts w:ascii="Garamond" w:hAnsi="Garamond" w:cs="Arial"/>
          <w:bCs/>
          <w:lang w:val="sr-Cyrl-CS"/>
        </w:rPr>
        <w:t>e defini</w:t>
      </w:r>
      <w:r w:rsidRPr="006A25F0">
        <w:rPr>
          <w:rFonts w:ascii="Garamond" w:hAnsi="Garamond" w:cs="Arial"/>
          <w:bCs/>
        </w:rPr>
        <w:t>šu</w:t>
      </w:r>
      <w:r w:rsidRPr="006A25F0">
        <w:rPr>
          <w:rFonts w:ascii="Garamond" w:hAnsi="Garamond" w:cs="Arial"/>
          <w:bCs/>
          <w:lang w:val="sr-Cyrl-CS"/>
        </w:rPr>
        <w:t xml:space="preserve"> osnovn</w:t>
      </w:r>
      <w:r w:rsidRPr="006A25F0">
        <w:rPr>
          <w:rFonts w:ascii="Garamond" w:hAnsi="Garamond" w:cs="Arial"/>
          <w:bCs/>
        </w:rPr>
        <w:t>i</w:t>
      </w:r>
      <w:r w:rsidRPr="006A25F0">
        <w:rPr>
          <w:rFonts w:ascii="Garamond" w:hAnsi="Garamond" w:cs="Arial"/>
          <w:bCs/>
          <w:lang w:val="sr-Cyrl-CS"/>
        </w:rPr>
        <w:t xml:space="preserve"> pojmov</w:t>
      </w:r>
      <w:r w:rsidRPr="006A25F0">
        <w:rPr>
          <w:rFonts w:ascii="Garamond" w:hAnsi="Garamond" w:cs="Arial"/>
          <w:bCs/>
        </w:rPr>
        <w:t>i</w:t>
      </w:r>
      <w:r w:rsidRPr="006A25F0">
        <w:rPr>
          <w:rFonts w:ascii="Garamond" w:hAnsi="Garamond" w:cs="Arial"/>
          <w:bCs/>
          <w:lang w:val="sr-Cyrl-CS"/>
        </w:rPr>
        <w:t xml:space="preserve"> računarskog (kibernetičkog, sajber) kriminaliteta</w:t>
      </w:r>
      <w:r w:rsidRPr="006A25F0">
        <w:rPr>
          <w:rFonts w:ascii="Garamond" w:hAnsi="Garamond" w:cs="Arial"/>
          <w:bCs/>
        </w:rPr>
        <w:t>,</w:t>
      </w:r>
      <w:r w:rsidRPr="006A25F0">
        <w:rPr>
          <w:rFonts w:ascii="Garamond" w:hAnsi="Garamond" w:cs="Arial"/>
          <w:bCs/>
          <w:lang w:val="sr-Cyrl-CS"/>
        </w:rPr>
        <w:t xml:space="preserve"> kao što su: računarski sistem, računarski </w:t>
      </w:r>
      <w:r w:rsidRPr="006A25F0">
        <w:rPr>
          <w:rFonts w:ascii="Garamond" w:hAnsi="Garamond" w:cs="Arial"/>
          <w:bCs/>
          <w:lang w:val="sr-Cyrl-CS"/>
        </w:rPr>
        <w:lastRenderedPageBreak/>
        <w:t>podatak, davalac usluga ili podaci o prometu. Ovim je dato uputstvo nacionalnom zakonodascu da u ovom duhu tretira ove zaštićene vr</w:t>
      </w:r>
      <w:r w:rsidRPr="006A25F0">
        <w:rPr>
          <w:rFonts w:ascii="Garamond" w:hAnsi="Garamond" w:cs="Arial"/>
          <w:bCs/>
        </w:rPr>
        <w:t>ij</w:t>
      </w:r>
      <w:r w:rsidRPr="006A25F0">
        <w:rPr>
          <w:rFonts w:ascii="Garamond" w:hAnsi="Garamond" w:cs="Arial"/>
          <w:bCs/>
          <w:lang w:val="sr-Cyrl-CS"/>
        </w:rPr>
        <w:t>ednosti kao objekte krivičnopravne zaštite.</w:t>
      </w:r>
      <w:r w:rsidRPr="006A25F0">
        <w:rPr>
          <w:rStyle w:val="FootnoteReference"/>
          <w:rFonts w:ascii="Garamond" w:hAnsi="Garamond" w:cs="Arial"/>
          <w:bCs/>
          <w:lang w:val="sr-Cyrl-CS"/>
        </w:rPr>
        <w:footnoteReference w:id="5"/>
      </w:r>
      <w:r w:rsidRPr="006A25F0">
        <w:rPr>
          <w:rFonts w:ascii="Garamond" w:hAnsi="Garamond" w:cs="Arial"/>
          <w:bCs/>
          <w:lang w:val="sr-Cyrl-CS"/>
        </w:rPr>
        <w:t xml:space="preserve"> </w:t>
      </w:r>
    </w:p>
    <w:p w:rsidR="00B13BB2" w:rsidRPr="006A25F0" w:rsidRDefault="00B13BB2" w:rsidP="00B13BB2">
      <w:pPr>
        <w:spacing w:after="0" w:line="240" w:lineRule="auto"/>
        <w:ind w:firstLine="720"/>
        <w:jc w:val="both"/>
        <w:rPr>
          <w:rFonts w:ascii="Garamond" w:hAnsi="Garamond" w:cs="Arial"/>
          <w:bCs/>
          <w:lang w:val="bs-Latn-BA"/>
        </w:rPr>
      </w:pPr>
    </w:p>
    <w:p w:rsidR="00B13BB2" w:rsidRPr="00405526" w:rsidRDefault="00B13BB2" w:rsidP="00405526">
      <w:pPr>
        <w:spacing w:after="0" w:line="240" w:lineRule="auto"/>
        <w:ind w:firstLine="720"/>
        <w:jc w:val="both"/>
        <w:rPr>
          <w:rFonts w:ascii="Garamond" w:hAnsi="Garamond" w:cs="Arial"/>
          <w:bCs/>
          <w:lang w:val="bs-Latn-BA"/>
        </w:rPr>
      </w:pPr>
      <w:r w:rsidRPr="006A25F0">
        <w:rPr>
          <w:rFonts w:ascii="Garamond" w:hAnsi="Garamond" w:cs="Arial"/>
        </w:rPr>
        <w:t xml:space="preserve">U drugom poglavlju </w:t>
      </w:r>
      <w:r w:rsidRPr="006A25F0">
        <w:rPr>
          <w:rFonts w:ascii="Garamond" w:hAnsi="Garamond" w:cs="Arial"/>
          <w:bCs/>
          <w:lang w:val="sr-Cyrl-CS"/>
        </w:rPr>
        <w:t>Konvencij</w:t>
      </w:r>
      <w:r w:rsidRPr="006A25F0">
        <w:rPr>
          <w:rFonts w:ascii="Garamond" w:hAnsi="Garamond" w:cs="Arial"/>
          <w:bCs/>
        </w:rPr>
        <w:t>e</w:t>
      </w:r>
      <w:r w:rsidRPr="006A25F0">
        <w:rPr>
          <w:rFonts w:ascii="Garamond" w:hAnsi="Garamond" w:cs="Arial"/>
        </w:rPr>
        <w:t>, pod nazivom “Kazneno materijalno pravo” u više odredbi su dati pojam i karakteristike pojedinih krivičnih djela koje treba inkriminisati u nacionalnim pravnim sistemima država članica Savjeta Evrope. To su sljedeća krivična djela: (1) krivična djela protiv tajnosti, cjelovitosti i dostupnosti računarskih podataka i sistema (čl. 2-6): nezakoniti pristup, nezakonito presretanje, ometanje podataka, ometanje sistema i zloupotreba uređaja, (2) računarska krivična djela (čl.7 i 8): računarsko falsifikovanje i računarska prevara, (3) krivična djela u vezi sa sadr</w:t>
      </w:r>
      <w:r w:rsidRPr="006A25F0">
        <w:rPr>
          <w:rFonts w:ascii="Garamond" w:hAnsi="Garamond" w:cs="Arial"/>
          <w:lang w:val="sr-Cyrl-CS"/>
        </w:rPr>
        <w:t>ž</w:t>
      </w:r>
      <w:r w:rsidRPr="006A25F0">
        <w:rPr>
          <w:rFonts w:ascii="Garamond" w:hAnsi="Garamond" w:cs="Arial"/>
        </w:rPr>
        <w:t>ajem (član 9) – krivična djela vezana za dečju pornografiju i</w:t>
      </w:r>
      <w:r w:rsidRPr="006A25F0">
        <w:rPr>
          <w:rFonts w:ascii="Garamond" w:hAnsi="Garamond" w:cs="Arial"/>
          <w:lang w:val="sr-Cyrl-CS"/>
        </w:rPr>
        <w:t xml:space="preserve"> </w:t>
      </w:r>
      <w:r w:rsidRPr="006A25F0">
        <w:rPr>
          <w:rFonts w:ascii="Garamond" w:hAnsi="Garamond" w:cs="Arial"/>
        </w:rPr>
        <w:t>(</w:t>
      </w:r>
      <w:r w:rsidRPr="006A25F0">
        <w:rPr>
          <w:rFonts w:ascii="Garamond" w:hAnsi="Garamond" w:cs="Arial"/>
          <w:lang w:val="sr-Cyrl-CS"/>
        </w:rPr>
        <w:t xml:space="preserve">4) </w:t>
      </w:r>
      <w:r w:rsidRPr="006A25F0">
        <w:rPr>
          <w:rFonts w:ascii="Garamond" w:hAnsi="Garamond" w:cs="Arial"/>
          <w:bCs/>
          <w:lang w:val="sr-Cyrl-CS"/>
        </w:rPr>
        <w:t>krivična d</w:t>
      </w:r>
      <w:r w:rsidRPr="006A25F0">
        <w:rPr>
          <w:rFonts w:ascii="Garamond" w:hAnsi="Garamond" w:cs="Arial"/>
          <w:bCs/>
        </w:rPr>
        <w:t>j</w:t>
      </w:r>
      <w:r w:rsidRPr="006A25F0">
        <w:rPr>
          <w:rFonts w:ascii="Garamond" w:hAnsi="Garamond" w:cs="Arial"/>
          <w:bCs/>
          <w:lang w:val="sr-Cyrl-CS"/>
        </w:rPr>
        <w:t xml:space="preserve">ela povrede autorskih i srodnih prava (član 10). </w:t>
      </w:r>
      <w:r w:rsidRPr="006A25F0">
        <w:rPr>
          <w:rFonts w:ascii="Garamond" w:hAnsi="Garamond" w:cs="Arial"/>
          <w:bCs/>
        </w:rPr>
        <w:t>O</w:t>
      </w:r>
      <w:r w:rsidRPr="006A25F0">
        <w:rPr>
          <w:rFonts w:ascii="Garamond" w:hAnsi="Garamond" w:cs="Arial"/>
          <w:bCs/>
          <w:lang w:val="sr-Cyrl-CS"/>
        </w:rPr>
        <w:t>d posebnog značaja su odredbe Konvencije koje izričito zaht</w:t>
      </w:r>
      <w:r w:rsidRPr="006A25F0">
        <w:rPr>
          <w:rFonts w:ascii="Garamond" w:hAnsi="Garamond" w:cs="Arial"/>
          <w:bCs/>
        </w:rPr>
        <w:t>ij</w:t>
      </w:r>
      <w:r w:rsidRPr="006A25F0">
        <w:rPr>
          <w:rFonts w:ascii="Garamond" w:hAnsi="Garamond" w:cs="Arial"/>
          <w:bCs/>
          <w:lang w:val="sr-Cyrl-CS"/>
        </w:rPr>
        <w:t>evaju od država članica da se kazni i za pokušaj ovih krivičnih d</w:t>
      </w:r>
      <w:r w:rsidRPr="006A25F0">
        <w:rPr>
          <w:rFonts w:ascii="Garamond" w:hAnsi="Garamond" w:cs="Arial"/>
          <w:bCs/>
        </w:rPr>
        <w:t>j</w:t>
      </w:r>
      <w:r w:rsidRPr="006A25F0">
        <w:rPr>
          <w:rFonts w:ascii="Garamond" w:hAnsi="Garamond" w:cs="Arial"/>
          <w:bCs/>
          <w:lang w:val="sr-Cyrl-CS"/>
        </w:rPr>
        <w:t>ela</w:t>
      </w:r>
      <w:r w:rsidRPr="006A25F0">
        <w:rPr>
          <w:rFonts w:ascii="Garamond" w:hAnsi="Garamond" w:cs="Arial"/>
          <w:bCs/>
        </w:rPr>
        <w:t>,</w:t>
      </w:r>
      <w:r w:rsidRPr="006A25F0">
        <w:rPr>
          <w:rFonts w:ascii="Garamond" w:hAnsi="Garamond" w:cs="Arial"/>
          <w:bCs/>
          <w:lang w:val="sr-Cyrl-CS"/>
        </w:rPr>
        <w:t xml:space="preserve"> kao i za oblike saučesništva u vidu podstrekavanja i pomaganja, </w:t>
      </w:r>
      <w:r w:rsidRPr="006A25F0">
        <w:rPr>
          <w:rFonts w:ascii="Garamond" w:hAnsi="Garamond" w:cs="Arial"/>
          <w:bCs/>
        </w:rPr>
        <w:t xml:space="preserve">te </w:t>
      </w:r>
      <w:r w:rsidRPr="006A25F0">
        <w:rPr>
          <w:rFonts w:ascii="Garamond" w:hAnsi="Garamond" w:cs="Arial"/>
          <w:bCs/>
          <w:lang w:val="sr-Cyrl-CS"/>
        </w:rPr>
        <w:t>da se</w:t>
      </w:r>
      <w:r w:rsidRPr="006A25F0">
        <w:rPr>
          <w:rFonts w:ascii="Garamond" w:hAnsi="Garamond" w:cs="Arial"/>
          <w:bCs/>
        </w:rPr>
        <w:t>,</w:t>
      </w:r>
      <w:r w:rsidRPr="006A25F0">
        <w:rPr>
          <w:rFonts w:ascii="Garamond" w:hAnsi="Garamond" w:cs="Arial"/>
          <w:bCs/>
          <w:lang w:val="sr-Cyrl-CS"/>
        </w:rPr>
        <w:t xml:space="preserve"> pored odgovornosti fizičkih lica, za ova d</w:t>
      </w:r>
      <w:r w:rsidRPr="006A25F0">
        <w:rPr>
          <w:rFonts w:ascii="Garamond" w:hAnsi="Garamond" w:cs="Arial"/>
          <w:bCs/>
        </w:rPr>
        <w:t>j</w:t>
      </w:r>
      <w:r w:rsidRPr="006A25F0">
        <w:rPr>
          <w:rFonts w:ascii="Garamond" w:hAnsi="Garamond" w:cs="Arial"/>
          <w:bCs/>
          <w:lang w:val="sr-Cyrl-CS"/>
        </w:rPr>
        <w:t>ela predvidi i krivična odgovornost pravnih lica.</w:t>
      </w:r>
      <w:r w:rsidR="00405526">
        <w:rPr>
          <w:rFonts w:ascii="Garamond" w:hAnsi="Garamond" w:cs="Arial"/>
          <w:bCs/>
          <w:lang w:val="bs-Latn-BA"/>
        </w:rPr>
        <w:t xml:space="preserve"> </w:t>
      </w:r>
      <w:r w:rsidRPr="006A25F0">
        <w:rPr>
          <w:rFonts w:ascii="Garamond" w:hAnsi="Garamond" w:cs="Arial"/>
          <w:bCs/>
          <w:lang w:val="sr-Cyrl-CS"/>
        </w:rPr>
        <w:t>Sve navedene standarde je novo krivično zakonodavstvo Srbije u potpunosti implementiralo u svoj pravni sistem obezb</w:t>
      </w:r>
      <w:r w:rsidRPr="006A25F0">
        <w:rPr>
          <w:rFonts w:ascii="Garamond" w:hAnsi="Garamond" w:cs="Arial"/>
          <w:bCs/>
        </w:rPr>
        <w:t>j</w:t>
      </w:r>
      <w:r w:rsidRPr="006A25F0">
        <w:rPr>
          <w:rFonts w:ascii="Garamond" w:hAnsi="Garamond" w:cs="Arial"/>
          <w:bCs/>
          <w:lang w:val="sr-Cyrl-CS"/>
        </w:rPr>
        <w:t>eđujući vrstu i m</w:t>
      </w:r>
      <w:r w:rsidRPr="006A25F0">
        <w:rPr>
          <w:rFonts w:ascii="Garamond" w:hAnsi="Garamond" w:cs="Arial"/>
          <w:bCs/>
        </w:rPr>
        <w:t>j</w:t>
      </w:r>
      <w:r w:rsidRPr="006A25F0">
        <w:rPr>
          <w:rFonts w:ascii="Garamond" w:hAnsi="Garamond" w:cs="Arial"/>
          <w:bCs/>
          <w:lang w:val="sr-Cyrl-CS"/>
        </w:rPr>
        <w:t>eru kazne za pojedina krivična d</w:t>
      </w:r>
      <w:r w:rsidRPr="006A25F0">
        <w:rPr>
          <w:rFonts w:ascii="Garamond" w:hAnsi="Garamond" w:cs="Arial"/>
          <w:bCs/>
        </w:rPr>
        <w:t>j</w:t>
      </w:r>
      <w:r w:rsidRPr="006A25F0">
        <w:rPr>
          <w:rFonts w:ascii="Garamond" w:hAnsi="Garamond" w:cs="Arial"/>
          <w:bCs/>
          <w:lang w:val="sr-Cyrl-CS"/>
        </w:rPr>
        <w:t>ela, kao i formirajući u okviru policije, javnog tužilaštva i Višeg suda u Beogradu posebne organizacione jedinice za borbu protiv visokotehnološkog kriminala.</w:t>
      </w:r>
    </w:p>
    <w:p w:rsidR="00B13BB2" w:rsidRPr="006A25F0" w:rsidRDefault="00B13BB2" w:rsidP="00B13BB2">
      <w:pPr>
        <w:spacing w:after="0" w:line="240" w:lineRule="auto"/>
        <w:jc w:val="center"/>
        <w:rPr>
          <w:rFonts w:ascii="Garamond" w:hAnsi="Garamond" w:cs="Arial"/>
          <w:bCs/>
          <w:lang w:val="sr-Cyrl-CS"/>
        </w:rPr>
      </w:pPr>
    </w:p>
    <w:p w:rsidR="00B13BB2" w:rsidRPr="006A25F0" w:rsidRDefault="00B13BB2" w:rsidP="006B7975">
      <w:pPr>
        <w:pStyle w:val="BodyText"/>
        <w:ind w:left="360"/>
        <w:jc w:val="left"/>
        <w:rPr>
          <w:rFonts w:ascii="Garamond" w:hAnsi="Garamond" w:cs="Arial"/>
          <w:b w:val="0"/>
          <w:sz w:val="22"/>
          <w:szCs w:val="22"/>
        </w:rPr>
      </w:pPr>
      <w:r w:rsidRPr="006A25F0">
        <w:rPr>
          <w:rFonts w:ascii="Garamond" w:hAnsi="Garamond" w:cs="Arial"/>
          <w:sz w:val="22"/>
          <w:szCs w:val="22"/>
          <w:lang w:val="sl-SI"/>
        </w:rPr>
        <w:t xml:space="preserve">3. </w:t>
      </w:r>
      <w:r w:rsidRPr="006A25F0">
        <w:rPr>
          <w:rFonts w:ascii="Garamond" w:hAnsi="Garamond" w:cs="Arial"/>
          <w:sz w:val="22"/>
          <w:szCs w:val="22"/>
        </w:rPr>
        <w:t>Opšte karakteristike krivičnopravne zaštite računarskih podataka</w:t>
      </w:r>
    </w:p>
    <w:p w:rsidR="00B13BB2" w:rsidRPr="006A25F0" w:rsidRDefault="00B13BB2" w:rsidP="00B13BB2">
      <w:pPr>
        <w:spacing w:after="0" w:line="240" w:lineRule="auto"/>
        <w:ind w:firstLine="709"/>
        <w:jc w:val="center"/>
        <w:rPr>
          <w:rFonts w:ascii="Garamond" w:hAnsi="Garamond" w:cs="Arial"/>
          <w:b/>
          <w:bCs/>
          <w:lang w:val="sr-Cyrl-CS"/>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Objekt zaštite ovih krivičnih d</w:t>
      </w:r>
      <w:r w:rsidRPr="006A25F0">
        <w:rPr>
          <w:rFonts w:ascii="Garamond" w:hAnsi="Garamond" w:cs="Arial"/>
        </w:rPr>
        <w:t>j</w:t>
      </w:r>
      <w:r w:rsidRPr="006A25F0">
        <w:rPr>
          <w:rFonts w:ascii="Garamond" w:hAnsi="Garamond" w:cs="Arial"/>
          <w:lang w:val="sr-Cyrl-CS"/>
        </w:rPr>
        <w:t>ela jeste bezb</w:t>
      </w:r>
      <w:r w:rsidRPr="006A25F0">
        <w:rPr>
          <w:rFonts w:ascii="Garamond" w:hAnsi="Garamond" w:cs="Arial"/>
        </w:rPr>
        <w:t>j</w:t>
      </w:r>
      <w:r w:rsidRPr="006A25F0">
        <w:rPr>
          <w:rFonts w:ascii="Garamond" w:hAnsi="Garamond" w:cs="Arial"/>
          <w:lang w:val="sr-Cyrl-CS"/>
        </w:rPr>
        <w:t>ednost računarskih (kompjuterskih) podataka i sistema, odnosno računarske mreže</w:t>
      </w:r>
      <w:r w:rsidRPr="006A25F0">
        <w:rPr>
          <w:rFonts w:ascii="Garamond" w:hAnsi="Garamond" w:cs="Arial"/>
        </w:rPr>
        <w:t>.</w:t>
      </w:r>
      <w:r w:rsidRPr="006A25F0">
        <w:rPr>
          <w:rStyle w:val="FootnoteReference"/>
          <w:rFonts w:ascii="Garamond" w:hAnsi="Garamond" w:cs="Arial"/>
          <w:lang w:val="sr-Cyrl-CS"/>
        </w:rPr>
        <w:footnoteReference w:id="6"/>
      </w:r>
      <w:r w:rsidRPr="006A25F0">
        <w:rPr>
          <w:rFonts w:ascii="Garamond" w:hAnsi="Garamond" w:cs="Arial"/>
          <w:lang w:val="sr-Cyrl-CS"/>
        </w:rPr>
        <w:t xml:space="preserve"> Iako je danas uobičajeno da se ova krivična d</w:t>
      </w:r>
      <w:r w:rsidRPr="006A25F0">
        <w:rPr>
          <w:rFonts w:ascii="Garamond" w:hAnsi="Garamond" w:cs="Arial"/>
        </w:rPr>
        <w:t>j</w:t>
      </w:r>
      <w:r w:rsidRPr="006A25F0">
        <w:rPr>
          <w:rFonts w:ascii="Garamond" w:hAnsi="Garamond" w:cs="Arial"/>
          <w:lang w:val="sr-Cyrl-CS"/>
        </w:rPr>
        <w:t xml:space="preserve">ela obuhvataju pojmom kompjuterski kriminalitet, zakonodavac </w:t>
      </w:r>
      <w:r w:rsidRPr="006A25F0">
        <w:rPr>
          <w:rFonts w:ascii="Garamond" w:hAnsi="Garamond" w:cs="Arial"/>
        </w:rPr>
        <w:t xml:space="preserve">Republike </w:t>
      </w:r>
      <w:r w:rsidRPr="006A25F0">
        <w:rPr>
          <w:rFonts w:ascii="Garamond" w:hAnsi="Garamond" w:cs="Arial"/>
          <w:bCs/>
          <w:lang w:val="sr-Cyrl-CS"/>
        </w:rPr>
        <w:t>Srbije</w:t>
      </w:r>
      <w:r w:rsidRPr="006A25F0">
        <w:rPr>
          <w:rFonts w:ascii="Garamond" w:hAnsi="Garamond" w:cs="Arial"/>
          <w:lang w:val="sr-Cyrl-CS"/>
        </w:rPr>
        <w:t xml:space="preserve"> za njih </w:t>
      </w:r>
      <w:r w:rsidRPr="006A25F0">
        <w:rPr>
          <w:rFonts w:ascii="Garamond" w:hAnsi="Garamond" w:cs="Arial"/>
        </w:rPr>
        <w:t xml:space="preserve">je </w:t>
      </w:r>
      <w:r w:rsidRPr="006A25F0">
        <w:rPr>
          <w:rFonts w:ascii="Garamond" w:hAnsi="Garamond" w:cs="Arial"/>
          <w:lang w:val="sr-Cyrl-CS"/>
        </w:rPr>
        <w:t>ipak upotr</w:t>
      </w:r>
      <w:r w:rsidRPr="006A25F0">
        <w:rPr>
          <w:rFonts w:ascii="Garamond" w:hAnsi="Garamond" w:cs="Arial"/>
        </w:rPr>
        <w:t>ij</w:t>
      </w:r>
      <w:r w:rsidRPr="006A25F0">
        <w:rPr>
          <w:rFonts w:ascii="Garamond" w:hAnsi="Garamond" w:cs="Arial"/>
          <w:lang w:val="sr-Cyrl-CS"/>
        </w:rPr>
        <w:t xml:space="preserve">ebio termin računarski kriminalitet. </w:t>
      </w:r>
      <w:r w:rsidRPr="006A25F0">
        <w:rPr>
          <w:rFonts w:ascii="Garamond" w:hAnsi="Garamond" w:cs="Arial"/>
        </w:rPr>
        <w:t>Međutim</w:t>
      </w:r>
      <w:r w:rsidRPr="006A25F0">
        <w:rPr>
          <w:rFonts w:ascii="Garamond" w:hAnsi="Garamond" w:cs="Arial"/>
          <w:lang w:val="sr-Cyrl-CS"/>
        </w:rPr>
        <w:t>, pored ovog naziva za krivična d</w:t>
      </w:r>
      <w:r w:rsidRPr="006A25F0">
        <w:rPr>
          <w:rFonts w:ascii="Garamond" w:hAnsi="Garamond" w:cs="Arial"/>
        </w:rPr>
        <w:t>j</w:t>
      </w:r>
      <w:r w:rsidRPr="006A25F0">
        <w:rPr>
          <w:rFonts w:ascii="Garamond" w:hAnsi="Garamond" w:cs="Arial"/>
          <w:lang w:val="sr-Cyrl-CS"/>
        </w:rPr>
        <w:t>ela sistematizovana na ovom m</w:t>
      </w:r>
      <w:r w:rsidRPr="006A25F0">
        <w:rPr>
          <w:rFonts w:ascii="Garamond" w:hAnsi="Garamond" w:cs="Arial"/>
        </w:rPr>
        <w:t>j</w:t>
      </w:r>
      <w:r w:rsidRPr="006A25F0">
        <w:rPr>
          <w:rFonts w:ascii="Garamond" w:hAnsi="Garamond" w:cs="Arial"/>
          <w:lang w:val="sr-Cyrl-CS"/>
        </w:rPr>
        <w:t xml:space="preserve">estu, zakonodavstvo </w:t>
      </w:r>
      <w:r w:rsidRPr="006A25F0">
        <w:rPr>
          <w:rFonts w:ascii="Garamond" w:hAnsi="Garamond" w:cs="Arial"/>
        </w:rPr>
        <w:t xml:space="preserve">Republike </w:t>
      </w:r>
      <w:r w:rsidRPr="006A25F0">
        <w:rPr>
          <w:rFonts w:ascii="Garamond" w:hAnsi="Garamond" w:cs="Arial"/>
          <w:bCs/>
          <w:lang w:val="sr-Cyrl-CS"/>
        </w:rPr>
        <w:t>Srbije</w:t>
      </w:r>
      <w:r w:rsidRPr="006A25F0">
        <w:rPr>
          <w:rFonts w:ascii="Garamond" w:hAnsi="Garamond" w:cs="Arial"/>
          <w:lang w:val="sr-Cyrl-CS"/>
        </w:rPr>
        <w:t xml:space="preserve"> upotrebljava i pojam visokotehnološki kriminal</w:t>
      </w:r>
      <w:r w:rsidRPr="006A25F0">
        <w:rPr>
          <w:rFonts w:ascii="Garamond" w:hAnsi="Garamond" w:cs="Arial"/>
        </w:rPr>
        <w:t>.</w:t>
      </w:r>
      <w:r w:rsidRPr="006A25F0">
        <w:rPr>
          <w:rStyle w:val="FootnoteReference"/>
          <w:rFonts w:ascii="Garamond" w:hAnsi="Garamond" w:cs="Arial"/>
          <w:lang w:val="sr-Cyrl-CS"/>
        </w:rPr>
        <w:footnoteReference w:id="7"/>
      </w:r>
      <w:r w:rsidRPr="006A25F0">
        <w:rPr>
          <w:rFonts w:ascii="Garamond" w:hAnsi="Garamond" w:cs="Arial"/>
          <w:lang w:val="sr-Cyrl-CS"/>
        </w:rPr>
        <w:t xml:space="preserve"> Pod ovim se pojmom podrazum</w:t>
      </w:r>
      <w:r w:rsidRPr="006A25F0">
        <w:rPr>
          <w:rFonts w:ascii="Garamond" w:hAnsi="Garamond" w:cs="Arial"/>
        </w:rPr>
        <w:t>ij</w:t>
      </w:r>
      <w:r w:rsidRPr="006A25F0">
        <w:rPr>
          <w:rFonts w:ascii="Garamond" w:hAnsi="Garamond" w:cs="Arial"/>
          <w:lang w:val="sr-Cyrl-CS"/>
        </w:rPr>
        <w:t>eva vršenje krivičnih d</w:t>
      </w:r>
      <w:r w:rsidRPr="006A25F0">
        <w:rPr>
          <w:rFonts w:ascii="Garamond" w:hAnsi="Garamond" w:cs="Arial"/>
        </w:rPr>
        <w:t>j</w:t>
      </w:r>
      <w:r w:rsidRPr="006A25F0">
        <w:rPr>
          <w:rFonts w:ascii="Garamond" w:hAnsi="Garamond" w:cs="Arial"/>
          <w:lang w:val="sr-Cyrl-CS"/>
        </w:rPr>
        <w:t>ela kod kojih se kao objekat ili kao sredstvo izvršenja krivičnih d</w:t>
      </w:r>
      <w:r w:rsidRPr="006A25F0">
        <w:rPr>
          <w:rFonts w:ascii="Garamond" w:hAnsi="Garamond" w:cs="Arial"/>
        </w:rPr>
        <w:t>j</w:t>
      </w:r>
      <w:r w:rsidRPr="006A25F0">
        <w:rPr>
          <w:rFonts w:ascii="Garamond" w:hAnsi="Garamond" w:cs="Arial"/>
          <w:lang w:val="sr-Cyrl-CS"/>
        </w:rPr>
        <w:t>ela javljaju računari, računarske mreže, računarski podaci, računarski sistemi, kao i njihovi proizvodi u materijalnom ili elektronskom obliku</w:t>
      </w:r>
      <w:r w:rsidRPr="006A25F0">
        <w:rPr>
          <w:rFonts w:ascii="Garamond" w:hAnsi="Garamond" w:cs="Arial"/>
        </w:rPr>
        <w:t>.</w:t>
      </w:r>
      <w:r w:rsidRPr="006A25F0">
        <w:rPr>
          <w:rStyle w:val="FootnoteReference"/>
          <w:rFonts w:ascii="Garamond" w:hAnsi="Garamond" w:cs="Arial"/>
          <w:lang w:val="sr-Cyrl-CS"/>
        </w:rPr>
        <w:footnoteReference w:id="8"/>
      </w:r>
      <w:r w:rsidRPr="006A25F0">
        <w:rPr>
          <w:rFonts w:ascii="Garamond" w:hAnsi="Garamond" w:cs="Arial"/>
          <w:lang w:val="sr-Cyrl-CS"/>
        </w:rPr>
        <w:t xml:space="preserve"> </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 xml:space="preserve">Pri tome je Krivični zakonik </w:t>
      </w:r>
      <w:r w:rsidRPr="006A25F0">
        <w:rPr>
          <w:rFonts w:ascii="Garamond" w:hAnsi="Garamond" w:cs="Arial"/>
        </w:rPr>
        <w:t xml:space="preserve">Republike </w:t>
      </w:r>
      <w:r w:rsidRPr="006A25F0">
        <w:rPr>
          <w:rFonts w:ascii="Garamond" w:hAnsi="Garamond" w:cs="Arial"/>
          <w:bCs/>
          <w:lang w:val="sr-Cyrl-CS"/>
        </w:rPr>
        <w:t>Srbije</w:t>
      </w:r>
      <w:r w:rsidRPr="006A25F0">
        <w:rPr>
          <w:rStyle w:val="FootnoteReference"/>
          <w:rFonts w:ascii="Garamond" w:hAnsi="Garamond" w:cs="Arial"/>
          <w:lang w:val="sr-Cyrl-CS"/>
        </w:rPr>
        <w:footnoteReference w:id="9"/>
      </w:r>
      <w:r w:rsidRPr="006A25F0">
        <w:rPr>
          <w:rFonts w:ascii="Garamond" w:hAnsi="Garamond" w:cs="Arial"/>
          <w:lang w:val="sr-Cyrl-CS"/>
        </w:rPr>
        <w:t xml:space="preserve"> (KZ) </w:t>
      </w:r>
      <w:r w:rsidRPr="006A25F0">
        <w:rPr>
          <w:rFonts w:ascii="Garamond" w:hAnsi="Garamond" w:cs="Arial"/>
        </w:rPr>
        <w:t>od</w:t>
      </w:r>
      <w:r w:rsidRPr="006A25F0">
        <w:rPr>
          <w:rFonts w:ascii="Garamond" w:hAnsi="Garamond" w:cs="Arial"/>
          <w:lang w:val="sr-Cyrl-CS"/>
        </w:rPr>
        <w:t xml:space="preserve"> 2005. godine u članu 112 odredio pojam i karakteristike: računarskog podatka, računarske mreže, računarskog programa, računarskog virusa, računara i računarskog sistema u smislu objekta napada kod ovih krivičnih d</w:t>
      </w:r>
      <w:r w:rsidRPr="006A25F0">
        <w:rPr>
          <w:rFonts w:ascii="Garamond" w:hAnsi="Garamond" w:cs="Arial"/>
        </w:rPr>
        <w:t>j</w:t>
      </w:r>
      <w:r w:rsidRPr="006A25F0">
        <w:rPr>
          <w:rFonts w:ascii="Garamond" w:hAnsi="Garamond" w:cs="Arial"/>
          <w:lang w:val="sr-Cyrl-CS"/>
        </w:rPr>
        <w:t>ela. Računarski podatak je svako predstavljanje činjenica, informacija ili koncepta u obliku koji je podesan za njihovu obradu u računarskom sistemu, uključujući i odgovarajući program na osnovu koga računarski sistem obavlja svoju funkciju (stav 17). Računarska mreža predstavlja skup međusobno povezanih računara, odnosno računarskih sistema  koji komuniciraju</w:t>
      </w:r>
      <w:r w:rsidRPr="006A25F0">
        <w:rPr>
          <w:rFonts w:ascii="Garamond" w:hAnsi="Garamond" w:cs="Arial"/>
        </w:rPr>
        <w:t>,</w:t>
      </w:r>
      <w:r w:rsidRPr="006A25F0">
        <w:rPr>
          <w:rFonts w:ascii="Garamond" w:hAnsi="Garamond" w:cs="Arial"/>
          <w:lang w:val="sr-Cyrl-CS"/>
        </w:rPr>
        <w:t xml:space="preserve"> razm</w:t>
      </w:r>
      <w:r w:rsidRPr="006A25F0">
        <w:rPr>
          <w:rFonts w:ascii="Garamond" w:hAnsi="Garamond" w:cs="Arial"/>
        </w:rPr>
        <w:t>j</w:t>
      </w:r>
      <w:r w:rsidRPr="006A25F0">
        <w:rPr>
          <w:rFonts w:ascii="Garamond" w:hAnsi="Garamond" w:cs="Arial"/>
          <w:lang w:val="sr-Cyrl-CS"/>
        </w:rPr>
        <w:t>enjujući podatke (stav 18). Računarski program je uređeni skup naredbi koji služi za upravljanje radom računara, kao i za r</w:t>
      </w:r>
      <w:r w:rsidRPr="006A25F0">
        <w:rPr>
          <w:rFonts w:ascii="Garamond" w:hAnsi="Garamond" w:cs="Arial"/>
        </w:rPr>
        <w:t>j</w:t>
      </w:r>
      <w:r w:rsidRPr="006A25F0">
        <w:rPr>
          <w:rFonts w:ascii="Garamond" w:hAnsi="Garamond" w:cs="Arial"/>
          <w:lang w:val="sr-Cyrl-CS"/>
        </w:rPr>
        <w:t>ešavanje određenog zadatka pomoću računara (stav 19). Računarski virus je računarski program ili drugi skup naredbi koji je un</w:t>
      </w:r>
      <w:r w:rsidRPr="006A25F0">
        <w:rPr>
          <w:rFonts w:ascii="Garamond" w:hAnsi="Garamond" w:cs="Arial"/>
        </w:rPr>
        <w:t>ij</w:t>
      </w:r>
      <w:r w:rsidRPr="006A25F0">
        <w:rPr>
          <w:rFonts w:ascii="Garamond" w:hAnsi="Garamond" w:cs="Arial"/>
          <w:lang w:val="sr-Cyrl-CS"/>
        </w:rPr>
        <w:t>et u računar ili računarsku mrežu, koji je napravljen da sam sebe umnožava i d</w:t>
      </w:r>
      <w:r w:rsidRPr="006A25F0">
        <w:rPr>
          <w:rFonts w:ascii="Garamond" w:hAnsi="Garamond" w:cs="Arial"/>
        </w:rPr>
        <w:t>j</w:t>
      </w:r>
      <w:r w:rsidRPr="006A25F0">
        <w:rPr>
          <w:rFonts w:ascii="Garamond" w:hAnsi="Garamond" w:cs="Arial"/>
          <w:lang w:val="sr-Cyrl-CS"/>
        </w:rPr>
        <w:t xml:space="preserve">eluje na druge programe ili podatke u računaru ili računarskoj mreži </w:t>
      </w:r>
      <w:r w:rsidRPr="006A25F0">
        <w:rPr>
          <w:rFonts w:ascii="Garamond" w:hAnsi="Garamond" w:cs="Arial"/>
        </w:rPr>
        <w:t xml:space="preserve">- </w:t>
      </w:r>
      <w:r w:rsidRPr="006A25F0">
        <w:rPr>
          <w:rFonts w:ascii="Garamond" w:hAnsi="Garamond" w:cs="Arial"/>
          <w:lang w:val="sr-Cyrl-CS"/>
        </w:rPr>
        <w:t>dodavanjem tog programa ili skupa naredbi jednom ili više računarskih programa ili podataka (stav 20). Računar je svaki elektronski uređaj koji na osnovu programa automatski obrađuje i razm</w:t>
      </w:r>
      <w:r w:rsidRPr="006A25F0">
        <w:rPr>
          <w:rFonts w:ascii="Garamond" w:hAnsi="Garamond" w:cs="Arial"/>
        </w:rPr>
        <w:t>j</w:t>
      </w:r>
      <w:r w:rsidRPr="006A25F0">
        <w:rPr>
          <w:rFonts w:ascii="Garamond" w:hAnsi="Garamond" w:cs="Arial"/>
          <w:lang w:val="sr-Cyrl-CS"/>
        </w:rPr>
        <w:t>enjuje podatke (stav 33). I konačno, računarski sistem je svaki uređaj ili grupa međusobno povezanih ili zavisnih uređaja od kojih jedan ili više njih, na osnovu programa</w:t>
      </w:r>
      <w:r w:rsidRPr="006A25F0">
        <w:rPr>
          <w:rFonts w:ascii="Garamond" w:hAnsi="Garamond" w:cs="Arial"/>
        </w:rPr>
        <w:t>,</w:t>
      </w:r>
      <w:r w:rsidRPr="006A25F0">
        <w:rPr>
          <w:rFonts w:ascii="Garamond" w:hAnsi="Garamond" w:cs="Arial"/>
          <w:lang w:val="sr-Cyrl-CS"/>
        </w:rPr>
        <w:t xml:space="preserve"> vrši automatsku obradu podataka (stav 34).</w:t>
      </w:r>
    </w:p>
    <w:p w:rsidR="00B13BB2" w:rsidRPr="006A25F0" w:rsidRDefault="00B13BB2" w:rsidP="00B13BB2">
      <w:pPr>
        <w:spacing w:after="0" w:line="240" w:lineRule="auto"/>
        <w:ind w:firstLine="720"/>
        <w:jc w:val="both"/>
        <w:rPr>
          <w:rFonts w:ascii="Garamond" w:hAnsi="Garamond" w:cs="Arial"/>
          <w:lang w:val="bs-Latn-BA"/>
        </w:rPr>
      </w:pPr>
    </w:p>
    <w:p w:rsidR="00B13BB2" w:rsidRPr="00B13BB2" w:rsidRDefault="00B13BB2" w:rsidP="00B13BB2">
      <w:pPr>
        <w:pStyle w:val="BodyText"/>
        <w:ind w:firstLine="720"/>
        <w:jc w:val="both"/>
        <w:rPr>
          <w:rFonts w:ascii="Garamond" w:hAnsi="Garamond" w:cs="Arial"/>
          <w:b w:val="0"/>
          <w:sz w:val="22"/>
          <w:szCs w:val="22"/>
          <w:lang w:val="bs-Latn-BA"/>
        </w:rPr>
      </w:pPr>
      <w:r w:rsidRPr="00B13BB2">
        <w:rPr>
          <w:rFonts w:ascii="Garamond" w:hAnsi="Garamond" w:cs="Arial"/>
          <w:b w:val="0"/>
          <w:sz w:val="22"/>
          <w:szCs w:val="22"/>
        </w:rPr>
        <w:t xml:space="preserve">Kompjuter (računar) predstavlja jednu od najznačajnijih i najrevolucionarnijih tekovina tehničko-tehnološkog razvoja na kraju 20. vijeka. Međutim, pored prednosti koje računar nosi sa sobom i ogromne koristi za čovječanstvo, on je ubrzo postao i sredstvo zloupotrebe nesavjesnih pojedinaca ili grupa. Tako </w:t>
      </w:r>
      <w:r w:rsidRPr="00B13BB2">
        <w:rPr>
          <w:rFonts w:ascii="Garamond" w:hAnsi="Garamond" w:cs="Arial"/>
          <w:b w:val="0"/>
          <w:sz w:val="22"/>
          <w:szCs w:val="22"/>
        </w:rPr>
        <w:lastRenderedPageBreak/>
        <w:t>nastaje računarski kriminalitet, kao poseban i specifičan oblik savremenog kriminaliteta. Zahvaljujući ogromnoj moći računara u memorisanju i brzoj obradi velikog broja podataka, automatizovani informacioni sistemi postaju sve brojniji i nezamjenjivi pratilac cjelokupnog ljudskog i društvenog života fizičkih i pravnih lica. Različite forme primjene računara u svim oblastima života, privrede i drugih društvenih djelatnosti nisu ostale nezapažene od strane nesavjesnih i zlonamjernih pojedinaca ili grupa koji (ne birajući sredstva i načine) pokušavaju da pribave za sebe ili drugog protivpravnu imovinsku korist ili da drugome nanesu kakvu štetu.</w:t>
      </w:r>
      <w:r w:rsidRPr="00B13BB2">
        <w:rPr>
          <w:rStyle w:val="FootnoteReference"/>
          <w:rFonts w:ascii="Garamond" w:hAnsi="Garamond" w:cs="Arial"/>
          <w:b w:val="0"/>
          <w:sz w:val="22"/>
          <w:szCs w:val="22"/>
        </w:rPr>
        <w:footnoteReference w:id="10"/>
      </w:r>
      <w:r w:rsidRPr="00B13BB2">
        <w:rPr>
          <w:rFonts w:ascii="Garamond" w:hAnsi="Garamond" w:cs="Arial"/>
          <w:b w:val="0"/>
          <w:sz w:val="22"/>
          <w:szCs w:val="22"/>
        </w:rPr>
        <w:t xml:space="preserve"> Tako računar postaje sredstvo, oruđe za izvršenje krivičnih djela. Za različite oblike i vidove zloupotrebe računara u teoriji se upotrebljavaju različiti nazivi: zloupotreba računara, delikti uz pomoć računara, informatički kriminalitet, računarski kriminalitet, sajber kriminalitet, tehno kriminalitet itd.</w:t>
      </w:r>
    </w:p>
    <w:p w:rsidR="006B7975" w:rsidRDefault="006B7975" w:rsidP="00B13BB2">
      <w:pPr>
        <w:pStyle w:val="BodyText"/>
        <w:ind w:firstLine="720"/>
        <w:jc w:val="both"/>
        <w:rPr>
          <w:rFonts w:ascii="Garamond" w:hAnsi="Garamond" w:cs="Arial"/>
          <w:b w:val="0"/>
          <w:sz w:val="22"/>
          <w:szCs w:val="22"/>
        </w:rPr>
      </w:pPr>
    </w:p>
    <w:p w:rsidR="00B13BB2" w:rsidRPr="00B13BB2" w:rsidRDefault="00B13BB2" w:rsidP="00B13BB2">
      <w:pPr>
        <w:pStyle w:val="BodyText"/>
        <w:ind w:firstLine="720"/>
        <w:jc w:val="both"/>
        <w:rPr>
          <w:rFonts w:ascii="Garamond" w:hAnsi="Garamond" w:cs="Arial"/>
          <w:b w:val="0"/>
          <w:sz w:val="22"/>
          <w:szCs w:val="22"/>
          <w:lang w:val="bs-Latn-BA"/>
        </w:rPr>
      </w:pPr>
      <w:r w:rsidRPr="00B13BB2">
        <w:rPr>
          <w:rFonts w:ascii="Garamond" w:hAnsi="Garamond" w:cs="Arial"/>
          <w:b w:val="0"/>
          <w:sz w:val="22"/>
          <w:szCs w:val="22"/>
        </w:rPr>
        <w:t>Pod pojmom računarskog kriminaliteta podrazumijeva se sveukupnost različitih oblika, vidova i formi ispoljavanja protivpravnih ponašanja upravljenih protiv bezbjednosti računarskih,  informacionih i kompjuterskih sistema u cjelini ili njihovih pojedinih dijelova na različite načine i različitim sredstvima u namjeri da se sebi ili drugom pribavi korist (imovinske ili neimovinske prirode) ili da se drugome nanese šteta. Iz ovako određenog pojma računarskog kriminaliteta proizilaze njegove  karakteristike: (1) objekt zaštite je bezbjednost računarskih podataka ili informacionog sistema u cjelini ili njegovog pojedinog dijela (segmenta), (2) poseban, specifičan karakter i priroda protivpravnih djelatnosti pojedinaca, (3) posebna znanja i specijalizacija na strani učinioca ovih krivičnih djela koja isključuje mogućnost da se svako, bilo koje lice nađe u ovoj ulozi, (4) poseban način i sredstvo preduzimanja radnje izvršenja – uz pomoć ili upotrebom (zloupotrebom) računara i (5) namjera učinioca kao subjektivni elemenat u vrijeme preduzimanja radnje koja se ogleda u namjeri pribavljanja za sebe ili drugog koristi ili nanošenja štete drugom fizičkom ili pravnom licu.</w:t>
      </w:r>
      <w:r w:rsidRPr="00B13BB2">
        <w:rPr>
          <w:rStyle w:val="FootnoteReference"/>
          <w:rFonts w:ascii="Garamond" w:hAnsi="Garamond" w:cs="Arial"/>
          <w:b w:val="0"/>
          <w:sz w:val="22"/>
          <w:szCs w:val="22"/>
        </w:rPr>
        <w:footnoteReference w:id="11"/>
      </w:r>
      <w:r w:rsidRPr="00B13BB2">
        <w:rPr>
          <w:rFonts w:ascii="Garamond" w:hAnsi="Garamond" w:cs="Arial"/>
          <w:b w:val="0"/>
          <w:sz w:val="22"/>
          <w:szCs w:val="22"/>
        </w:rPr>
        <w:t xml:space="preserve"> </w:t>
      </w:r>
    </w:p>
    <w:p w:rsidR="00B13BB2" w:rsidRPr="006A25F0" w:rsidRDefault="00B13BB2" w:rsidP="00B13BB2">
      <w:pPr>
        <w:pStyle w:val="BodyText"/>
        <w:ind w:firstLine="720"/>
        <w:rPr>
          <w:rFonts w:ascii="Garamond" w:hAnsi="Garamond" w:cs="Arial"/>
          <w:sz w:val="22"/>
          <w:szCs w:val="22"/>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Računarski kriminalitet karakteriše velika dinamika i izuzetna šarolikost pojavnih oblika, formi i vidova ispoljavanja.</w:t>
      </w:r>
      <w:r w:rsidRPr="006A25F0">
        <w:rPr>
          <w:rStyle w:val="FootnoteReference"/>
          <w:rFonts w:ascii="Garamond" w:hAnsi="Garamond" w:cs="Arial"/>
          <w:lang w:val="sr-Cyrl-CS"/>
        </w:rPr>
        <w:footnoteReference w:id="12"/>
      </w:r>
      <w:r w:rsidRPr="006A25F0">
        <w:rPr>
          <w:rFonts w:ascii="Garamond" w:hAnsi="Garamond" w:cs="Arial"/>
          <w:lang w:val="sr-Cyrl-CS"/>
        </w:rPr>
        <w:t xml:space="preserve"> To je i razumljivo jer se radi o novoj tehnologiji</w:t>
      </w:r>
      <w:r w:rsidRPr="006A25F0">
        <w:rPr>
          <w:rFonts w:ascii="Garamond" w:hAnsi="Garamond" w:cs="Arial"/>
        </w:rPr>
        <w:t>,</w:t>
      </w:r>
      <w:r w:rsidRPr="006A25F0">
        <w:rPr>
          <w:rFonts w:ascii="Garamond" w:hAnsi="Garamond" w:cs="Arial"/>
          <w:lang w:val="sr-Cyrl-CS"/>
        </w:rPr>
        <w:t xml:space="preserve"> sa velikim mogućnostima prim</w:t>
      </w:r>
      <w:r w:rsidRPr="006A25F0">
        <w:rPr>
          <w:rFonts w:ascii="Garamond" w:hAnsi="Garamond" w:cs="Arial"/>
        </w:rPr>
        <w:t>j</w:t>
      </w:r>
      <w:r w:rsidRPr="006A25F0">
        <w:rPr>
          <w:rFonts w:ascii="Garamond" w:hAnsi="Garamond" w:cs="Arial"/>
          <w:lang w:val="sr-Cyrl-CS"/>
        </w:rPr>
        <w:t>ene u širokoj sferi ljudske, društvene i privredne d</w:t>
      </w:r>
      <w:r w:rsidRPr="006A25F0">
        <w:rPr>
          <w:rFonts w:ascii="Garamond" w:hAnsi="Garamond" w:cs="Arial"/>
        </w:rPr>
        <w:t>j</w:t>
      </w:r>
      <w:r w:rsidRPr="006A25F0">
        <w:rPr>
          <w:rFonts w:ascii="Garamond" w:hAnsi="Garamond" w:cs="Arial"/>
          <w:lang w:val="sr-Cyrl-CS"/>
        </w:rPr>
        <w:t>elatnosti, te su i mogućnosti zloupotrebe računara svaki dan sve veće. Pored novih pojavnih oblika</w:t>
      </w:r>
      <w:r w:rsidRPr="006A25F0">
        <w:rPr>
          <w:rFonts w:ascii="Garamond" w:hAnsi="Garamond" w:cs="Arial"/>
        </w:rPr>
        <w:t>,</w:t>
      </w:r>
      <w:r w:rsidRPr="006A25F0">
        <w:rPr>
          <w:rFonts w:ascii="Garamond" w:hAnsi="Garamond" w:cs="Arial"/>
          <w:lang w:val="sr-Cyrl-CS"/>
        </w:rPr>
        <w:t xml:space="preserve"> ranije već poznatih krivičnih d</w:t>
      </w:r>
      <w:r w:rsidRPr="006A25F0">
        <w:rPr>
          <w:rFonts w:ascii="Garamond" w:hAnsi="Garamond" w:cs="Arial"/>
        </w:rPr>
        <w:t>j</w:t>
      </w:r>
      <w:r w:rsidRPr="006A25F0">
        <w:rPr>
          <w:rFonts w:ascii="Garamond" w:hAnsi="Garamond" w:cs="Arial"/>
          <w:lang w:val="sr-Cyrl-CS"/>
        </w:rPr>
        <w:t>ela koja pod uticajem zloupotrebe kompjutera m</w:t>
      </w:r>
      <w:r w:rsidRPr="006A25F0">
        <w:rPr>
          <w:rFonts w:ascii="Garamond" w:hAnsi="Garamond" w:cs="Arial"/>
        </w:rPr>
        <w:t>ij</w:t>
      </w:r>
      <w:r w:rsidRPr="006A25F0">
        <w:rPr>
          <w:rFonts w:ascii="Garamond" w:hAnsi="Garamond" w:cs="Arial"/>
          <w:lang w:val="sr-Cyrl-CS"/>
        </w:rPr>
        <w:t>enjaju tradicionalni, klasični način i modus ispoljavanja, javljaju se i novi oblici protivpravnog ponašanja koji ne poznaju granice između država. Štetne pos</w:t>
      </w:r>
      <w:r w:rsidRPr="006A25F0">
        <w:rPr>
          <w:rFonts w:ascii="Garamond" w:hAnsi="Garamond" w:cs="Arial"/>
        </w:rPr>
        <w:t>lj</w:t>
      </w:r>
      <w:r w:rsidRPr="006A25F0">
        <w:rPr>
          <w:rFonts w:ascii="Garamond" w:hAnsi="Garamond" w:cs="Arial"/>
          <w:lang w:val="sr-Cyrl-CS"/>
        </w:rPr>
        <w:t>edice računarskih krivičnih d</w:t>
      </w:r>
      <w:r w:rsidRPr="006A25F0">
        <w:rPr>
          <w:rFonts w:ascii="Garamond" w:hAnsi="Garamond" w:cs="Arial"/>
        </w:rPr>
        <w:t>j</w:t>
      </w:r>
      <w:r w:rsidRPr="006A25F0">
        <w:rPr>
          <w:rFonts w:ascii="Garamond" w:hAnsi="Garamond" w:cs="Arial"/>
          <w:lang w:val="sr-Cyrl-CS"/>
        </w:rPr>
        <w:t>ela su velike i ispoljavaju se u nastupanju imovinske štete za fizička ili pravna lica (ponekad i za c</w:t>
      </w:r>
      <w:r w:rsidRPr="006A25F0">
        <w:rPr>
          <w:rFonts w:ascii="Garamond" w:hAnsi="Garamond" w:cs="Arial"/>
        </w:rPr>
        <w:t>ij</w:t>
      </w:r>
      <w:r w:rsidRPr="006A25F0">
        <w:rPr>
          <w:rFonts w:ascii="Garamond" w:hAnsi="Garamond" w:cs="Arial"/>
          <w:lang w:val="sr-Cyrl-CS"/>
        </w:rPr>
        <w:t>elu državu), u gubitku poslovnog ugleda, gubitku pov</w:t>
      </w:r>
      <w:r w:rsidRPr="006A25F0">
        <w:rPr>
          <w:rFonts w:ascii="Garamond" w:hAnsi="Garamond" w:cs="Arial"/>
        </w:rPr>
        <w:t>j</w:t>
      </w:r>
      <w:r w:rsidRPr="006A25F0">
        <w:rPr>
          <w:rFonts w:ascii="Garamond" w:hAnsi="Garamond" w:cs="Arial"/>
          <w:lang w:val="sr-Cyrl-CS"/>
        </w:rPr>
        <w:t xml:space="preserve">erenja u sigurnost i istinitost računarskog poslovanja i uopšte računarskih podataka, opasnosti od zloupotrebe </w:t>
      </w:r>
      <w:r w:rsidRPr="006A25F0">
        <w:rPr>
          <w:rFonts w:ascii="Garamond" w:hAnsi="Garamond" w:cs="Arial"/>
        </w:rPr>
        <w:t>za</w:t>
      </w:r>
      <w:r w:rsidRPr="006A25F0">
        <w:rPr>
          <w:rFonts w:ascii="Garamond" w:hAnsi="Garamond" w:cs="Arial"/>
          <w:lang w:val="sr-Cyrl-CS"/>
        </w:rPr>
        <w:t xml:space="preserve"> slobode i prava čov</w:t>
      </w:r>
      <w:r w:rsidRPr="006A25F0">
        <w:rPr>
          <w:rFonts w:ascii="Garamond" w:hAnsi="Garamond" w:cs="Arial"/>
        </w:rPr>
        <w:t>j</w:t>
      </w:r>
      <w:r w:rsidRPr="006A25F0">
        <w:rPr>
          <w:rFonts w:ascii="Garamond" w:hAnsi="Garamond" w:cs="Arial"/>
          <w:lang w:val="sr-Cyrl-CS"/>
        </w:rPr>
        <w:t>eka</w:t>
      </w:r>
      <w:r w:rsidRPr="006A25F0">
        <w:rPr>
          <w:rFonts w:ascii="Garamond" w:hAnsi="Garamond" w:cs="Arial"/>
        </w:rPr>
        <w:t>,</w:t>
      </w:r>
      <w:r w:rsidRPr="006A25F0">
        <w:rPr>
          <w:rFonts w:ascii="Garamond" w:hAnsi="Garamond" w:cs="Arial"/>
          <w:lang w:val="sr-Cyrl-CS"/>
        </w:rPr>
        <w:t xml:space="preserve"> na razne načine odavanje lične, poslovne i drugih vidova tajni i sl.</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Izvršioci ovih krivičnih d</w:t>
      </w:r>
      <w:r w:rsidRPr="006A25F0">
        <w:rPr>
          <w:rFonts w:ascii="Garamond" w:hAnsi="Garamond" w:cs="Arial"/>
        </w:rPr>
        <w:t>j</w:t>
      </w:r>
      <w:r w:rsidRPr="006A25F0">
        <w:rPr>
          <w:rFonts w:ascii="Garamond" w:hAnsi="Garamond" w:cs="Arial"/>
          <w:lang w:val="sr-Cyrl-CS"/>
        </w:rPr>
        <w:t>ela predstavljaju specifičnu kategoriju lica. Radi se, uglavnom, o nedeli</w:t>
      </w:r>
      <w:r w:rsidRPr="006A25F0">
        <w:rPr>
          <w:rFonts w:ascii="Garamond" w:hAnsi="Garamond" w:cs="Arial"/>
        </w:rPr>
        <w:t>n</w:t>
      </w:r>
      <w:r w:rsidRPr="006A25F0">
        <w:rPr>
          <w:rFonts w:ascii="Garamond" w:hAnsi="Garamond" w:cs="Arial"/>
          <w:lang w:val="sr-Cyrl-CS"/>
        </w:rPr>
        <w:t>kventnim i socijalno prilagodljivim, nenasilnim ličnostima. Oni za vršenje krivičnih d</w:t>
      </w:r>
      <w:r w:rsidRPr="006A25F0">
        <w:rPr>
          <w:rFonts w:ascii="Garamond" w:hAnsi="Garamond" w:cs="Arial"/>
        </w:rPr>
        <w:t>j</w:t>
      </w:r>
      <w:r w:rsidRPr="006A25F0">
        <w:rPr>
          <w:rFonts w:ascii="Garamond" w:hAnsi="Garamond" w:cs="Arial"/>
          <w:lang w:val="sr-Cyrl-CS"/>
        </w:rPr>
        <w:t>ela putem računara moraju da pos</w:t>
      </w:r>
      <w:r w:rsidRPr="006A25F0">
        <w:rPr>
          <w:rFonts w:ascii="Garamond" w:hAnsi="Garamond" w:cs="Arial"/>
        </w:rPr>
        <w:t>j</w:t>
      </w:r>
      <w:r w:rsidRPr="006A25F0">
        <w:rPr>
          <w:rFonts w:ascii="Garamond" w:hAnsi="Garamond" w:cs="Arial"/>
          <w:lang w:val="sr-Cyrl-CS"/>
        </w:rPr>
        <w:t>eduju određena specijalna, stručna i praktična znanja i v</w:t>
      </w:r>
      <w:r w:rsidRPr="006A25F0">
        <w:rPr>
          <w:rFonts w:ascii="Garamond" w:hAnsi="Garamond" w:cs="Arial"/>
        </w:rPr>
        <w:t>j</w:t>
      </w:r>
      <w:r w:rsidRPr="006A25F0">
        <w:rPr>
          <w:rFonts w:ascii="Garamond" w:hAnsi="Garamond" w:cs="Arial"/>
          <w:lang w:val="sr-Cyrl-CS"/>
        </w:rPr>
        <w:t>eštine u domenu informatičke i računarske tehnike i tehnologije. Pored toga, radi se o licima kojima su ovakva tehnološka sredstva dostupna u fizičkom smislu. Ova se krivična d</w:t>
      </w:r>
      <w:r w:rsidRPr="006A25F0">
        <w:rPr>
          <w:rFonts w:ascii="Garamond" w:hAnsi="Garamond" w:cs="Arial"/>
        </w:rPr>
        <w:t>j</w:t>
      </w:r>
      <w:r w:rsidRPr="006A25F0">
        <w:rPr>
          <w:rFonts w:ascii="Garamond" w:hAnsi="Garamond" w:cs="Arial"/>
          <w:lang w:val="sr-Cyrl-CS"/>
        </w:rPr>
        <w:t>ela vrše prikriveno, često bez vidljive  prostorne i vremenski bliske povezanosti između učinioca d</w:t>
      </w:r>
      <w:r w:rsidRPr="006A25F0">
        <w:rPr>
          <w:rFonts w:ascii="Garamond" w:hAnsi="Garamond" w:cs="Arial"/>
        </w:rPr>
        <w:t>j</w:t>
      </w:r>
      <w:r w:rsidRPr="006A25F0">
        <w:rPr>
          <w:rFonts w:ascii="Garamond" w:hAnsi="Garamond" w:cs="Arial"/>
          <w:lang w:val="sr-Cyrl-CS"/>
        </w:rPr>
        <w:t>ela i oštećenog (pasivnog subjekta). U praksi postoji veća ili manja vremenska razlika između preduzete radnje izvršenja i trenutka nastupanja pos</w:t>
      </w:r>
      <w:r w:rsidRPr="006A25F0">
        <w:rPr>
          <w:rFonts w:ascii="Garamond" w:hAnsi="Garamond" w:cs="Arial"/>
        </w:rPr>
        <w:t>lj</w:t>
      </w:r>
      <w:r w:rsidRPr="006A25F0">
        <w:rPr>
          <w:rFonts w:ascii="Garamond" w:hAnsi="Garamond" w:cs="Arial"/>
          <w:lang w:val="sr-Cyrl-CS"/>
        </w:rPr>
        <w:t>edice. Ova se d</w:t>
      </w:r>
      <w:r w:rsidRPr="006A25F0">
        <w:rPr>
          <w:rFonts w:ascii="Garamond" w:hAnsi="Garamond" w:cs="Arial"/>
        </w:rPr>
        <w:t>j</w:t>
      </w:r>
      <w:r w:rsidRPr="006A25F0">
        <w:rPr>
          <w:rFonts w:ascii="Garamond" w:hAnsi="Garamond" w:cs="Arial"/>
          <w:lang w:val="sr-Cyrl-CS"/>
        </w:rPr>
        <w:t>ela teško otkrivaju, a još teže dokazuju, dugo ostaju praktično neotkrivena, sve dok oštećeni ne pretrpi štetu u domenu informatičkih i računarskih podataka ili sistema. Radi se o kriminalitetu koji brzo i lako m</w:t>
      </w:r>
      <w:r w:rsidRPr="006A25F0">
        <w:rPr>
          <w:rFonts w:ascii="Garamond" w:hAnsi="Garamond" w:cs="Arial"/>
        </w:rPr>
        <w:t>ij</w:t>
      </w:r>
      <w:r w:rsidRPr="006A25F0">
        <w:rPr>
          <w:rFonts w:ascii="Garamond" w:hAnsi="Garamond" w:cs="Arial"/>
          <w:lang w:val="sr-Cyrl-CS"/>
        </w:rPr>
        <w:t>enja forme i oblike ispoljavanja, granice među državama, kao i vrstu oštećenog. U pogledu krivice</w:t>
      </w:r>
      <w:r w:rsidRPr="006A25F0">
        <w:rPr>
          <w:rFonts w:ascii="Garamond" w:hAnsi="Garamond" w:cs="Arial"/>
        </w:rPr>
        <w:t>,</w:t>
      </w:r>
      <w:r w:rsidRPr="006A25F0">
        <w:rPr>
          <w:rFonts w:ascii="Garamond" w:hAnsi="Garamond" w:cs="Arial"/>
          <w:lang w:val="sr-Cyrl-CS"/>
        </w:rPr>
        <w:t xml:space="preserve"> ova se d</w:t>
      </w:r>
      <w:r w:rsidRPr="006A25F0">
        <w:rPr>
          <w:rFonts w:ascii="Garamond" w:hAnsi="Garamond" w:cs="Arial"/>
        </w:rPr>
        <w:t>j</w:t>
      </w:r>
      <w:r w:rsidRPr="006A25F0">
        <w:rPr>
          <w:rFonts w:ascii="Garamond" w:hAnsi="Garamond" w:cs="Arial"/>
          <w:lang w:val="sr-Cyrl-CS"/>
        </w:rPr>
        <w:t>ela vrše isključivo sa umišljajem.</w:t>
      </w:r>
    </w:p>
    <w:p w:rsidR="00405526" w:rsidRPr="006A25F0" w:rsidRDefault="00405526" w:rsidP="00B13BB2">
      <w:pPr>
        <w:spacing w:after="0" w:line="240" w:lineRule="auto"/>
        <w:ind w:firstLine="720"/>
        <w:jc w:val="both"/>
        <w:rPr>
          <w:rFonts w:ascii="Garamond" w:hAnsi="Garamond" w:cs="Arial"/>
          <w:lang w:val="bs-Latn-BA"/>
        </w:rPr>
      </w:pPr>
    </w:p>
    <w:p w:rsidR="00B13BB2" w:rsidRPr="006A25F0" w:rsidRDefault="00B13BB2" w:rsidP="006B7975">
      <w:pPr>
        <w:spacing w:after="0" w:line="240" w:lineRule="auto"/>
        <w:ind w:left="360"/>
        <w:rPr>
          <w:rFonts w:ascii="Garamond" w:hAnsi="Garamond" w:cs="Arial"/>
          <w:b/>
          <w:bCs/>
          <w:lang w:val="sr-Cyrl-CS"/>
        </w:rPr>
      </w:pPr>
      <w:r w:rsidRPr="006A25F0">
        <w:rPr>
          <w:rFonts w:ascii="Garamond" w:hAnsi="Garamond" w:cs="Arial"/>
          <w:b/>
          <w:bCs/>
          <w:lang w:val="sl-SI"/>
        </w:rPr>
        <w:t xml:space="preserve">4. </w:t>
      </w:r>
      <w:r w:rsidRPr="006A25F0">
        <w:rPr>
          <w:rFonts w:ascii="Garamond" w:hAnsi="Garamond" w:cs="Arial"/>
          <w:b/>
          <w:bCs/>
        </w:rPr>
        <w:t>P</w:t>
      </w:r>
      <w:r w:rsidRPr="006A25F0">
        <w:rPr>
          <w:rFonts w:ascii="Garamond" w:hAnsi="Garamond" w:cs="Arial"/>
          <w:b/>
          <w:bCs/>
          <w:lang w:val="sr-Cyrl-CS"/>
        </w:rPr>
        <w:t>ojedina računarska krivična d</w:t>
      </w:r>
      <w:r w:rsidRPr="006A25F0">
        <w:rPr>
          <w:rFonts w:ascii="Garamond" w:hAnsi="Garamond" w:cs="Arial"/>
          <w:b/>
          <w:bCs/>
        </w:rPr>
        <w:t>j</w:t>
      </w:r>
      <w:r w:rsidRPr="006A25F0">
        <w:rPr>
          <w:rFonts w:ascii="Garamond" w:hAnsi="Garamond" w:cs="Arial"/>
          <w:b/>
          <w:bCs/>
          <w:lang w:val="sr-Cyrl-CS"/>
        </w:rPr>
        <w:t>ela</w:t>
      </w:r>
    </w:p>
    <w:p w:rsidR="00B13BB2" w:rsidRPr="006A25F0" w:rsidRDefault="00B13BB2" w:rsidP="00B13BB2">
      <w:pPr>
        <w:spacing w:after="0" w:line="240" w:lineRule="auto"/>
        <w:jc w:val="center"/>
        <w:rPr>
          <w:rFonts w:ascii="Garamond" w:hAnsi="Garamond" w:cs="Arial"/>
          <w:lang w:val="sr-Cyrl-CS"/>
        </w:rPr>
      </w:pPr>
    </w:p>
    <w:p w:rsidR="00B13BB2" w:rsidRPr="00B13BB2" w:rsidRDefault="00B13BB2" w:rsidP="00B13BB2">
      <w:pPr>
        <w:pStyle w:val="BodyText"/>
        <w:ind w:firstLine="720"/>
        <w:jc w:val="both"/>
        <w:rPr>
          <w:rFonts w:ascii="Garamond" w:hAnsi="Garamond" w:cs="Arial"/>
          <w:b w:val="0"/>
          <w:sz w:val="22"/>
          <w:szCs w:val="22"/>
        </w:rPr>
      </w:pPr>
      <w:r w:rsidRPr="00B13BB2">
        <w:rPr>
          <w:rFonts w:ascii="Garamond" w:hAnsi="Garamond" w:cs="Arial"/>
          <w:b w:val="0"/>
          <w:sz w:val="22"/>
          <w:szCs w:val="22"/>
        </w:rPr>
        <w:t xml:space="preserve">KZ je u verlikoj mjeri preuzeo niz utvrđenih evropskih standarda koji predviđa navedena evropska konvencija kako bi u potpunosti stvorio osnove za efikasnu, kvalitetnu, zakonitu i blagovremenu </w:t>
      </w:r>
      <w:r w:rsidRPr="00B13BB2">
        <w:rPr>
          <w:rFonts w:ascii="Garamond" w:hAnsi="Garamond" w:cs="Arial"/>
          <w:b w:val="0"/>
          <w:sz w:val="22"/>
          <w:szCs w:val="22"/>
        </w:rPr>
        <w:lastRenderedPageBreak/>
        <w:t>krivičnopravnu zaštitu računarskih podataka, sistema i drugih zaštićenih vrijednosti. U odnosu na prvobitna rješenja, u septembru 2009. godine je dodato novo krivično djelo propisano u članu 304a KZ. Tako, danas sistem krivičnih djela protiv bezbjednosti računarskih podataka čine sljedeća krivična djela</w:t>
      </w:r>
      <w:r w:rsidRPr="00B13BB2">
        <w:rPr>
          <w:rStyle w:val="FootnoteReference"/>
          <w:rFonts w:ascii="Garamond" w:hAnsi="Garamond" w:cs="Arial"/>
          <w:b w:val="0"/>
          <w:sz w:val="22"/>
          <w:szCs w:val="22"/>
        </w:rPr>
        <w:footnoteReference w:id="13"/>
      </w:r>
      <w:r w:rsidRPr="00B13BB2">
        <w:rPr>
          <w:rFonts w:ascii="Garamond" w:hAnsi="Garamond" w:cs="Arial"/>
          <w:b w:val="0"/>
          <w:sz w:val="22"/>
          <w:szCs w:val="22"/>
        </w:rPr>
        <w:t>: (1) Oštećenje računarskih podataka i  programa (član 298 KZ), (2) Računarska   sabotaža (član 299 KZ), (3) Pravljenje i unošenje računarskih virusa (član 300 KZ), (4) Računarska prevara (član 301 KZ), (5) Neovlašćeni pristup zaštićenom računaru, računarskoj mreži i elektronskoj obradi podataka (član 302 KZ), (6) Sprečavanje i ograničavanje pristupa javnoj računarskoj mreži (član 303 KZ), (7) Neovlašćeno korišćenje računara ili računarske mreže (član 304 KZ) i (8) Pravljenje, nabavljanje i davanje drugom sredstava za izvršenje krivičnih djela protiv bezbjednosti računarskih podataka  (član 304a KZ).</w:t>
      </w:r>
    </w:p>
    <w:p w:rsidR="00B13BB2" w:rsidRPr="006A25F0" w:rsidRDefault="00B13BB2" w:rsidP="00B13BB2">
      <w:pPr>
        <w:spacing w:after="0" w:line="240" w:lineRule="auto"/>
        <w:jc w:val="center"/>
        <w:rPr>
          <w:rFonts w:ascii="Garamond" w:hAnsi="Garamond" w:cs="Arial"/>
          <w:lang w:val="sr-Cyrl-CS"/>
        </w:rPr>
      </w:pPr>
    </w:p>
    <w:p w:rsidR="00B13BB2" w:rsidRPr="006A25F0" w:rsidRDefault="00B13BB2" w:rsidP="00B13BB2">
      <w:pPr>
        <w:spacing w:after="0" w:line="240" w:lineRule="auto"/>
        <w:ind w:left="709" w:hanging="283"/>
        <w:rPr>
          <w:rFonts w:ascii="Garamond" w:hAnsi="Garamond" w:cs="Arial"/>
          <w:b/>
          <w:bCs/>
          <w:lang w:val="sr-Cyrl-CS"/>
        </w:rPr>
      </w:pPr>
      <w:r w:rsidRPr="006A25F0">
        <w:rPr>
          <w:rFonts w:ascii="Garamond" w:hAnsi="Garamond" w:cs="Arial"/>
          <w:b/>
          <w:bCs/>
          <w:lang w:val="sl-SI"/>
        </w:rPr>
        <w:t xml:space="preserve">4.1. </w:t>
      </w:r>
      <w:r w:rsidRPr="006A25F0">
        <w:rPr>
          <w:rFonts w:ascii="Garamond" w:hAnsi="Garamond" w:cs="Arial"/>
          <w:b/>
          <w:bCs/>
          <w:lang w:val="sr-Cyrl-CS"/>
        </w:rPr>
        <w:t>Oštećenje računarskih</w:t>
      </w:r>
      <w:r w:rsidRPr="006A25F0">
        <w:rPr>
          <w:rFonts w:ascii="Garamond" w:hAnsi="Garamond" w:cs="Arial"/>
          <w:b/>
          <w:lang w:val="sr-Cyrl-CS"/>
        </w:rPr>
        <w:t xml:space="preserve"> </w:t>
      </w:r>
      <w:r w:rsidRPr="006A25F0">
        <w:rPr>
          <w:rFonts w:ascii="Garamond" w:hAnsi="Garamond" w:cs="Arial"/>
          <w:b/>
          <w:bCs/>
          <w:lang w:val="sr-Cyrl-CS"/>
        </w:rPr>
        <w:t>podataka i programa</w:t>
      </w:r>
    </w:p>
    <w:p w:rsidR="00B13BB2" w:rsidRPr="006A25F0" w:rsidRDefault="00B13BB2" w:rsidP="00B13BB2">
      <w:pPr>
        <w:spacing w:after="0" w:line="240" w:lineRule="auto"/>
        <w:jc w:val="center"/>
        <w:rPr>
          <w:rFonts w:ascii="Garamond" w:hAnsi="Garamond" w:cs="Arial"/>
          <w:lang w:val="sr-Cyrl-CS"/>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bCs/>
          <w:lang w:val="sr-Cyrl-CS"/>
        </w:rPr>
        <w:t>Krivično delo iz člana 298 se sastoji u neovlašćenom brisanju, izm</w:t>
      </w:r>
      <w:r w:rsidRPr="006A25F0">
        <w:rPr>
          <w:rFonts w:ascii="Garamond" w:hAnsi="Garamond" w:cs="Arial"/>
          <w:bCs/>
        </w:rPr>
        <w:t>j</w:t>
      </w:r>
      <w:r w:rsidRPr="006A25F0">
        <w:rPr>
          <w:rFonts w:ascii="Garamond" w:hAnsi="Garamond" w:cs="Arial"/>
          <w:bCs/>
          <w:lang w:val="sr-Cyrl-CS"/>
        </w:rPr>
        <w:t>eni, oštećenju, prikrivanju ili na drugi način činjenju neupotrebljivim računarskog podatka ili programa.</w:t>
      </w:r>
      <w:r w:rsidRPr="006A25F0">
        <w:rPr>
          <w:rFonts w:ascii="Garamond" w:hAnsi="Garamond" w:cs="Arial"/>
          <w:bCs/>
        </w:rPr>
        <w:t xml:space="preserve"> </w:t>
      </w:r>
      <w:r w:rsidRPr="006A25F0">
        <w:rPr>
          <w:rFonts w:ascii="Garamond" w:hAnsi="Garamond" w:cs="Arial"/>
          <w:bCs/>
          <w:lang w:val="sr-Cyrl-CS"/>
        </w:rPr>
        <w:t>Objekt zaštite je bezb</w:t>
      </w:r>
      <w:r w:rsidRPr="006A25F0">
        <w:rPr>
          <w:rFonts w:ascii="Garamond" w:hAnsi="Garamond" w:cs="Arial"/>
          <w:bCs/>
        </w:rPr>
        <w:t>j</w:t>
      </w:r>
      <w:r w:rsidRPr="006A25F0">
        <w:rPr>
          <w:rFonts w:ascii="Garamond" w:hAnsi="Garamond" w:cs="Arial"/>
          <w:bCs/>
          <w:lang w:val="sr-Cyrl-CS"/>
        </w:rPr>
        <w:t xml:space="preserve">ednost računarskih podataka ili računarskih programa, a objekt napada je računarski podatak ili program. </w:t>
      </w:r>
      <w:r w:rsidRPr="006A25F0">
        <w:rPr>
          <w:rFonts w:ascii="Garamond" w:hAnsi="Garamond" w:cs="Arial"/>
          <w:lang w:val="sr-Cyrl-CS"/>
        </w:rPr>
        <w:t>Računarski podatak je svako predstavljanje činjenica, informacija ili  koncepta u obliku koji je podesan za njihovu obradu u računarskom sistemu, uključujući i odgovarajući program na osnovu koga računarski sistem obavlja svoju funkciju. Računarski program je uređeni skup naredbi koji služi za upravljanje radom računara, kao i za r</w:t>
      </w:r>
      <w:r w:rsidRPr="006A25F0">
        <w:rPr>
          <w:rFonts w:ascii="Garamond" w:hAnsi="Garamond" w:cs="Arial"/>
        </w:rPr>
        <w:t>j</w:t>
      </w:r>
      <w:r w:rsidRPr="006A25F0">
        <w:rPr>
          <w:rFonts w:ascii="Garamond" w:hAnsi="Garamond" w:cs="Arial"/>
          <w:lang w:val="sr-Cyrl-CS"/>
        </w:rPr>
        <w:t>ešavanje određenog zadatka pomoću računara.</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ind w:firstLine="720"/>
        <w:jc w:val="both"/>
        <w:rPr>
          <w:rFonts w:ascii="Garamond" w:hAnsi="Garamond" w:cs="Arial"/>
          <w:bCs/>
          <w:lang w:val="bs-Latn-BA"/>
        </w:rPr>
      </w:pPr>
      <w:r w:rsidRPr="006A25F0">
        <w:rPr>
          <w:rFonts w:ascii="Garamond" w:hAnsi="Garamond" w:cs="Arial"/>
          <w:bCs/>
          <w:lang w:val="sr-Cyrl-CS"/>
        </w:rPr>
        <w:t>Radnja izvršenja je alternativno određena</w:t>
      </w:r>
      <w:r w:rsidRPr="006A25F0">
        <w:rPr>
          <w:rStyle w:val="FootnoteReference"/>
          <w:rFonts w:ascii="Garamond" w:hAnsi="Garamond" w:cs="Arial"/>
          <w:bCs/>
          <w:lang w:val="sr-Cyrl-CS"/>
        </w:rPr>
        <w:footnoteReference w:id="14"/>
      </w:r>
      <w:r w:rsidRPr="006A25F0">
        <w:rPr>
          <w:rFonts w:ascii="Garamond" w:hAnsi="Garamond" w:cs="Arial"/>
          <w:bCs/>
          <w:lang w:val="sr-Cyrl-CS"/>
        </w:rPr>
        <w:t xml:space="preserve"> i sastoji se u preduzimanju s</w:t>
      </w:r>
      <w:r w:rsidRPr="006A25F0">
        <w:rPr>
          <w:rFonts w:ascii="Garamond" w:hAnsi="Garamond" w:cs="Arial"/>
          <w:bCs/>
        </w:rPr>
        <w:t>lj</w:t>
      </w:r>
      <w:r w:rsidRPr="006A25F0">
        <w:rPr>
          <w:rFonts w:ascii="Garamond" w:hAnsi="Garamond" w:cs="Arial"/>
          <w:bCs/>
          <w:lang w:val="sr-Cyrl-CS"/>
        </w:rPr>
        <w:t>edećih d</w:t>
      </w:r>
      <w:r w:rsidRPr="006A25F0">
        <w:rPr>
          <w:rFonts w:ascii="Garamond" w:hAnsi="Garamond" w:cs="Arial"/>
          <w:bCs/>
        </w:rPr>
        <w:t>j</w:t>
      </w:r>
      <w:r w:rsidRPr="006A25F0">
        <w:rPr>
          <w:rFonts w:ascii="Garamond" w:hAnsi="Garamond" w:cs="Arial"/>
          <w:bCs/>
          <w:lang w:val="sr-Cyrl-CS"/>
        </w:rPr>
        <w:t>elatnosti: 1) brisanju, 2) izm</w:t>
      </w:r>
      <w:r w:rsidRPr="006A25F0">
        <w:rPr>
          <w:rFonts w:ascii="Garamond" w:hAnsi="Garamond" w:cs="Arial"/>
          <w:bCs/>
        </w:rPr>
        <w:t>j</w:t>
      </w:r>
      <w:r w:rsidRPr="006A25F0">
        <w:rPr>
          <w:rFonts w:ascii="Garamond" w:hAnsi="Garamond" w:cs="Arial"/>
          <w:bCs/>
          <w:lang w:val="sr-Cyrl-CS"/>
        </w:rPr>
        <w:t>eni, 3) oštećenju, 4) prikrivanju i 5) činjenju neupotrebljivim računarskog podatka ili programa. Za postojanje ovog d</w:t>
      </w:r>
      <w:r w:rsidRPr="006A25F0">
        <w:rPr>
          <w:rFonts w:ascii="Garamond" w:hAnsi="Garamond" w:cs="Arial"/>
          <w:bCs/>
        </w:rPr>
        <w:t>j</w:t>
      </w:r>
      <w:r w:rsidRPr="006A25F0">
        <w:rPr>
          <w:rFonts w:ascii="Garamond" w:hAnsi="Garamond" w:cs="Arial"/>
          <w:bCs/>
          <w:lang w:val="sr-Cyrl-CS"/>
        </w:rPr>
        <w:t xml:space="preserve">ela je bitno da se radnja preduzima neovlašćeno, dakle od strane neovlašćenog lica, na način i u postupku koji nisu dozvoljeni i </w:t>
      </w:r>
      <w:r w:rsidRPr="006A25F0">
        <w:rPr>
          <w:rFonts w:ascii="Garamond" w:hAnsi="Garamond" w:cs="Arial"/>
          <w:bCs/>
        </w:rPr>
        <w:t xml:space="preserve">u skladu sa </w:t>
      </w:r>
      <w:r w:rsidRPr="006A25F0">
        <w:rPr>
          <w:rFonts w:ascii="Garamond" w:hAnsi="Garamond" w:cs="Arial"/>
          <w:bCs/>
          <w:lang w:val="sr-Cyrl-CS"/>
        </w:rPr>
        <w:t>zakon</w:t>
      </w:r>
      <w:r w:rsidRPr="006A25F0">
        <w:rPr>
          <w:rFonts w:ascii="Garamond" w:hAnsi="Garamond" w:cs="Arial"/>
          <w:bCs/>
        </w:rPr>
        <w:t>om</w:t>
      </w:r>
      <w:r w:rsidRPr="006A25F0">
        <w:rPr>
          <w:rFonts w:ascii="Garamond" w:hAnsi="Garamond" w:cs="Arial"/>
          <w:bCs/>
          <w:lang w:val="sr-Cyrl-CS"/>
        </w:rPr>
        <w:t xml:space="preserve">. </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ind w:firstLine="720"/>
        <w:jc w:val="both"/>
        <w:rPr>
          <w:rFonts w:ascii="Garamond" w:hAnsi="Garamond" w:cs="Arial"/>
          <w:bCs/>
          <w:lang w:val="bs-Latn-BA"/>
        </w:rPr>
      </w:pPr>
      <w:r w:rsidRPr="006A25F0">
        <w:rPr>
          <w:rFonts w:ascii="Garamond" w:hAnsi="Garamond" w:cs="Arial"/>
          <w:bCs/>
          <w:lang w:val="sr-Cyrl-CS"/>
        </w:rPr>
        <w:t>Brisanje je uklanjanje računarskih podataka u c</w:t>
      </w:r>
      <w:r w:rsidRPr="006A25F0">
        <w:rPr>
          <w:rFonts w:ascii="Garamond" w:hAnsi="Garamond" w:cs="Arial"/>
          <w:bCs/>
        </w:rPr>
        <w:t>j</w:t>
      </w:r>
      <w:r w:rsidRPr="006A25F0">
        <w:rPr>
          <w:rFonts w:ascii="Garamond" w:hAnsi="Garamond" w:cs="Arial"/>
          <w:bCs/>
          <w:lang w:val="sr-Cyrl-CS"/>
        </w:rPr>
        <w:t>elini ili d</w:t>
      </w:r>
      <w:r w:rsidRPr="006A25F0">
        <w:rPr>
          <w:rFonts w:ascii="Garamond" w:hAnsi="Garamond" w:cs="Arial"/>
          <w:bCs/>
        </w:rPr>
        <w:t>j</w:t>
      </w:r>
      <w:r w:rsidRPr="006A25F0">
        <w:rPr>
          <w:rFonts w:ascii="Garamond" w:hAnsi="Garamond" w:cs="Arial"/>
          <w:bCs/>
          <w:lang w:val="sr-Cyrl-CS"/>
        </w:rPr>
        <w:t>elimično ili računarskog programa. Izm</w:t>
      </w:r>
      <w:r w:rsidRPr="006A25F0">
        <w:rPr>
          <w:rFonts w:ascii="Garamond" w:hAnsi="Garamond" w:cs="Arial"/>
          <w:bCs/>
        </w:rPr>
        <w:t>j</w:t>
      </w:r>
      <w:r w:rsidRPr="006A25F0">
        <w:rPr>
          <w:rFonts w:ascii="Garamond" w:hAnsi="Garamond" w:cs="Arial"/>
          <w:bCs/>
          <w:lang w:val="sr-Cyrl-CS"/>
        </w:rPr>
        <w:t>ena je delimična prom</w:t>
      </w:r>
      <w:r w:rsidRPr="006A25F0">
        <w:rPr>
          <w:rFonts w:ascii="Garamond" w:hAnsi="Garamond" w:cs="Arial"/>
          <w:bCs/>
        </w:rPr>
        <w:t>j</w:t>
      </w:r>
      <w:r w:rsidRPr="006A25F0">
        <w:rPr>
          <w:rFonts w:ascii="Garamond" w:hAnsi="Garamond" w:cs="Arial"/>
          <w:bCs/>
          <w:lang w:val="sr-Cyrl-CS"/>
        </w:rPr>
        <w:t>ena postojećih podataka ili unošenje novih podataka na način, od strane lica i u postupku koji nije predviđen odgovarajućim propisima ili po odgovarajućoj proceduri. Oštećenje je privremeno, d</w:t>
      </w:r>
      <w:r w:rsidRPr="006A25F0">
        <w:rPr>
          <w:rFonts w:ascii="Garamond" w:hAnsi="Garamond" w:cs="Arial"/>
          <w:bCs/>
        </w:rPr>
        <w:t>j</w:t>
      </w:r>
      <w:r w:rsidRPr="006A25F0">
        <w:rPr>
          <w:rFonts w:ascii="Garamond" w:hAnsi="Garamond" w:cs="Arial"/>
          <w:bCs/>
          <w:lang w:val="sr-Cyrl-CS"/>
        </w:rPr>
        <w:t>elimično ili kratkotrajno onesposobljenje korišćenja računarskog podatka ili programa izazivanjem kvarova ili kidanjem pojedinih d</w:t>
      </w:r>
      <w:r w:rsidRPr="006A25F0">
        <w:rPr>
          <w:rFonts w:ascii="Garamond" w:hAnsi="Garamond" w:cs="Arial"/>
          <w:bCs/>
        </w:rPr>
        <w:t>ij</w:t>
      </w:r>
      <w:r w:rsidRPr="006A25F0">
        <w:rPr>
          <w:rFonts w:ascii="Garamond" w:hAnsi="Garamond" w:cs="Arial"/>
          <w:bCs/>
          <w:lang w:val="sr-Cyrl-CS"/>
        </w:rPr>
        <w:t>elova, veza ili sklopova, tako da se računarski podatak ili program ne mogu koristiti za određeno vr</w:t>
      </w:r>
      <w:r w:rsidRPr="006A25F0">
        <w:rPr>
          <w:rFonts w:ascii="Garamond" w:hAnsi="Garamond" w:cs="Arial"/>
          <w:bCs/>
        </w:rPr>
        <w:t>ij</w:t>
      </w:r>
      <w:r w:rsidRPr="006A25F0">
        <w:rPr>
          <w:rFonts w:ascii="Garamond" w:hAnsi="Garamond" w:cs="Arial"/>
          <w:bCs/>
          <w:lang w:val="sr-Cyrl-CS"/>
        </w:rPr>
        <w:t>eme za svrhu za koju su nam</w:t>
      </w:r>
      <w:r w:rsidRPr="006A25F0">
        <w:rPr>
          <w:rFonts w:ascii="Garamond" w:hAnsi="Garamond" w:cs="Arial"/>
          <w:bCs/>
        </w:rPr>
        <w:t>ij</w:t>
      </w:r>
      <w:r w:rsidRPr="006A25F0">
        <w:rPr>
          <w:rFonts w:ascii="Garamond" w:hAnsi="Garamond" w:cs="Arial"/>
          <w:bCs/>
          <w:lang w:val="sr-Cyrl-CS"/>
        </w:rPr>
        <w:t xml:space="preserve">enjeni. </w:t>
      </w:r>
    </w:p>
    <w:p w:rsidR="006B7975" w:rsidRDefault="006B7975" w:rsidP="00B13BB2">
      <w:pPr>
        <w:spacing w:after="0" w:line="240" w:lineRule="auto"/>
        <w:ind w:firstLine="720"/>
        <w:jc w:val="both"/>
        <w:rPr>
          <w:rFonts w:ascii="Garamond" w:hAnsi="Garamond" w:cs="Arial"/>
          <w:bCs/>
          <w:lang w:val="sr-Cyrl-CS"/>
        </w:rPr>
      </w:pPr>
    </w:p>
    <w:p w:rsidR="00B13BB2" w:rsidRPr="006A25F0" w:rsidRDefault="00B13BB2" w:rsidP="00B13BB2">
      <w:pPr>
        <w:spacing w:after="0" w:line="240" w:lineRule="auto"/>
        <w:ind w:firstLine="720"/>
        <w:jc w:val="both"/>
        <w:rPr>
          <w:rFonts w:ascii="Garamond" w:hAnsi="Garamond" w:cs="Arial"/>
          <w:bCs/>
          <w:lang w:val="bs-Latn-BA"/>
        </w:rPr>
      </w:pPr>
      <w:r w:rsidRPr="006A25F0">
        <w:rPr>
          <w:rFonts w:ascii="Garamond" w:hAnsi="Garamond" w:cs="Arial"/>
          <w:bCs/>
          <w:lang w:val="sr-Cyrl-CS"/>
        </w:rPr>
        <w:t>Prikrivanje je prem</w:t>
      </w:r>
      <w:r w:rsidRPr="006A25F0">
        <w:rPr>
          <w:rFonts w:ascii="Garamond" w:hAnsi="Garamond" w:cs="Arial"/>
          <w:bCs/>
        </w:rPr>
        <w:t>j</w:t>
      </w:r>
      <w:r w:rsidRPr="006A25F0">
        <w:rPr>
          <w:rFonts w:ascii="Garamond" w:hAnsi="Garamond" w:cs="Arial"/>
          <w:bCs/>
          <w:lang w:val="sr-Cyrl-CS"/>
        </w:rPr>
        <w:t>eštanje podatka ili programa sa m</w:t>
      </w:r>
      <w:r w:rsidRPr="006A25F0">
        <w:rPr>
          <w:rFonts w:ascii="Garamond" w:hAnsi="Garamond" w:cs="Arial"/>
          <w:bCs/>
        </w:rPr>
        <w:t>j</w:t>
      </w:r>
      <w:r w:rsidRPr="006A25F0">
        <w:rPr>
          <w:rFonts w:ascii="Garamond" w:hAnsi="Garamond" w:cs="Arial"/>
          <w:bCs/>
          <w:lang w:val="sr-Cyrl-CS"/>
        </w:rPr>
        <w:t>esta na kome je bio pohranjen ili  sadržan i sklanjanje na drugo, najčešće nepoznato m</w:t>
      </w:r>
      <w:r w:rsidRPr="006A25F0">
        <w:rPr>
          <w:rFonts w:ascii="Garamond" w:hAnsi="Garamond" w:cs="Arial"/>
          <w:bCs/>
        </w:rPr>
        <w:t>j</w:t>
      </w:r>
      <w:r w:rsidRPr="006A25F0">
        <w:rPr>
          <w:rFonts w:ascii="Garamond" w:hAnsi="Garamond" w:cs="Arial"/>
          <w:bCs/>
          <w:lang w:val="sr-Cyrl-CS"/>
        </w:rPr>
        <w:t>esto. Činjenje neupotrebljivim na drugi način je svako drugo onesposobljenje za kraće ili duže vr</w:t>
      </w:r>
      <w:r w:rsidRPr="006A25F0">
        <w:rPr>
          <w:rFonts w:ascii="Garamond" w:hAnsi="Garamond" w:cs="Arial"/>
          <w:bCs/>
        </w:rPr>
        <w:t>ij</w:t>
      </w:r>
      <w:r w:rsidRPr="006A25F0">
        <w:rPr>
          <w:rFonts w:ascii="Garamond" w:hAnsi="Garamond" w:cs="Arial"/>
          <w:bCs/>
          <w:lang w:val="sr-Cyrl-CS"/>
        </w:rPr>
        <w:t>eme ili onemogućavanje u većoj ili manjoj m</w:t>
      </w:r>
      <w:r w:rsidRPr="006A25F0">
        <w:rPr>
          <w:rFonts w:ascii="Garamond" w:hAnsi="Garamond" w:cs="Arial"/>
          <w:bCs/>
        </w:rPr>
        <w:t>j</w:t>
      </w:r>
      <w:r w:rsidRPr="006A25F0">
        <w:rPr>
          <w:rFonts w:ascii="Garamond" w:hAnsi="Garamond" w:cs="Arial"/>
          <w:bCs/>
          <w:lang w:val="sr-Cyrl-CS"/>
        </w:rPr>
        <w:t>eri korišćenja računarskog podatka ili programa. Pos</w:t>
      </w:r>
      <w:r w:rsidRPr="006A25F0">
        <w:rPr>
          <w:rFonts w:ascii="Garamond" w:hAnsi="Garamond" w:cs="Arial"/>
          <w:bCs/>
        </w:rPr>
        <w:t>lj</w:t>
      </w:r>
      <w:r w:rsidRPr="006A25F0">
        <w:rPr>
          <w:rFonts w:ascii="Garamond" w:hAnsi="Garamond" w:cs="Arial"/>
          <w:bCs/>
          <w:lang w:val="sr-Cyrl-CS"/>
        </w:rPr>
        <w:t>edica d</w:t>
      </w:r>
      <w:r w:rsidRPr="006A25F0">
        <w:rPr>
          <w:rFonts w:ascii="Garamond" w:hAnsi="Garamond" w:cs="Arial"/>
          <w:bCs/>
        </w:rPr>
        <w:t>j</w:t>
      </w:r>
      <w:r w:rsidRPr="006A25F0">
        <w:rPr>
          <w:rFonts w:ascii="Garamond" w:hAnsi="Garamond" w:cs="Arial"/>
          <w:bCs/>
          <w:lang w:val="sr-Cyrl-CS"/>
        </w:rPr>
        <w:t>ela je povreda zaštićenog dobra – računarskog podatka ili programa koji pripada fizičkom ili pravnom licu u smislu njegove upotrebljivosti, korisnosti uopšte ili za određeno vr</w:t>
      </w:r>
      <w:r w:rsidRPr="006A25F0">
        <w:rPr>
          <w:rFonts w:ascii="Garamond" w:hAnsi="Garamond" w:cs="Arial"/>
          <w:bCs/>
        </w:rPr>
        <w:t>ij</w:t>
      </w:r>
      <w:r w:rsidRPr="006A25F0">
        <w:rPr>
          <w:rFonts w:ascii="Garamond" w:hAnsi="Garamond" w:cs="Arial"/>
          <w:bCs/>
          <w:lang w:val="sr-Cyrl-CS"/>
        </w:rPr>
        <w:t>eme, na određenom m</w:t>
      </w:r>
      <w:r w:rsidRPr="006A25F0">
        <w:rPr>
          <w:rFonts w:ascii="Garamond" w:hAnsi="Garamond" w:cs="Arial"/>
          <w:bCs/>
        </w:rPr>
        <w:t>j</w:t>
      </w:r>
      <w:r w:rsidRPr="006A25F0">
        <w:rPr>
          <w:rFonts w:ascii="Garamond" w:hAnsi="Garamond" w:cs="Arial"/>
          <w:bCs/>
          <w:lang w:val="sr-Cyrl-CS"/>
        </w:rPr>
        <w:t>estu ili za određenu nam</w:t>
      </w:r>
      <w:r w:rsidRPr="006A25F0">
        <w:rPr>
          <w:rFonts w:ascii="Garamond" w:hAnsi="Garamond" w:cs="Arial"/>
          <w:bCs/>
        </w:rPr>
        <w:t>j</w:t>
      </w:r>
      <w:r w:rsidRPr="006A25F0">
        <w:rPr>
          <w:rFonts w:ascii="Garamond" w:hAnsi="Garamond" w:cs="Arial"/>
          <w:bCs/>
          <w:lang w:val="sr-Cyrl-CS"/>
        </w:rPr>
        <w:t>enu.</w:t>
      </w:r>
    </w:p>
    <w:p w:rsidR="00B13BB2" w:rsidRPr="006A25F0" w:rsidRDefault="00B13BB2" w:rsidP="00B13BB2">
      <w:pPr>
        <w:spacing w:after="0" w:line="240" w:lineRule="auto"/>
        <w:ind w:firstLine="720"/>
        <w:jc w:val="both"/>
        <w:rPr>
          <w:rFonts w:ascii="Garamond" w:hAnsi="Garamond" w:cs="Arial"/>
          <w:bCs/>
          <w:lang w:val="bs-Latn-BA"/>
        </w:rPr>
      </w:pPr>
    </w:p>
    <w:p w:rsidR="00B13BB2" w:rsidRPr="006B7975" w:rsidRDefault="00B13BB2" w:rsidP="006B7975">
      <w:pPr>
        <w:spacing w:after="0" w:line="240" w:lineRule="auto"/>
        <w:ind w:firstLine="720"/>
        <w:jc w:val="both"/>
        <w:rPr>
          <w:rFonts w:ascii="Garamond" w:hAnsi="Garamond" w:cs="Arial"/>
          <w:bCs/>
        </w:rPr>
      </w:pPr>
      <w:r w:rsidRPr="006A25F0">
        <w:rPr>
          <w:rFonts w:ascii="Garamond" w:hAnsi="Garamond" w:cs="Arial"/>
          <w:bCs/>
          <w:lang w:val="sr-Cyrl-CS"/>
        </w:rPr>
        <w:t>Izvršilac d</w:t>
      </w:r>
      <w:r w:rsidRPr="006A25F0">
        <w:rPr>
          <w:rFonts w:ascii="Garamond" w:hAnsi="Garamond" w:cs="Arial"/>
          <w:bCs/>
        </w:rPr>
        <w:t>j</w:t>
      </w:r>
      <w:r w:rsidRPr="006A25F0">
        <w:rPr>
          <w:rFonts w:ascii="Garamond" w:hAnsi="Garamond" w:cs="Arial"/>
          <w:bCs/>
          <w:lang w:val="sr-Cyrl-CS"/>
        </w:rPr>
        <w:t>ela može da bude svako lice, a u pogledu krivice potreban je umišljaj.</w:t>
      </w:r>
      <w:r w:rsidR="006B7975">
        <w:rPr>
          <w:rFonts w:ascii="Garamond" w:hAnsi="Garamond" w:cs="Arial"/>
          <w:bCs/>
        </w:rPr>
        <w:t xml:space="preserve"> </w:t>
      </w:r>
      <w:r w:rsidRPr="006A25F0">
        <w:rPr>
          <w:rFonts w:ascii="Garamond" w:hAnsi="Garamond" w:cs="Arial"/>
          <w:bCs/>
          <w:lang w:val="sr-Cyrl-CS"/>
        </w:rPr>
        <w:t>Za ovo je d</w:t>
      </w:r>
      <w:r w:rsidRPr="006A25F0">
        <w:rPr>
          <w:rFonts w:ascii="Garamond" w:hAnsi="Garamond" w:cs="Arial"/>
          <w:bCs/>
        </w:rPr>
        <w:t>j</w:t>
      </w:r>
      <w:r w:rsidRPr="006A25F0">
        <w:rPr>
          <w:rFonts w:ascii="Garamond" w:hAnsi="Garamond" w:cs="Arial"/>
          <w:bCs/>
          <w:lang w:val="sr-Cyrl-CS"/>
        </w:rPr>
        <w:t>elo propisana novčana kazna ili kazna zatvora do jedne godine. Sud učiniocu d</w:t>
      </w:r>
      <w:r w:rsidRPr="006A25F0">
        <w:rPr>
          <w:rFonts w:ascii="Garamond" w:hAnsi="Garamond" w:cs="Arial"/>
          <w:bCs/>
        </w:rPr>
        <w:t>j</w:t>
      </w:r>
      <w:r w:rsidRPr="006A25F0">
        <w:rPr>
          <w:rFonts w:ascii="Garamond" w:hAnsi="Garamond" w:cs="Arial"/>
          <w:bCs/>
          <w:lang w:val="sr-Cyrl-CS"/>
        </w:rPr>
        <w:t>ela obavezno izriče m</w:t>
      </w:r>
      <w:r w:rsidRPr="006A25F0">
        <w:rPr>
          <w:rFonts w:ascii="Garamond" w:hAnsi="Garamond" w:cs="Arial"/>
          <w:bCs/>
        </w:rPr>
        <w:t>j</w:t>
      </w:r>
      <w:r w:rsidRPr="006A25F0">
        <w:rPr>
          <w:rFonts w:ascii="Garamond" w:hAnsi="Garamond" w:cs="Arial"/>
          <w:bCs/>
          <w:lang w:val="sr-Cyrl-CS"/>
        </w:rPr>
        <w:t>eru bezb</w:t>
      </w:r>
      <w:r w:rsidRPr="006A25F0">
        <w:rPr>
          <w:rFonts w:ascii="Garamond" w:hAnsi="Garamond" w:cs="Arial"/>
          <w:bCs/>
        </w:rPr>
        <w:t>j</w:t>
      </w:r>
      <w:r w:rsidRPr="006A25F0">
        <w:rPr>
          <w:rFonts w:ascii="Garamond" w:hAnsi="Garamond" w:cs="Arial"/>
          <w:bCs/>
          <w:lang w:val="sr-Cyrl-CS"/>
        </w:rPr>
        <w:t>ednosti oduzimanja uređaja i sredstava ako su ispunjena dva uslova: 1) da se radi o sredstvima i uređajima kojima je krivično d</w:t>
      </w:r>
      <w:r w:rsidRPr="006A25F0">
        <w:rPr>
          <w:rFonts w:ascii="Garamond" w:hAnsi="Garamond" w:cs="Arial"/>
          <w:bCs/>
        </w:rPr>
        <w:t>j</w:t>
      </w:r>
      <w:r w:rsidRPr="006A25F0">
        <w:rPr>
          <w:rFonts w:ascii="Garamond" w:hAnsi="Garamond" w:cs="Arial"/>
          <w:bCs/>
          <w:lang w:val="sr-Cyrl-CS"/>
        </w:rPr>
        <w:t>elo učinjeno i 2) da su sredstva i uređaji u svojini učinioca d</w:t>
      </w:r>
      <w:r w:rsidRPr="006A25F0">
        <w:rPr>
          <w:rFonts w:ascii="Garamond" w:hAnsi="Garamond" w:cs="Arial"/>
          <w:bCs/>
        </w:rPr>
        <w:t>j</w:t>
      </w:r>
      <w:r w:rsidRPr="006A25F0">
        <w:rPr>
          <w:rFonts w:ascii="Garamond" w:hAnsi="Garamond" w:cs="Arial"/>
          <w:bCs/>
          <w:lang w:val="sr-Cyrl-CS"/>
        </w:rPr>
        <w:t>ela.</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ind w:firstLine="720"/>
        <w:jc w:val="both"/>
        <w:rPr>
          <w:rFonts w:ascii="Garamond" w:hAnsi="Garamond" w:cs="Arial"/>
          <w:bCs/>
          <w:lang w:val="sr-Cyrl-CS"/>
        </w:rPr>
      </w:pPr>
      <w:r w:rsidRPr="006A25F0">
        <w:rPr>
          <w:rFonts w:ascii="Garamond" w:hAnsi="Garamond" w:cs="Arial"/>
          <w:bCs/>
          <w:lang w:val="sr-Cyrl-CS"/>
        </w:rPr>
        <w:t>Ovo d</w:t>
      </w:r>
      <w:r w:rsidRPr="006A25F0">
        <w:rPr>
          <w:rFonts w:ascii="Garamond" w:hAnsi="Garamond" w:cs="Arial"/>
          <w:bCs/>
        </w:rPr>
        <w:t>j</w:t>
      </w:r>
      <w:r w:rsidRPr="006A25F0">
        <w:rPr>
          <w:rFonts w:ascii="Garamond" w:hAnsi="Garamond" w:cs="Arial"/>
          <w:bCs/>
          <w:lang w:val="sr-Cyrl-CS"/>
        </w:rPr>
        <w:t>elo ima dva teža oblika. Prvi teži oblik d</w:t>
      </w:r>
      <w:r w:rsidRPr="006A25F0">
        <w:rPr>
          <w:rFonts w:ascii="Garamond" w:hAnsi="Garamond" w:cs="Arial"/>
          <w:bCs/>
        </w:rPr>
        <w:t>j</w:t>
      </w:r>
      <w:r w:rsidRPr="006A25F0">
        <w:rPr>
          <w:rFonts w:ascii="Garamond" w:hAnsi="Garamond" w:cs="Arial"/>
          <w:bCs/>
          <w:lang w:val="sr-Cyrl-CS"/>
        </w:rPr>
        <w:t>ela postoji ako je preduzetom radnjom izvršenja osnovnog d</w:t>
      </w:r>
      <w:r w:rsidRPr="006A25F0">
        <w:rPr>
          <w:rFonts w:ascii="Garamond" w:hAnsi="Garamond" w:cs="Arial"/>
          <w:bCs/>
        </w:rPr>
        <w:t>j</w:t>
      </w:r>
      <w:r w:rsidRPr="006A25F0">
        <w:rPr>
          <w:rFonts w:ascii="Garamond" w:hAnsi="Garamond" w:cs="Arial"/>
          <w:bCs/>
          <w:lang w:val="sr-Cyrl-CS"/>
        </w:rPr>
        <w:t xml:space="preserve">ela prouzrokovana šteta u iznosu preko 450.000 dinara. Visina pričinjene imovinske štete </w:t>
      </w:r>
      <w:r w:rsidRPr="006A25F0">
        <w:rPr>
          <w:rFonts w:ascii="Garamond" w:hAnsi="Garamond" w:cs="Arial"/>
          <w:bCs/>
        </w:rPr>
        <w:t>(</w:t>
      </w:r>
      <w:r w:rsidRPr="006A25F0">
        <w:rPr>
          <w:rFonts w:ascii="Garamond" w:hAnsi="Garamond" w:cs="Arial"/>
          <w:bCs/>
          <w:lang w:val="sr-Cyrl-CS"/>
        </w:rPr>
        <w:t>u vr</w:t>
      </w:r>
      <w:r w:rsidRPr="006A25F0">
        <w:rPr>
          <w:rFonts w:ascii="Garamond" w:hAnsi="Garamond" w:cs="Arial"/>
          <w:bCs/>
        </w:rPr>
        <w:t>ij</w:t>
      </w:r>
      <w:r w:rsidRPr="006A25F0">
        <w:rPr>
          <w:rFonts w:ascii="Garamond" w:hAnsi="Garamond" w:cs="Arial"/>
          <w:bCs/>
          <w:lang w:val="sr-Cyrl-CS"/>
        </w:rPr>
        <w:t>eme izvršenja d</w:t>
      </w:r>
      <w:r w:rsidRPr="006A25F0">
        <w:rPr>
          <w:rFonts w:ascii="Garamond" w:hAnsi="Garamond" w:cs="Arial"/>
          <w:bCs/>
        </w:rPr>
        <w:t>j</w:t>
      </w:r>
      <w:r w:rsidRPr="006A25F0">
        <w:rPr>
          <w:rFonts w:ascii="Garamond" w:hAnsi="Garamond" w:cs="Arial"/>
          <w:bCs/>
          <w:lang w:val="sr-Cyrl-CS"/>
        </w:rPr>
        <w:t>ela u zakonom utvrđenom iznosu</w:t>
      </w:r>
      <w:r w:rsidRPr="006A25F0">
        <w:rPr>
          <w:rFonts w:ascii="Garamond" w:hAnsi="Garamond" w:cs="Arial"/>
          <w:bCs/>
        </w:rPr>
        <w:t>)</w:t>
      </w:r>
      <w:r w:rsidRPr="006A25F0">
        <w:rPr>
          <w:rFonts w:ascii="Garamond" w:hAnsi="Garamond" w:cs="Arial"/>
          <w:bCs/>
          <w:lang w:val="sr-Cyrl-CS"/>
        </w:rPr>
        <w:t xml:space="preserve"> predstavlja kvalifikatornu okolnost. Za ovo je d</w:t>
      </w:r>
      <w:r w:rsidRPr="006A25F0">
        <w:rPr>
          <w:rFonts w:ascii="Garamond" w:hAnsi="Garamond" w:cs="Arial"/>
          <w:bCs/>
        </w:rPr>
        <w:t>j</w:t>
      </w:r>
      <w:r w:rsidRPr="006A25F0">
        <w:rPr>
          <w:rFonts w:ascii="Garamond" w:hAnsi="Garamond" w:cs="Arial"/>
          <w:bCs/>
          <w:lang w:val="sr-Cyrl-CS"/>
        </w:rPr>
        <w:t>elo propisana kazna zatvora od tri m</w:t>
      </w:r>
      <w:r w:rsidRPr="006A25F0">
        <w:rPr>
          <w:rFonts w:ascii="Garamond" w:hAnsi="Garamond" w:cs="Arial"/>
          <w:bCs/>
        </w:rPr>
        <w:t>j</w:t>
      </w:r>
      <w:r w:rsidRPr="006A25F0">
        <w:rPr>
          <w:rFonts w:ascii="Garamond" w:hAnsi="Garamond" w:cs="Arial"/>
          <w:bCs/>
          <w:lang w:val="sr-Cyrl-CS"/>
        </w:rPr>
        <w:t>eseca do tri godine. Drugi teži oblik d</w:t>
      </w:r>
      <w:r w:rsidRPr="006A25F0">
        <w:rPr>
          <w:rFonts w:ascii="Garamond" w:hAnsi="Garamond" w:cs="Arial"/>
          <w:bCs/>
        </w:rPr>
        <w:t>j</w:t>
      </w:r>
      <w:r w:rsidRPr="006A25F0">
        <w:rPr>
          <w:rFonts w:ascii="Garamond" w:hAnsi="Garamond" w:cs="Arial"/>
          <w:bCs/>
          <w:lang w:val="sr-Cyrl-CS"/>
        </w:rPr>
        <w:t>ela</w:t>
      </w:r>
      <w:r w:rsidRPr="006A25F0">
        <w:rPr>
          <w:rFonts w:ascii="Garamond" w:hAnsi="Garamond" w:cs="Arial"/>
          <w:bCs/>
        </w:rPr>
        <w:t>,</w:t>
      </w:r>
      <w:r w:rsidRPr="006A25F0">
        <w:rPr>
          <w:rFonts w:ascii="Garamond" w:hAnsi="Garamond" w:cs="Arial"/>
          <w:bCs/>
          <w:lang w:val="sr-Cyrl-CS"/>
        </w:rPr>
        <w:t xml:space="preserve"> za koji je propisana kazna zatvora od tri m</w:t>
      </w:r>
      <w:r w:rsidRPr="006A25F0">
        <w:rPr>
          <w:rFonts w:ascii="Garamond" w:hAnsi="Garamond" w:cs="Arial"/>
          <w:bCs/>
        </w:rPr>
        <w:t>j</w:t>
      </w:r>
      <w:r w:rsidRPr="006A25F0">
        <w:rPr>
          <w:rFonts w:ascii="Garamond" w:hAnsi="Garamond" w:cs="Arial"/>
          <w:bCs/>
          <w:lang w:val="sr-Cyrl-CS"/>
        </w:rPr>
        <w:t>eseci do pet godina</w:t>
      </w:r>
      <w:r w:rsidRPr="006A25F0">
        <w:rPr>
          <w:rFonts w:ascii="Garamond" w:hAnsi="Garamond" w:cs="Arial"/>
          <w:bCs/>
        </w:rPr>
        <w:t>,</w:t>
      </w:r>
      <w:r w:rsidRPr="006A25F0">
        <w:rPr>
          <w:rFonts w:ascii="Garamond" w:hAnsi="Garamond" w:cs="Arial"/>
          <w:bCs/>
          <w:lang w:val="sr-Cyrl-CS"/>
        </w:rPr>
        <w:t xml:space="preserve"> postoji ako je preduzetom radnjom osnovnog d</w:t>
      </w:r>
      <w:r w:rsidRPr="006A25F0">
        <w:rPr>
          <w:rFonts w:ascii="Garamond" w:hAnsi="Garamond" w:cs="Arial"/>
          <w:bCs/>
        </w:rPr>
        <w:t>j</w:t>
      </w:r>
      <w:r w:rsidRPr="006A25F0">
        <w:rPr>
          <w:rFonts w:ascii="Garamond" w:hAnsi="Garamond" w:cs="Arial"/>
          <w:bCs/>
          <w:lang w:val="sr-Cyrl-CS"/>
        </w:rPr>
        <w:t>ela prouzrokovana imovinska šteta u iznosu preko 1.500.000 dinara.</w:t>
      </w:r>
    </w:p>
    <w:p w:rsidR="00B13BB2" w:rsidRDefault="00B13BB2" w:rsidP="00B13BB2">
      <w:pPr>
        <w:spacing w:after="0" w:line="240" w:lineRule="auto"/>
        <w:jc w:val="both"/>
        <w:rPr>
          <w:rFonts w:ascii="Garamond" w:hAnsi="Garamond" w:cs="Arial"/>
          <w:bCs/>
          <w:lang w:val="sr-Cyrl-CS"/>
        </w:rPr>
      </w:pPr>
    </w:p>
    <w:p w:rsidR="00405526" w:rsidRPr="006A25F0" w:rsidRDefault="00405526" w:rsidP="00B13BB2">
      <w:pPr>
        <w:spacing w:after="0" w:line="240" w:lineRule="auto"/>
        <w:jc w:val="both"/>
        <w:rPr>
          <w:rFonts w:ascii="Garamond" w:hAnsi="Garamond" w:cs="Arial"/>
          <w:bCs/>
          <w:lang w:val="sr-Cyrl-CS"/>
        </w:rPr>
      </w:pPr>
    </w:p>
    <w:p w:rsidR="00B13BB2" w:rsidRPr="006A25F0" w:rsidRDefault="00B13BB2" w:rsidP="006B7975">
      <w:pPr>
        <w:spacing w:after="0" w:line="240" w:lineRule="auto"/>
        <w:ind w:left="360" w:firstLine="11"/>
        <w:rPr>
          <w:rFonts w:ascii="Garamond" w:hAnsi="Garamond" w:cs="Arial"/>
          <w:b/>
          <w:bCs/>
          <w:lang w:val="sr-Cyrl-CS"/>
        </w:rPr>
      </w:pPr>
      <w:r w:rsidRPr="006A25F0">
        <w:rPr>
          <w:rFonts w:ascii="Garamond" w:hAnsi="Garamond" w:cs="Arial"/>
          <w:b/>
          <w:bCs/>
        </w:rPr>
        <w:lastRenderedPageBreak/>
        <w:t xml:space="preserve">4.2. </w:t>
      </w:r>
      <w:r w:rsidRPr="006A25F0">
        <w:rPr>
          <w:rFonts w:ascii="Garamond" w:hAnsi="Garamond" w:cs="Arial"/>
          <w:b/>
          <w:bCs/>
          <w:lang w:val="sr-Cyrl-CS"/>
        </w:rPr>
        <w:t>Računarska sabotaža</w:t>
      </w:r>
    </w:p>
    <w:p w:rsidR="00B13BB2" w:rsidRPr="006A25F0" w:rsidRDefault="00B13BB2" w:rsidP="00B13BB2">
      <w:pPr>
        <w:spacing w:after="0" w:line="240" w:lineRule="auto"/>
        <w:jc w:val="center"/>
        <w:rPr>
          <w:rFonts w:ascii="Garamond" w:hAnsi="Garamond" w:cs="Arial"/>
          <w:lang w:val="sr-Cyrl-CS"/>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Ovo d</w:t>
      </w:r>
      <w:r w:rsidRPr="006A25F0">
        <w:rPr>
          <w:rFonts w:ascii="Garamond" w:hAnsi="Garamond" w:cs="Arial"/>
        </w:rPr>
        <w:t>j</w:t>
      </w:r>
      <w:r w:rsidRPr="006A25F0">
        <w:rPr>
          <w:rFonts w:ascii="Garamond" w:hAnsi="Garamond" w:cs="Arial"/>
          <w:lang w:val="sr-Cyrl-CS"/>
        </w:rPr>
        <w:t>elo iz člana 299 KZ čini lice koje unese, uništi, izbriše, izm</w:t>
      </w:r>
      <w:r w:rsidRPr="006A25F0">
        <w:rPr>
          <w:rFonts w:ascii="Garamond" w:hAnsi="Garamond" w:cs="Arial"/>
        </w:rPr>
        <w:t>ij</w:t>
      </w:r>
      <w:r w:rsidRPr="006A25F0">
        <w:rPr>
          <w:rFonts w:ascii="Garamond" w:hAnsi="Garamond" w:cs="Arial"/>
          <w:lang w:val="sr-Cyrl-CS"/>
        </w:rPr>
        <w:t>eni, ošteti, prikrije ili na drugi način učini neupotrebljivim računarski podatak ili program ili uništi ili ošteti računar ili drugi uređaj za elektronsku obradu i prenos podataka u nam</w:t>
      </w:r>
      <w:r w:rsidRPr="006A25F0">
        <w:rPr>
          <w:rFonts w:ascii="Garamond" w:hAnsi="Garamond" w:cs="Arial"/>
        </w:rPr>
        <w:t>j</w:t>
      </w:r>
      <w:r w:rsidRPr="006A25F0">
        <w:rPr>
          <w:rFonts w:ascii="Garamond" w:hAnsi="Garamond" w:cs="Arial"/>
          <w:lang w:val="sr-Cyrl-CS"/>
        </w:rPr>
        <w:t>eri da onemogući ili znatno omete postupak elektronske obrade i prenosa podataka koji su od značaja za državni organ, javnu službu, ustanovu, preduzeće ili druge subjekte</w:t>
      </w:r>
      <w:r w:rsidRPr="006A25F0">
        <w:rPr>
          <w:rFonts w:ascii="Garamond" w:hAnsi="Garamond" w:cs="Arial"/>
        </w:rPr>
        <w:t>.</w:t>
      </w:r>
      <w:r w:rsidRPr="006A25F0">
        <w:rPr>
          <w:rStyle w:val="FootnoteReference"/>
          <w:rFonts w:ascii="Garamond" w:hAnsi="Garamond" w:cs="Arial"/>
          <w:lang w:val="sr-Cyrl-CS"/>
        </w:rPr>
        <w:footnoteReference w:id="15"/>
      </w:r>
      <w:r w:rsidRPr="006A25F0">
        <w:rPr>
          <w:rFonts w:ascii="Garamond" w:hAnsi="Garamond" w:cs="Arial"/>
          <w:lang w:val="sr-Cyrl-CS"/>
        </w:rPr>
        <w:t xml:space="preserve"> </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 xml:space="preserve">Objekt zaštite je dvojako određen kao: 1) računarski podatak ili program i 2) računar i drugi uređaj za elektronsku obradu i prenos podataka. Bitno je da ovi uređaji i sredstva pripadaju, odnosno da su od značaja za državni organ, javnu službu, ustanovu, preduzeće ili drugog subjekta. </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Radnja izvršenja</w:t>
      </w:r>
      <w:r w:rsidRPr="006A25F0">
        <w:rPr>
          <w:rStyle w:val="FootnoteReference"/>
          <w:rFonts w:ascii="Garamond" w:hAnsi="Garamond" w:cs="Arial"/>
          <w:lang w:val="sr-Cyrl-CS"/>
        </w:rPr>
        <w:footnoteReference w:id="16"/>
      </w:r>
      <w:r w:rsidRPr="006A25F0">
        <w:rPr>
          <w:rFonts w:ascii="Garamond" w:hAnsi="Garamond" w:cs="Arial"/>
          <w:lang w:val="sr-Cyrl-CS"/>
        </w:rPr>
        <w:t xml:space="preserve"> je alternativno određena kao: 1) unos, 2) uništenje, 3) brisanje, 4) izm</w:t>
      </w:r>
      <w:r w:rsidRPr="006A25F0">
        <w:rPr>
          <w:rFonts w:ascii="Garamond" w:hAnsi="Garamond" w:cs="Arial"/>
        </w:rPr>
        <w:t>j</w:t>
      </w:r>
      <w:r w:rsidRPr="006A25F0">
        <w:rPr>
          <w:rFonts w:ascii="Garamond" w:hAnsi="Garamond" w:cs="Arial"/>
          <w:lang w:val="sr-Cyrl-CS"/>
        </w:rPr>
        <w:t xml:space="preserve">ena, 5) oštećenje, 6) prikrivanje i 7) činjenje neupotrebljivim na drugi način računarskog podatka ili programa, odnosno uništenje ili oštećenje  računara ili drugog uređaja za elektronsku obradu i prenos podataka. </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Unos je upisivanje ili pohranjivanje novog do tada nepostojećeg podatka ili izm</w:t>
      </w:r>
      <w:r w:rsidRPr="006A25F0">
        <w:rPr>
          <w:rFonts w:ascii="Garamond" w:hAnsi="Garamond" w:cs="Arial"/>
        </w:rPr>
        <w:t>j</w:t>
      </w:r>
      <w:r w:rsidRPr="006A25F0">
        <w:rPr>
          <w:rFonts w:ascii="Garamond" w:hAnsi="Garamond" w:cs="Arial"/>
          <w:lang w:val="sr-Cyrl-CS"/>
        </w:rPr>
        <w:t>ena već postojećeg računarskog ili drugog podatka u računarskom programu. Uništenje je potpuno i trajno razaranje supstance ili oblika određenog predmeta tako da više uopšte ne može da se koristi za svrhu, nam</w:t>
      </w:r>
      <w:r w:rsidRPr="006A25F0">
        <w:rPr>
          <w:rFonts w:ascii="Garamond" w:hAnsi="Garamond" w:cs="Arial"/>
        </w:rPr>
        <w:t>j</w:t>
      </w:r>
      <w:r w:rsidRPr="006A25F0">
        <w:rPr>
          <w:rFonts w:ascii="Garamond" w:hAnsi="Garamond" w:cs="Arial"/>
          <w:lang w:val="sr-Cyrl-CS"/>
        </w:rPr>
        <w:t>enu za koju je ranije korišćen. Brisanje je uklanjanje</w:t>
      </w:r>
      <w:r w:rsidRPr="006A25F0">
        <w:rPr>
          <w:rFonts w:ascii="Garamond" w:hAnsi="Garamond" w:cs="Arial"/>
        </w:rPr>
        <w:t>,</w:t>
      </w:r>
      <w:r w:rsidRPr="006A25F0">
        <w:rPr>
          <w:rFonts w:ascii="Garamond" w:hAnsi="Garamond" w:cs="Arial"/>
          <w:lang w:val="sr-Cyrl-CS"/>
        </w:rPr>
        <w:t xml:space="preserve"> najčešće mehaničkim ili drugim putem</w:t>
      </w:r>
      <w:r w:rsidRPr="006A25F0">
        <w:rPr>
          <w:rFonts w:ascii="Garamond" w:hAnsi="Garamond" w:cs="Arial"/>
        </w:rPr>
        <w:t>,</w:t>
      </w:r>
      <w:r w:rsidRPr="006A25F0">
        <w:rPr>
          <w:rFonts w:ascii="Garamond" w:hAnsi="Garamond" w:cs="Arial"/>
          <w:lang w:val="sr-Cyrl-CS"/>
        </w:rPr>
        <w:t xml:space="preserve"> u c</w:t>
      </w:r>
      <w:r w:rsidRPr="006A25F0">
        <w:rPr>
          <w:rFonts w:ascii="Garamond" w:hAnsi="Garamond" w:cs="Arial"/>
        </w:rPr>
        <w:t>j</w:t>
      </w:r>
      <w:r w:rsidRPr="006A25F0">
        <w:rPr>
          <w:rFonts w:ascii="Garamond" w:hAnsi="Garamond" w:cs="Arial"/>
          <w:lang w:val="sr-Cyrl-CS"/>
        </w:rPr>
        <w:t>elini ili d</w:t>
      </w:r>
      <w:r w:rsidRPr="006A25F0">
        <w:rPr>
          <w:rFonts w:ascii="Garamond" w:hAnsi="Garamond" w:cs="Arial"/>
        </w:rPr>
        <w:t>j</w:t>
      </w:r>
      <w:r w:rsidRPr="006A25F0">
        <w:rPr>
          <w:rFonts w:ascii="Garamond" w:hAnsi="Garamond" w:cs="Arial"/>
          <w:lang w:val="sr-Cyrl-CS"/>
        </w:rPr>
        <w:t>elimično</w:t>
      </w:r>
      <w:r w:rsidRPr="006A25F0">
        <w:rPr>
          <w:rFonts w:ascii="Garamond" w:hAnsi="Garamond" w:cs="Arial"/>
        </w:rPr>
        <w:t>,</w:t>
      </w:r>
      <w:r w:rsidRPr="006A25F0">
        <w:rPr>
          <w:rFonts w:ascii="Garamond" w:hAnsi="Garamond" w:cs="Arial"/>
          <w:lang w:val="sr-Cyrl-CS"/>
        </w:rPr>
        <w:t xml:space="preserve"> računarskog podatka ili programa. Izm</w:t>
      </w:r>
      <w:r w:rsidRPr="006A25F0">
        <w:rPr>
          <w:rFonts w:ascii="Garamond" w:hAnsi="Garamond" w:cs="Arial"/>
        </w:rPr>
        <w:t>j</w:t>
      </w:r>
      <w:r w:rsidRPr="006A25F0">
        <w:rPr>
          <w:rFonts w:ascii="Garamond" w:hAnsi="Garamond" w:cs="Arial"/>
          <w:lang w:val="sr-Cyrl-CS"/>
        </w:rPr>
        <w:t>ena je d</w:t>
      </w:r>
      <w:r w:rsidRPr="006A25F0">
        <w:rPr>
          <w:rFonts w:ascii="Garamond" w:hAnsi="Garamond" w:cs="Arial"/>
        </w:rPr>
        <w:t>j</w:t>
      </w:r>
      <w:r w:rsidRPr="006A25F0">
        <w:rPr>
          <w:rFonts w:ascii="Garamond" w:hAnsi="Garamond" w:cs="Arial"/>
          <w:lang w:val="sr-Cyrl-CS"/>
        </w:rPr>
        <w:t>elimično m</w:t>
      </w:r>
      <w:r w:rsidRPr="006A25F0">
        <w:rPr>
          <w:rFonts w:ascii="Garamond" w:hAnsi="Garamond" w:cs="Arial"/>
        </w:rPr>
        <w:t>ij</w:t>
      </w:r>
      <w:r w:rsidRPr="006A25F0">
        <w:rPr>
          <w:rFonts w:ascii="Garamond" w:hAnsi="Garamond" w:cs="Arial"/>
          <w:lang w:val="sr-Cyrl-CS"/>
        </w:rPr>
        <w:t>enjanje postojećih podataka u smislu njihove sadržine, m</w:t>
      </w:r>
      <w:r w:rsidRPr="006A25F0">
        <w:rPr>
          <w:rFonts w:ascii="Garamond" w:hAnsi="Garamond" w:cs="Arial"/>
        </w:rPr>
        <w:t>j</w:t>
      </w:r>
      <w:r w:rsidRPr="006A25F0">
        <w:rPr>
          <w:rFonts w:ascii="Garamond" w:hAnsi="Garamond" w:cs="Arial"/>
          <w:lang w:val="sr-Cyrl-CS"/>
        </w:rPr>
        <w:t>esta gd</w:t>
      </w:r>
      <w:r w:rsidRPr="006A25F0">
        <w:rPr>
          <w:rFonts w:ascii="Garamond" w:hAnsi="Garamond" w:cs="Arial"/>
        </w:rPr>
        <w:t>j</w:t>
      </w:r>
      <w:r w:rsidRPr="006A25F0">
        <w:rPr>
          <w:rFonts w:ascii="Garamond" w:hAnsi="Garamond" w:cs="Arial"/>
          <w:lang w:val="sr-Cyrl-CS"/>
        </w:rPr>
        <w:t>e se nalaze ili njihove prirode ili unošenje drugih neistinitih podataka u računarski sistem. Oštećenje je privremeno, d</w:t>
      </w:r>
      <w:r w:rsidRPr="006A25F0">
        <w:rPr>
          <w:rFonts w:ascii="Garamond" w:hAnsi="Garamond" w:cs="Arial"/>
        </w:rPr>
        <w:t>j</w:t>
      </w:r>
      <w:r w:rsidRPr="006A25F0">
        <w:rPr>
          <w:rFonts w:ascii="Garamond" w:hAnsi="Garamond" w:cs="Arial"/>
          <w:lang w:val="sr-Cyrl-CS"/>
        </w:rPr>
        <w:t>elimično ili kratkotrajno onesposobljenje računarskog podatka, programa, računara ili drugog uređaja za svrhu za koju su inače nam</w:t>
      </w:r>
      <w:r w:rsidRPr="006A25F0">
        <w:rPr>
          <w:rFonts w:ascii="Garamond" w:hAnsi="Garamond" w:cs="Arial"/>
        </w:rPr>
        <w:t>ij</w:t>
      </w:r>
      <w:r w:rsidRPr="006A25F0">
        <w:rPr>
          <w:rFonts w:ascii="Garamond" w:hAnsi="Garamond" w:cs="Arial"/>
          <w:lang w:val="sr-Cyrl-CS"/>
        </w:rPr>
        <w:t>enjeni. Prikrivanje je sklanjanje podatka ili predmeta sa m</w:t>
      </w:r>
      <w:r w:rsidRPr="006A25F0">
        <w:rPr>
          <w:rFonts w:ascii="Garamond" w:hAnsi="Garamond" w:cs="Arial"/>
        </w:rPr>
        <w:t>j</w:t>
      </w:r>
      <w:r w:rsidRPr="006A25F0">
        <w:rPr>
          <w:rFonts w:ascii="Garamond" w:hAnsi="Garamond" w:cs="Arial"/>
          <w:lang w:val="sr-Cyrl-CS"/>
        </w:rPr>
        <w:t>esta na kome se do tada nalazio i koje je svima bilo poznato i prem</w:t>
      </w:r>
      <w:r w:rsidRPr="006A25F0">
        <w:rPr>
          <w:rFonts w:ascii="Garamond" w:hAnsi="Garamond" w:cs="Arial"/>
        </w:rPr>
        <w:t>j</w:t>
      </w:r>
      <w:r w:rsidRPr="006A25F0">
        <w:rPr>
          <w:rFonts w:ascii="Garamond" w:hAnsi="Garamond" w:cs="Arial"/>
          <w:lang w:val="sr-Cyrl-CS"/>
        </w:rPr>
        <w:t>eštanje na drugo</w:t>
      </w:r>
      <w:r w:rsidRPr="006A25F0">
        <w:rPr>
          <w:rFonts w:ascii="Garamond" w:hAnsi="Garamond" w:cs="Arial"/>
        </w:rPr>
        <w:t>,</w:t>
      </w:r>
      <w:r w:rsidRPr="006A25F0">
        <w:rPr>
          <w:rFonts w:ascii="Garamond" w:hAnsi="Garamond" w:cs="Arial"/>
          <w:lang w:val="sr-Cyrl-CS"/>
        </w:rPr>
        <w:t xml:space="preserve"> najčešće skriveno m</w:t>
      </w:r>
      <w:r w:rsidRPr="006A25F0">
        <w:rPr>
          <w:rFonts w:ascii="Garamond" w:hAnsi="Garamond" w:cs="Arial"/>
        </w:rPr>
        <w:t>j</w:t>
      </w:r>
      <w:r w:rsidRPr="006A25F0">
        <w:rPr>
          <w:rFonts w:ascii="Garamond" w:hAnsi="Garamond" w:cs="Arial"/>
          <w:lang w:val="sr-Cyrl-CS"/>
        </w:rPr>
        <w:t>esto</w:t>
      </w:r>
      <w:r w:rsidRPr="006A25F0">
        <w:rPr>
          <w:rFonts w:ascii="Garamond" w:hAnsi="Garamond" w:cs="Arial"/>
        </w:rPr>
        <w:t>,</w:t>
      </w:r>
      <w:r w:rsidRPr="006A25F0">
        <w:rPr>
          <w:rFonts w:ascii="Garamond" w:hAnsi="Garamond" w:cs="Arial"/>
          <w:lang w:val="sr-Cyrl-CS"/>
        </w:rPr>
        <w:t xml:space="preserve"> tako da se sa njihovom sadržinom ne mogu upoznati druga lica uopšte ili za određeno vr</w:t>
      </w:r>
      <w:r w:rsidRPr="006A25F0">
        <w:rPr>
          <w:rFonts w:ascii="Garamond" w:hAnsi="Garamond" w:cs="Arial"/>
        </w:rPr>
        <w:t>ij</w:t>
      </w:r>
      <w:r w:rsidRPr="006A25F0">
        <w:rPr>
          <w:rFonts w:ascii="Garamond" w:hAnsi="Garamond" w:cs="Arial"/>
          <w:lang w:val="sr-Cyrl-CS"/>
        </w:rPr>
        <w:t>eme. Činjenje neupotrebljivim računarskog podatka ili programa predstavlja svaku d</w:t>
      </w:r>
      <w:r w:rsidRPr="006A25F0">
        <w:rPr>
          <w:rFonts w:ascii="Garamond" w:hAnsi="Garamond" w:cs="Arial"/>
        </w:rPr>
        <w:t>j</w:t>
      </w:r>
      <w:r w:rsidRPr="006A25F0">
        <w:rPr>
          <w:rFonts w:ascii="Garamond" w:hAnsi="Garamond" w:cs="Arial"/>
          <w:lang w:val="sr-Cyrl-CS"/>
        </w:rPr>
        <w:t>elatnost kojom se u većoj ili manjoj m</w:t>
      </w:r>
      <w:r w:rsidRPr="006A25F0">
        <w:rPr>
          <w:rFonts w:ascii="Garamond" w:hAnsi="Garamond" w:cs="Arial"/>
        </w:rPr>
        <w:t>j</w:t>
      </w:r>
      <w:r w:rsidRPr="006A25F0">
        <w:rPr>
          <w:rFonts w:ascii="Garamond" w:hAnsi="Garamond" w:cs="Arial"/>
          <w:lang w:val="sr-Cyrl-CS"/>
        </w:rPr>
        <w:t xml:space="preserve">eri utiče na upotrebljivost računarskih podataka ili programa. </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Zavisno od objekta napada prema kome je upravljena radnja izvršenja ovog krivičnog d</w:t>
      </w:r>
      <w:r w:rsidRPr="006A25F0">
        <w:rPr>
          <w:rFonts w:ascii="Garamond" w:hAnsi="Garamond" w:cs="Arial"/>
        </w:rPr>
        <w:t>j</w:t>
      </w:r>
      <w:r w:rsidRPr="006A25F0">
        <w:rPr>
          <w:rFonts w:ascii="Garamond" w:hAnsi="Garamond" w:cs="Arial"/>
          <w:lang w:val="sr-Cyrl-CS"/>
        </w:rPr>
        <w:t>ela, razlikuju se dva njegova oblika. To su: 1) uništenje ili oštećenje računarskog podatka ili programa i 2) uništenje i oštećenje računara ili drugog uređaja za elektronsku obradu i prenos podataka. Ono što je bitno za postojanje oba oblika d</w:t>
      </w:r>
      <w:r w:rsidRPr="006A25F0">
        <w:rPr>
          <w:rFonts w:ascii="Garamond" w:hAnsi="Garamond" w:cs="Arial"/>
        </w:rPr>
        <w:t>j</w:t>
      </w:r>
      <w:r w:rsidRPr="006A25F0">
        <w:rPr>
          <w:rFonts w:ascii="Garamond" w:hAnsi="Garamond" w:cs="Arial"/>
          <w:lang w:val="sr-Cyrl-CS"/>
        </w:rPr>
        <w:t>ela jeste: a) da se radnja izvršenja preduzima u odnosu na objekte koji pripadaju državnom organu, javnoj službi, ustanovi, preduzeću ili drugom subjektu (pravnom licu sa posebnim ovlašćenjima)</w:t>
      </w:r>
      <w:r w:rsidRPr="006A25F0">
        <w:rPr>
          <w:rStyle w:val="FootnoteReference"/>
          <w:rFonts w:ascii="Garamond" w:hAnsi="Garamond" w:cs="Arial"/>
          <w:lang w:val="sr-Cyrl-CS"/>
        </w:rPr>
        <w:footnoteReference w:id="17"/>
      </w:r>
      <w:r w:rsidRPr="006A25F0">
        <w:rPr>
          <w:rFonts w:ascii="Garamond" w:hAnsi="Garamond" w:cs="Arial"/>
        </w:rPr>
        <w:t>;</w:t>
      </w:r>
      <w:r w:rsidRPr="006A25F0">
        <w:rPr>
          <w:rFonts w:ascii="Garamond" w:hAnsi="Garamond" w:cs="Arial"/>
          <w:lang w:val="sr-Cyrl-CS"/>
        </w:rPr>
        <w:t xml:space="preserve"> b) da na strani učinioca u vr</w:t>
      </w:r>
      <w:r w:rsidRPr="006A25F0">
        <w:rPr>
          <w:rFonts w:ascii="Garamond" w:hAnsi="Garamond" w:cs="Arial"/>
        </w:rPr>
        <w:t>ij</w:t>
      </w:r>
      <w:r w:rsidRPr="006A25F0">
        <w:rPr>
          <w:rFonts w:ascii="Garamond" w:hAnsi="Garamond" w:cs="Arial"/>
          <w:lang w:val="sr-Cyrl-CS"/>
        </w:rPr>
        <w:t>eme preduzimanja radnje postoji određena nam</w:t>
      </w:r>
      <w:r w:rsidRPr="006A25F0">
        <w:rPr>
          <w:rFonts w:ascii="Garamond" w:hAnsi="Garamond" w:cs="Arial"/>
        </w:rPr>
        <w:t>j</w:t>
      </w:r>
      <w:r w:rsidRPr="006A25F0">
        <w:rPr>
          <w:rFonts w:ascii="Garamond" w:hAnsi="Garamond" w:cs="Arial"/>
          <w:lang w:val="sr-Cyrl-CS"/>
        </w:rPr>
        <w:t>era  - da se onemogući (u potpunosti i trajno) ili znatno omete (oteža) postupak elektronske obrade i prenosa podataka. Nije od značaja da li je ova nam</w:t>
      </w:r>
      <w:r w:rsidRPr="006A25F0">
        <w:rPr>
          <w:rFonts w:ascii="Garamond" w:hAnsi="Garamond" w:cs="Arial"/>
        </w:rPr>
        <w:t>j</w:t>
      </w:r>
      <w:r w:rsidRPr="006A25F0">
        <w:rPr>
          <w:rFonts w:ascii="Garamond" w:hAnsi="Garamond" w:cs="Arial"/>
          <w:lang w:val="sr-Cyrl-CS"/>
        </w:rPr>
        <w:t>era u konkretnom slučaju i ostvarena. Pos</w:t>
      </w:r>
      <w:r w:rsidRPr="006A25F0">
        <w:rPr>
          <w:rFonts w:ascii="Garamond" w:hAnsi="Garamond" w:cs="Arial"/>
        </w:rPr>
        <w:t>lj</w:t>
      </w:r>
      <w:r w:rsidRPr="006A25F0">
        <w:rPr>
          <w:rFonts w:ascii="Garamond" w:hAnsi="Garamond" w:cs="Arial"/>
          <w:lang w:val="sr-Cyrl-CS"/>
        </w:rPr>
        <w:t>edica d</w:t>
      </w:r>
      <w:r w:rsidRPr="006A25F0">
        <w:rPr>
          <w:rFonts w:ascii="Garamond" w:hAnsi="Garamond" w:cs="Arial"/>
        </w:rPr>
        <w:t>j</w:t>
      </w:r>
      <w:r w:rsidRPr="006A25F0">
        <w:rPr>
          <w:rFonts w:ascii="Garamond" w:hAnsi="Garamond" w:cs="Arial"/>
          <w:lang w:val="sr-Cyrl-CS"/>
        </w:rPr>
        <w:t>ela je povreda računarskog podatka, programa, računara ili uređaja za automatski prenos ili obradu podataka u smislu njihove upotrebljivosti i korisnosti.</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Izvršilac d</w:t>
      </w:r>
      <w:r w:rsidRPr="006A25F0">
        <w:rPr>
          <w:rFonts w:ascii="Garamond" w:hAnsi="Garamond" w:cs="Arial"/>
        </w:rPr>
        <w:t>j</w:t>
      </w:r>
      <w:r w:rsidRPr="006A25F0">
        <w:rPr>
          <w:rFonts w:ascii="Garamond" w:hAnsi="Garamond" w:cs="Arial"/>
          <w:lang w:val="sr-Cyrl-CS"/>
        </w:rPr>
        <w:t>ela može da bude svako lice, a u pogledu krivice potreban je direktni umišljaj koji karakteriše navedena nam</w:t>
      </w:r>
      <w:r w:rsidRPr="006A25F0">
        <w:rPr>
          <w:rFonts w:ascii="Garamond" w:hAnsi="Garamond" w:cs="Arial"/>
        </w:rPr>
        <w:t>j</w:t>
      </w:r>
      <w:r w:rsidRPr="006A25F0">
        <w:rPr>
          <w:rFonts w:ascii="Garamond" w:hAnsi="Garamond" w:cs="Arial"/>
          <w:lang w:val="sr-Cyrl-CS"/>
        </w:rPr>
        <w:t>era. Za ovo je d</w:t>
      </w:r>
      <w:r w:rsidRPr="006A25F0">
        <w:rPr>
          <w:rFonts w:ascii="Garamond" w:hAnsi="Garamond" w:cs="Arial"/>
        </w:rPr>
        <w:t>j</w:t>
      </w:r>
      <w:r w:rsidRPr="006A25F0">
        <w:rPr>
          <w:rFonts w:ascii="Garamond" w:hAnsi="Garamond" w:cs="Arial"/>
          <w:lang w:val="sr-Cyrl-CS"/>
        </w:rPr>
        <w:t>elo propisana kazna zatvora od šest m</w:t>
      </w:r>
      <w:r w:rsidRPr="006A25F0">
        <w:rPr>
          <w:rFonts w:ascii="Garamond" w:hAnsi="Garamond" w:cs="Arial"/>
        </w:rPr>
        <w:t>j</w:t>
      </w:r>
      <w:r w:rsidRPr="006A25F0">
        <w:rPr>
          <w:rFonts w:ascii="Garamond" w:hAnsi="Garamond" w:cs="Arial"/>
          <w:lang w:val="sr-Cyrl-CS"/>
        </w:rPr>
        <w:t xml:space="preserve">eseci do pet godina. </w:t>
      </w:r>
    </w:p>
    <w:p w:rsidR="00B13BB2" w:rsidRPr="006A25F0" w:rsidRDefault="00B13BB2" w:rsidP="00B13BB2">
      <w:pPr>
        <w:spacing w:after="0" w:line="240" w:lineRule="auto"/>
        <w:jc w:val="center"/>
        <w:rPr>
          <w:rFonts w:ascii="Garamond" w:hAnsi="Garamond" w:cs="Arial"/>
          <w:lang w:val="sr-Cyrl-CS"/>
        </w:rPr>
      </w:pPr>
    </w:p>
    <w:p w:rsidR="00B13BB2" w:rsidRPr="006A25F0" w:rsidRDefault="00B13BB2" w:rsidP="006B7975">
      <w:pPr>
        <w:spacing w:after="0" w:line="240" w:lineRule="auto"/>
        <w:ind w:left="360" w:firstLine="11"/>
        <w:rPr>
          <w:rFonts w:ascii="Garamond" w:hAnsi="Garamond" w:cs="Arial"/>
          <w:b/>
          <w:lang w:val="sr-Cyrl-CS"/>
        </w:rPr>
      </w:pPr>
      <w:r w:rsidRPr="006A25F0">
        <w:rPr>
          <w:rFonts w:ascii="Garamond" w:hAnsi="Garamond" w:cs="Arial"/>
          <w:b/>
          <w:lang w:val="sl-SI"/>
        </w:rPr>
        <w:t xml:space="preserve">4.3.  </w:t>
      </w:r>
      <w:r w:rsidRPr="006A25F0">
        <w:rPr>
          <w:rFonts w:ascii="Garamond" w:hAnsi="Garamond" w:cs="Arial"/>
          <w:b/>
          <w:lang w:val="sr-Cyrl-CS"/>
        </w:rPr>
        <w:t>Pravljenje i unošenje računarskih virusa</w:t>
      </w:r>
    </w:p>
    <w:p w:rsidR="00B13BB2" w:rsidRPr="006A25F0" w:rsidRDefault="00B13BB2" w:rsidP="00B13BB2">
      <w:pPr>
        <w:spacing w:after="0" w:line="240" w:lineRule="auto"/>
        <w:jc w:val="center"/>
        <w:rPr>
          <w:rFonts w:ascii="Garamond" w:hAnsi="Garamond" w:cs="Arial"/>
          <w:bCs/>
          <w:lang w:val="sr-Cyrl-CS"/>
        </w:rPr>
      </w:pPr>
    </w:p>
    <w:p w:rsidR="00B13BB2" w:rsidRPr="006A25F0" w:rsidRDefault="00B13BB2" w:rsidP="00405526">
      <w:pPr>
        <w:spacing w:after="0" w:line="240" w:lineRule="auto"/>
        <w:ind w:firstLine="720"/>
        <w:jc w:val="both"/>
        <w:rPr>
          <w:rFonts w:ascii="Garamond" w:hAnsi="Garamond" w:cs="Arial"/>
          <w:lang w:val="bs-Latn-BA"/>
        </w:rPr>
      </w:pPr>
      <w:r w:rsidRPr="006A25F0">
        <w:rPr>
          <w:rFonts w:ascii="Garamond" w:hAnsi="Garamond" w:cs="Arial"/>
          <w:lang w:val="sr-Cyrl-CS"/>
        </w:rPr>
        <w:t>Specifično krivično d</w:t>
      </w:r>
      <w:r w:rsidRPr="006A25F0">
        <w:rPr>
          <w:rFonts w:ascii="Garamond" w:hAnsi="Garamond" w:cs="Arial"/>
        </w:rPr>
        <w:t>j</w:t>
      </w:r>
      <w:r w:rsidRPr="006A25F0">
        <w:rPr>
          <w:rFonts w:ascii="Garamond" w:hAnsi="Garamond" w:cs="Arial"/>
          <w:lang w:val="sr-Cyrl-CS"/>
        </w:rPr>
        <w:t>elo iz člana 300 KZ se sastoji u pravljenju računarskog virusa u nam</w:t>
      </w:r>
      <w:r w:rsidRPr="006A25F0">
        <w:rPr>
          <w:rFonts w:ascii="Garamond" w:hAnsi="Garamond" w:cs="Arial"/>
        </w:rPr>
        <w:t>j</w:t>
      </w:r>
      <w:r w:rsidRPr="006A25F0">
        <w:rPr>
          <w:rFonts w:ascii="Garamond" w:hAnsi="Garamond" w:cs="Arial"/>
          <w:lang w:val="sr-Cyrl-CS"/>
        </w:rPr>
        <w:t>eri njegovog unošenja ili njegovom unošenju u tuđi računar ili računarsku mrežu</w:t>
      </w:r>
      <w:r w:rsidRPr="006A25F0">
        <w:rPr>
          <w:rFonts w:ascii="Garamond" w:hAnsi="Garamond" w:cs="Arial"/>
        </w:rPr>
        <w:t>.</w:t>
      </w:r>
      <w:r w:rsidRPr="006A25F0">
        <w:rPr>
          <w:rFonts w:ascii="Garamond" w:hAnsi="Garamond" w:cs="Arial"/>
          <w:lang w:val="sr-Cyrl-CS"/>
        </w:rPr>
        <w:t xml:space="preserve"> Objekt zaštite je bezb</w:t>
      </w:r>
      <w:r w:rsidRPr="006A25F0">
        <w:rPr>
          <w:rFonts w:ascii="Garamond" w:hAnsi="Garamond" w:cs="Arial"/>
        </w:rPr>
        <w:t>j</w:t>
      </w:r>
      <w:r w:rsidRPr="006A25F0">
        <w:rPr>
          <w:rFonts w:ascii="Garamond" w:hAnsi="Garamond" w:cs="Arial"/>
          <w:lang w:val="sr-Cyrl-CS"/>
        </w:rPr>
        <w:t>ednost računara i računarske mreže od virusa različite vrste i prirode, a objekt napada je računarski virus. To je računarski program ili neki drugi skup naredbi un</w:t>
      </w:r>
      <w:r w:rsidRPr="006A25F0">
        <w:rPr>
          <w:rFonts w:ascii="Garamond" w:hAnsi="Garamond" w:cs="Arial"/>
        </w:rPr>
        <w:t>ij</w:t>
      </w:r>
      <w:r w:rsidRPr="006A25F0">
        <w:rPr>
          <w:rFonts w:ascii="Garamond" w:hAnsi="Garamond" w:cs="Arial"/>
          <w:lang w:val="sr-Cyrl-CS"/>
        </w:rPr>
        <w:t>et u računar ili računarsku mrežu koji je napravljen da sam sebe umnožava i d</w:t>
      </w:r>
      <w:r w:rsidRPr="006A25F0">
        <w:rPr>
          <w:rFonts w:ascii="Garamond" w:hAnsi="Garamond" w:cs="Arial"/>
        </w:rPr>
        <w:t>j</w:t>
      </w:r>
      <w:r w:rsidRPr="006A25F0">
        <w:rPr>
          <w:rFonts w:ascii="Garamond" w:hAnsi="Garamond" w:cs="Arial"/>
          <w:lang w:val="sr-Cyrl-CS"/>
        </w:rPr>
        <w:t xml:space="preserve">eluje na druge programe ili podatke u računaru ili računarskoj mreži </w:t>
      </w:r>
      <w:r w:rsidRPr="006A25F0">
        <w:rPr>
          <w:rFonts w:ascii="Garamond" w:hAnsi="Garamond" w:cs="Arial"/>
        </w:rPr>
        <w:t>-</w:t>
      </w:r>
      <w:r w:rsidRPr="006A25F0">
        <w:rPr>
          <w:rFonts w:ascii="Garamond" w:hAnsi="Garamond" w:cs="Arial"/>
          <w:lang w:val="sr-Cyrl-CS"/>
        </w:rPr>
        <w:t>dodavanjem tog programa ili skupa naredbi jednom ili više računarskih programa ili podataka.</w:t>
      </w:r>
    </w:p>
    <w:p w:rsidR="00405526" w:rsidRDefault="00405526" w:rsidP="00405526">
      <w:pPr>
        <w:spacing w:after="0" w:line="240" w:lineRule="auto"/>
        <w:jc w:val="both"/>
        <w:rPr>
          <w:rFonts w:ascii="Garamond" w:hAnsi="Garamond" w:cs="Arial"/>
          <w:lang w:val="bs-Latn-BA"/>
        </w:rPr>
      </w:pPr>
    </w:p>
    <w:p w:rsidR="00B13BB2" w:rsidRPr="006A25F0" w:rsidRDefault="006B7975" w:rsidP="00405526">
      <w:pPr>
        <w:spacing w:after="0" w:line="240" w:lineRule="auto"/>
        <w:ind w:firstLine="708"/>
        <w:jc w:val="both"/>
        <w:rPr>
          <w:rFonts w:ascii="Garamond" w:hAnsi="Garamond" w:cs="Arial"/>
          <w:lang w:val="bs-Latn-BA"/>
        </w:rPr>
      </w:pPr>
      <w:r>
        <w:rPr>
          <w:rFonts w:ascii="Garamond" w:hAnsi="Garamond" w:cs="Arial"/>
          <w:lang w:val="sr-Cyrl-CS"/>
        </w:rPr>
        <w:lastRenderedPageBreak/>
        <w:t>Radnja izvršenja se sastoji u:</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pStyle w:val="ListParagraph"/>
        <w:numPr>
          <w:ilvl w:val="0"/>
          <w:numId w:val="30"/>
        </w:numPr>
        <w:spacing w:after="0" w:line="240" w:lineRule="auto"/>
        <w:jc w:val="both"/>
        <w:rPr>
          <w:rFonts w:ascii="Garamond" w:hAnsi="Garamond" w:cs="Arial"/>
        </w:rPr>
      </w:pPr>
      <w:r w:rsidRPr="006A25F0">
        <w:rPr>
          <w:rFonts w:ascii="Garamond" w:hAnsi="Garamond" w:cs="Arial"/>
          <w:lang w:val="sr-Cyrl-CS"/>
        </w:rPr>
        <w:t>pravljenju - stvaranju računarskog virusa koji je podoban, dovoljan, u mogućnosti da prouzrokuje određene prom</w:t>
      </w:r>
      <w:r w:rsidRPr="006A25F0">
        <w:rPr>
          <w:rFonts w:ascii="Garamond" w:hAnsi="Garamond" w:cs="Arial"/>
        </w:rPr>
        <w:t>j</w:t>
      </w:r>
      <w:r w:rsidRPr="006A25F0">
        <w:rPr>
          <w:rFonts w:ascii="Garamond" w:hAnsi="Garamond" w:cs="Arial"/>
          <w:lang w:val="sr-Cyrl-CS"/>
        </w:rPr>
        <w:t xml:space="preserve">ene, oštećenja u korišćenju ili upotrebljivosti računara ili računarske mreže u </w:t>
      </w:r>
      <w:r w:rsidRPr="006A25F0">
        <w:rPr>
          <w:rFonts w:ascii="Garamond" w:hAnsi="Garamond" w:cs="Arial"/>
        </w:rPr>
        <w:t>(</w:t>
      </w:r>
      <w:r w:rsidRPr="006A25F0">
        <w:rPr>
          <w:rFonts w:ascii="Garamond" w:hAnsi="Garamond" w:cs="Arial"/>
          <w:lang w:val="sr-Cyrl-CS"/>
        </w:rPr>
        <w:t>c</w:t>
      </w:r>
      <w:r w:rsidRPr="006A25F0">
        <w:rPr>
          <w:rFonts w:ascii="Garamond" w:hAnsi="Garamond" w:cs="Arial"/>
        </w:rPr>
        <w:t>j</w:t>
      </w:r>
      <w:r w:rsidRPr="006A25F0">
        <w:rPr>
          <w:rFonts w:ascii="Garamond" w:hAnsi="Garamond" w:cs="Arial"/>
          <w:lang w:val="sr-Cyrl-CS"/>
        </w:rPr>
        <w:t>elini ili d</w:t>
      </w:r>
      <w:r w:rsidRPr="006A25F0">
        <w:rPr>
          <w:rFonts w:ascii="Garamond" w:hAnsi="Garamond" w:cs="Arial"/>
        </w:rPr>
        <w:t>j</w:t>
      </w:r>
      <w:r w:rsidRPr="006A25F0">
        <w:rPr>
          <w:rFonts w:ascii="Garamond" w:hAnsi="Garamond" w:cs="Arial"/>
          <w:lang w:val="sr-Cyrl-CS"/>
        </w:rPr>
        <w:t>elimično</w:t>
      </w:r>
      <w:r w:rsidRPr="006A25F0">
        <w:rPr>
          <w:rFonts w:ascii="Garamond" w:hAnsi="Garamond" w:cs="Arial"/>
        </w:rPr>
        <w:t>)</w:t>
      </w:r>
      <w:r w:rsidRPr="006A25F0">
        <w:rPr>
          <w:rFonts w:ascii="Garamond" w:hAnsi="Garamond" w:cs="Arial"/>
          <w:lang w:val="sr-Cyrl-CS"/>
        </w:rPr>
        <w:t>. Za postojanje ove radnje izvršenja je potrebno da učinilac postupa sa nam</w:t>
      </w:r>
      <w:r w:rsidRPr="006A25F0">
        <w:rPr>
          <w:rFonts w:ascii="Garamond" w:hAnsi="Garamond" w:cs="Arial"/>
        </w:rPr>
        <w:t>j</w:t>
      </w:r>
      <w:r w:rsidRPr="006A25F0">
        <w:rPr>
          <w:rFonts w:ascii="Garamond" w:hAnsi="Garamond" w:cs="Arial"/>
          <w:lang w:val="sr-Cyrl-CS"/>
        </w:rPr>
        <w:t>erom (kao subjektivnim elementom) da tako stvoreni računarski virus unese u tuđi računar ili računarsku mrežu. Nam</w:t>
      </w:r>
      <w:r w:rsidRPr="006A25F0">
        <w:rPr>
          <w:rFonts w:ascii="Garamond" w:hAnsi="Garamond" w:cs="Arial"/>
        </w:rPr>
        <w:t>j</w:t>
      </w:r>
      <w:r w:rsidRPr="006A25F0">
        <w:rPr>
          <w:rFonts w:ascii="Garamond" w:hAnsi="Garamond" w:cs="Arial"/>
          <w:lang w:val="sr-Cyrl-CS"/>
        </w:rPr>
        <w:t>era mora da postoji na strani učinioca u vr</w:t>
      </w:r>
      <w:r w:rsidRPr="006A25F0">
        <w:rPr>
          <w:rFonts w:ascii="Garamond" w:hAnsi="Garamond" w:cs="Arial"/>
        </w:rPr>
        <w:t>ij</w:t>
      </w:r>
      <w:r w:rsidRPr="006A25F0">
        <w:rPr>
          <w:rFonts w:ascii="Garamond" w:hAnsi="Garamond" w:cs="Arial"/>
          <w:lang w:val="sr-Cyrl-CS"/>
        </w:rPr>
        <w:t>eme preduzimanja radnje</w:t>
      </w:r>
      <w:r w:rsidRPr="006A25F0">
        <w:rPr>
          <w:rFonts w:ascii="Garamond" w:hAnsi="Garamond" w:cs="Arial"/>
        </w:rPr>
        <w:t>,</w:t>
      </w:r>
      <w:r w:rsidRPr="006A25F0">
        <w:rPr>
          <w:rFonts w:ascii="Garamond" w:hAnsi="Garamond" w:cs="Arial"/>
          <w:lang w:val="sr-Cyrl-CS"/>
        </w:rPr>
        <w:t xml:space="preserve"> bez obzira </w:t>
      </w:r>
      <w:r w:rsidRPr="006A25F0">
        <w:rPr>
          <w:rFonts w:ascii="Garamond" w:hAnsi="Garamond" w:cs="Arial"/>
        </w:rPr>
        <w:t xml:space="preserve">na to </w:t>
      </w:r>
      <w:r w:rsidRPr="006A25F0">
        <w:rPr>
          <w:rFonts w:ascii="Garamond" w:hAnsi="Garamond" w:cs="Arial"/>
          <w:lang w:val="sr-Cyrl-CS"/>
        </w:rPr>
        <w:t>da li je u konkretnom slučaju ona i ostvarena</w:t>
      </w:r>
      <w:r w:rsidRPr="006A25F0">
        <w:rPr>
          <w:rFonts w:ascii="Garamond" w:hAnsi="Garamond" w:cs="Arial"/>
        </w:rPr>
        <w:t>;</w:t>
      </w:r>
    </w:p>
    <w:p w:rsidR="00B13BB2" w:rsidRPr="006B7975" w:rsidRDefault="00B13BB2" w:rsidP="006B7975">
      <w:pPr>
        <w:spacing w:after="0" w:line="240" w:lineRule="auto"/>
        <w:jc w:val="both"/>
        <w:rPr>
          <w:rFonts w:ascii="Garamond" w:hAnsi="Garamond" w:cs="Arial"/>
        </w:rPr>
      </w:pPr>
    </w:p>
    <w:p w:rsidR="00B13BB2" w:rsidRPr="006A25F0" w:rsidRDefault="00B13BB2" w:rsidP="00B13BB2">
      <w:pPr>
        <w:spacing w:after="0" w:line="240" w:lineRule="auto"/>
        <w:ind w:left="709" w:hanging="283"/>
        <w:jc w:val="both"/>
        <w:rPr>
          <w:rFonts w:ascii="Garamond" w:hAnsi="Garamond" w:cs="Arial"/>
          <w:lang w:val="bs-Latn-BA"/>
        </w:rPr>
      </w:pPr>
      <w:r w:rsidRPr="006A25F0">
        <w:rPr>
          <w:rFonts w:ascii="Garamond" w:hAnsi="Garamond" w:cs="Arial"/>
          <w:lang w:val="sr-Cyrl-CS"/>
        </w:rPr>
        <w:t xml:space="preserve"> </w:t>
      </w:r>
      <w:r w:rsidRPr="006A25F0">
        <w:rPr>
          <w:rFonts w:ascii="Garamond" w:hAnsi="Garamond" w:cs="Arial"/>
        </w:rPr>
        <w:t>(</w:t>
      </w:r>
      <w:r w:rsidRPr="006A25F0">
        <w:rPr>
          <w:rFonts w:ascii="Garamond" w:hAnsi="Garamond" w:cs="Arial"/>
          <w:lang w:val="sr-Cyrl-CS"/>
        </w:rPr>
        <w:t xml:space="preserve">2) unošenju računarskog virusa, neposredno ili posredno, u tuđi računar ili računarsku mrežu, bez obzira </w:t>
      </w:r>
      <w:r w:rsidRPr="006A25F0">
        <w:rPr>
          <w:rFonts w:ascii="Garamond" w:hAnsi="Garamond" w:cs="Arial"/>
        </w:rPr>
        <w:t xml:space="preserve">na to </w:t>
      </w:r>
      <w:r w:rsidRPr="006A25F0">
        <w:rPr>
          <w:rFonts w:ascii="Garamond" w:hAnsi="Garamond" w:cs="Arial"/>
          <w:lang w:val="sr-Cyrl-CS"/>
        </w:rPr>
        <w:t>ko je ovaj virus napravio.</w:t>
      </w:r>
    </w:p>
    <w:p w:rsidR="00B13BB2" w:rsidRPr="006A25F0" w:rsidRDefault="00B13BB2" w:rsidP="00B13BB2">
      <w:pPr>
        <w:spacing w:after="0" w:line="240" w:lineRule="auto"/>
        <w:ind w:left="709" w:hanging="283"/>
        <w:jc w:val="both"/>
        <w:rPr>
          <w:rFonts w:ascii="Garamond" w:hAnsi="Garamond" w:cs="Arial"/>
          <w:lang w:val="bs-Latn-BA"/>
        </w:rPr>
      </w:pPr>
    </w:p>
    <w:p w:rsidR="00B13BB2" w:rsidRPr="006A25F0" w:rsidRDefault="00B13BB2" w:rsidP="00405526">
      <w:pPr>
        <w:spacing w:after="0" w:line="240" w:lineRule="auto"/>
        <w:ind w:firstLine="720"/>
        <w:jc w:val="both"/>
        <w:rPr>
          <w:rFonts w:ascii="Garamond" w:hAnsi="Garamond" w:cs="Arial"/>
          <w:lang w:val="bs-Latn-BA"/>
        </w:rPr>
      </w:pPr>
      <w:r w:rsidRPr="006A25F0">
        <w:rPr>
          <w:rFonts w:ascii="Garamond" w:hAnsi="Garamond" w:cs="Arial"/>
          <w:lang w:val="sr-Cyrl-CS"/>
        </w:rPr>
        <w:t>Izvršilac d</w:t>
      </w:r>
      <w:r w:rsidRPr="006A25F0">
        <w:rPr>
          <w:rFonts w:ascii="Garamond" w:hAnsi="Garamond" w:cs="Arial"/>
        </w:rPr>
        <w:t>j</w:t>
      </w:r>
      <w:r w:rsidRPr="006A25F0">
        <w:rPr>
          <w:rFonts w:ascii="Garamond" w:hAnsi="Garamond" w:cs="Arial"/>
          <w:lang w:val="sr-Cyrl-CS"/>
        </w:rPr>
        <w:t>ela može da bude svako lice, a u praksi su to lica koja pos</w:t>
      </w:r>
      <w:r w:rsidRPr="006A25F0">
        <w:rPr>
          <w:rFonts w:ascii="Garamond" w:hAnsi="Garamond" w:cs="Arial"/>
        </w:rPr>
        <w:t>j</w:t>
      </w:r>
      <w:r w:rsidRPr="006A25F0">
        <w:rPr>
          <w:rFonts w:ascii="Garamond" w:hAnsi="Garamond" w:cs="Arial"/>
          <w:lang w:val="sr-Cyrl-CS"/>
        </w:rPr>
        <w:t>eduju posebna, specijalna znanja iz oblasti računarstva i informatike. U pogledu krivice potreban je direktni umišljaj koji karakteriše navedena nam</w:t>
      </w:r>
      <w:r w:rsidRPr="006A25F0">
        <w:rPr>
          <w:rFonts w:ascii="Garamond" w:hAnsi="Garamond" w:cs="Arial"/>
        </w:rPr>
        <w:t>j</w:t>
      </w:r>
      <w:r w:rsidRPr="006A25F0">
        <w:rPr>
          <w:rFonts w:ascii="Garamond" w:hAnsi="Garamond" w:cs="Arial"/>
          <w:lang w:val="sr-Cyrl-CS"/>
        </w:rPr>
        <w:t>era.</w:t>
      </w:r>
      <w:r w:rsidR="00405526">
        <w:rPr>
          <w:rFonts w:ascii="Garamond" w:hAnsi="Garamond" w:cs="Arial"/>
          <w:lang w:val="bs-Latn-BA"/>
        </w:rPr>
        <w:t xml:space="preserve"> </w:t>
      </w:r>
      <w:r w:rsidRPr="006A25F0">
        <w:rPr>
          <w:rFonts w:ascii="Garamond" w:hAnsi="Garamond" w:cs="Arial"/>
          <w:lang w:val="sr-Cyrl-CS"/>
        </w:rPr>
        <w:t>Za ovo je d</w:t>
      </w:r>
      <w:r w:rsidRPr="006A25F0">
        <w:rPr>
          <w:rFonts w:ascii="Garamond" w:hAnsi="Garamond" w:cs="Arial"/>
        </w:rPr>
        <w:t>j</w:t>
      </w:r>
      <w:r w:rsidRPr="006A25F0">
        <w:rPr>
          <w:rFonts w:ascii="Garamond" w:hAnsi="Garamond" w:cs="Arial"/>
          <w:lang w:val="sr-Cyrl-CS"/>
        </w:rPr>
        <w:t>elo propisana novčana kazna ili kazna zatvora do šest m</w:t>
      </w:r>
      <w:r w:rsidRPr="006A25F0">
        <w:rPr>
          <w:rFonts w:ascii="Garamond" w:hAnsi="Garamond" w:cs="Arial"/>
        </w:rPr>
        <w:t>j</w:t>
      </w:r>
      <w:r w:rsidRPr="006A25F0">
        <w:rPr>
          <w:rFonts w:ascii="Garamond" w:hAnsi="Garamond" w:cs="Arial"/>
          <w:lang w:val="sr-Cyrl-CS"/>
        </w:rPr>
        <w:t>eseci. Uređaji i sredstva kojima je učinjeno d</w:t>
      </w:r>
      <w:r w:rsidRPr="006A25F0">
        <w:rPr>
          <w:rFonts w:ascii="Garamond" w:hAnsi="Garamond" w:cs="Arial"/>
        </w:rPr>
        <w:t>j</w:t>
      </w:r>
      <w:r w:rsidRPr="006A25F0">
        <w:rPr>
          <w:rFonts w:ascii="Garamond" w:hAnsi="Garamond" w:cs="Arial"/>
          <w:lang w:val="sr-Cyrl-CS"/>
        </w:rPr>
        <w:t xml:space="preserve">elo se obavezno oduzimaju </w:t>
      </w:r>
      <w:r w:rsidRPr="006A25F0">
        <w:rPr>
          <w:rFonts w:ascii="Garamond" w:hAnsi="Garamond" w:cs="Arial"/>
        </w:rPr>
        <w:t xml:space="preserve">- </w:t>
      </w:r>
      <w:r w:rsidRPr="006A25F0">
        <w:rPr>
          <w:rFonts w:ascii="Garamond" w:hAnsi="Garamond" w:cs="Arial"/>
          <w:lang w:val="sr-Cyrl-CS"/>
        </w:rPr>
        <w:t>prim</w:t>
      </w:r>
      <w:r w:rsidRPr="006A25F0">
        <w:rPr>
          <w:rFonts w:ascii="Garamond" w:hAnsi="Garamond" w:cs="Arial"/>
        </w:rPr>
        <w:t>j</w:t>
      </w:r>
      <w:r w:rsidRPr="006A25F0">
        <w:rPr>
          <w:rFonts w:ascii="Garamond" w:hAnsi="Garamond" w:cs="Arial"/>
          <w:lang w:val="sr-Cyrl-CS"/>
        </w:rPr>
        <w:t>enom m</w:t>
      </w:r>
      <w:r w:rsidRPr="006A25F0">
        <w:rPr>
          <w:rFonts w:ascii="Garamond" w:hAnsi="Garamond" w:cs="Arial"/>
        </w:rPr>
        <w:t>j</w:t>
      </w:r>
      <w:r w:rsidRPr="006A25F0">
        <w:rPr>
          <w:rFonts w:ascii="Garamond" w:hAnsi="Garamond" w:cs="Arial"/>
          <w:lang w:val="sr-Cyrl-CS"/>
        </w:rPr>
        <w:t>ere bezb</w:t>
      </w:r>
      <w:r w:rsidRPr="006A25F0">
        <w:rPr>
          <w:rFonts w:ascii="Garamond" w:hAnsi="Garamond" w:cs="Arial"/>
        </w:rPr>
        <w:t>j</w:t>
      </w:r>
      <w:r w:rsidRPr="006A25F0">
        <w:rPr>
          <w:rFonts w:ascii="Garamond" w:hAnsi="Garamond" w:cs="Arial"/>
          <w:lang w:val="sr-Cyrl-CS"/>
        </w:rPr>
        <w:t>ednosti oduzimanja predmeta.</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Teži oblik d</w:t>
      </w:r>
      <w:r w:rsidRPr="006A25F0">
        <w:rPr>
          <w:rFonts w:ascii="Garamond" w:hAnsi="Garamond" w:cs="Arial"/>
        </w:rPr>
        <w:t>j</w:t>
      </w:r>
      <w:r w:rsidRPr="006A25F0">
        <w:rPr>
          <w:rFonts w:ascii="Garamond" w:hAnsi="Garamond" w:cs="Arial"/>
          <w:lang w:val="sr-Cyrl-CS"/>
        </w:rPr>
        <w:t>ela</w:t>
      </w:r>
      <w:r w:rsidRPr="006A25F0">
        <w:rPr>
          <w:rFonts w:ascii="Garamond" w:hAnsi="Garamond" w:cs="Arial"/>
        </w:rPr>
        <w:t>,</w:t>
      </w:r>
      <w:r w:rsidRPr="006A25F0">
        <w:rPr>
          <w:rFonts w:ascii="Garamond" w:hAnsi="Garamond" w:cs="Arial"/>
          <w:lang w:val="sr-Cyrl-CS"/>
        </w:rPr>
        <w:t xml:space="preserve"> za koji je propisana novčana kazna ili kazna zatvora do dv</w:t>
      </w:r>
      <w:r w:rsidRPr="006A25F0">
        <w:rPr>
          <w:rFonts w:ascii="Garamond" w:hAnsi="Garamond" w:cs="Arial"/>
        </w:rPr>
        <w:t>ij</w:t>
      </w:r>
      <w:r w:rsidRPr="006A25F0">
        <w:rPr>
          <w:rFonts w:ascii="Garamond" w:hAnsi="Garamond" w:cs="Arial"/>
          <w:lang w:val="sr-Cyrl-CS"/>
        </w:rPr>
        <w:t>e godine</w:t>
      </w:r>
      <w:r w:rsidRPr="006A25F0">
        <w:rPr>
          <w:rFonts w:ascii="Garamond" w:hAnsi="Garamond" w:cs="Arial"/>
        </w:rPr>
        <w:t>,</w:t>
      </w:r>
      <w:r w:rsidRPr="006A25F0">
        <w:rPr>
          <w:rFonts w:ascii="Garamond" w:hAnsi="Garamond" w:cs="Arial"/>
          <w:lang w:val="sr-Cyrl-CS"/>
        </w:rPr>
        <w:t xml:space="preserve"> postoji ako je ovako stvoreni virus un</w:t>
      </w:r>
      <w:r w:rsidRPr="006A25F0">
        <w:rPr>
          <w:rFonts w:ascii="Garamond" w:hAnsi="Garamond" w:cs="Arial"/>
        </w:rPr>
        <w:t>ij</w:t>
      </w:r>
      <w:r w:rsidRPr="006A25F0">
        <w:rPr>
          <w:rFonts w:ascii="Garamond" w:hAnsi="Garamond" w:cs="Arial"/>
          <w:lang w:val="sr-Cyrl-CS"/>
        </w:rPr>
        <w:t>et u tuđi računar ili računarsku mrežu čime je prouzrokovana šteta. Za postojanje d</w:t>
      </w:r>
      <w:r w:rsidRPr="006A25F0">
        <w:rPr>
          <w:rFonts w:ascii="Garamond" w:hAnsi="Garamond" w:cs="Arial"/>
        </w:rPr>
        <w:t>j</w:t>
      </w:r>
      <w:r w:rsidRPr="006A25F0">
        <w:rPr>
          <w:rFonts w:ascii="Garamond" w:hAnsi="Garamond" w:cs="Arial"/>
          <w:lang w:val="sr-Cyrl-CS"/>
        </w:rPr>
        <w:t>ela je bitno da je učinilac sv</w:t>
      </w:r>
      <w:r w:rsidRPr="006A25F0">
        <w:rPr>
          <w:rFonts w:ascii="Garamond" w:hAnsi="Garamond" w:cs="Arial"/>
        </w:rPr>
        <w:t>j</w:t>
      </w:r>
      <w:r w:rsidRPr="006A25F0">
        <w:rPr>
          <w:rFonts w:ascii="Garamond" w:hAnsi="Garamond" w:cs="Arial"/>
          <w:lang w:val="sr-Cyrl-CS"/>
        </w:rPr>
        <w:t>estan, da zna u vr</w:t>
      </w:r>
      <w:r w:rsidRPr="006A25F0">
        <w:rPr>
          <w:rFonts w:ascii="Garamond" w:hAnsi="Garamond" w:cs="Arial"/>
        </w:rPr>
        <w:t>ij</w:t>
      </w:r>
      <w:r w:rsidRPr="006A25F0">
        <w:rPr>
          <w:rFonts w:ascii="Garamond" w:hAnsi="Garamond" w:cs="Arial"/>
          <w:lang w:val="sr-Cyrl-CS"/>
        </w:rPr>
        <w:t>eme preduzimanja radnje – rada na računaru, da na takav način upravo unosi računarski virus u tuđi računar ili računarsku mrežu. Šteta koja je na ovaj način prouzrokovana, može biti imovinskog ili neimovinskog karaktera. Bitno je da ovako prouzorokovana šteta predstavlja rezultat preduzete radnje osnovnog d</w:t>
      </w:r>
      <w:r w:rsidRPr="006A25F0">
        <w:rPr>
          <w:rFonts w:ascii="Garamond" w:hAnsi="Garamond" w:cs="Arial"/>
        </w:rPr>
        <w:t>j</w:t>
      </w:r>
      <w:r w:rsidRPr="006A25F0">
        <w:rPr>
          <w:rFonts w:ascii="Garamond" w:hAnsi="Garamond" w:cs="Arial"/>
          <w:lang w:val="sr-Cyrl-CS"/>
        </w:rPr>
        <w:t>ela i da u odnosu na nju učinilac postupa sa nehatom.</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6B7975">
      <w:pPr>
        <w:spacing w:after="0" w:line="240" w:lineRule="auto"/>
        <w:ind w:left="360"/>
        <w:rPr>
          <w:rFonts w:ascii="Garamond" w:hAnsi="Garamond" w:cs="Arial"/>
          <w:b/>
          <w:lang w:val="sr-Cyrl-CS"/>
        </w:rPr>
      </w:pPr>
      <w:r w:rsidRPr="006A25F0">
        <w:rPr>
          <w:rFonts w:ascii="Garamond" w:hAnsi="Garamond" w:cs="Arial"/>
          <w:b/>
          <w:lang w:val="sl-SI"/>
        </w:rPr>
        <w:t xml:space="preserve">4.4. </w:t>
      </w:r>
      <w:r w:rsidRPr="006A25F0">
        <w:rPr>
          <w:rFonts w:ascii="Garamond" w:hAnsi="Garamond" w:cs="Arial"/>
          <w:b/>
          <w:lang w:val="sr-Cyrl-CS"/>
        </w:rPr>
        <w:t>Računarska prevara</w:t>
      </w:r>
    </w:p>
    <w:p w:rsidR="00B13BB2" w:rsidRPr="006A25F0" w:rsidRDefault="00B13BB2" w:rsidP="00B13BB2">
      <w:pPr>
        <w:spacing w:after="0" w:line="240" w:lineRule="auto"/>
        <w:jc w:val="center"/>
        <w:rPr>
          <w:rFonts w:ascii="Garamond" w:hAnsi="Garamond" w:cs="Arial"/>
          <w:bCs/>
          <w:lang w:val="sr-Cyrl-CS"/>
        </w:rPr>
      </w:pPr>
    </w:p>
    <w:p w:rsidR="00B13BB2" w:rsidRPr="00405526" w:rsidRDefault="00B13BB2" w:rsidP="00405526">
      <w:pPr>
        <w:pStyle w:val="BodyText"/>
        <w:ind w:firstLine="720"/>
        <w:jc w:val="both"/>
        <w:rPr>
          <w:rFonts w:ascii="Garamond" w:hAnsi="Garamond" w:cs="Arial"/>
          <w:b w:val="0"/>
          <w:sz w:val="22"/>
          <w:szCs w:val="22"/>
          <w:lang w:val="bs-Latn-BA"/>
        </w:rPr>
      </w:pPr>
      <w:r w:rsidRPr="00B13BB2">
        <w:rPr>
          <w:rFonts w:ascii="Garamond" w:hAnsi="Garamond" w:cs="Arial"/>
          <w:b w:val="0"/>
          <w:sz w:val="22"/>
          <w:szCs w:val="22"/>
        </w:rPr>
        <w:t>Računarska prevara iz člana 301 KZ se sastoji u unošenju netačnog podatka, propuštanju unošenja tačnog podatka ili na drugi način prikrivanju ili lažnom prikazivanju podatka čime se utiče na rezultat elektronske obrade i prenosa podataka u namjeri da se sebi ili drugom pribavi protivpravna imovinska korist i time prouzrokuje imovinska šteta drugom licu.</w:t>
      </w:r>
      <w:r w:rsidRPr="00B13BB2">
        <w:rPr>
          <w:rStyle w:val="FootnoteReference"/>
          <w:rFonts w:ascii="Garamond" w:hAnsi="Garamond" w:cs="Arial"/>
          <w:b w:val="0"/>
          <w:sz w:val="22"/>
          <w:szCs w:val="22"/>
        </w:rPr>
        <w:footnoteReference w:id="18"/>
      </w:r>
      <w:r w:rsidR="00405526">
        <w:rPr>
          <w:rFonts w:ascii="Garamond" w:hAnsi="Garamond" w:cs="Arial"/>
          <w:b w:val="0"/>
          <w:sz w:val="22"/>
          <w:szCs w:val="22"/>
        </w:rPr>
        <w:t xml:space="preserve"> </w:t>
      </w:r>
      <w:r w:rsidRPr="00405526">
        <w:rPr>
          <w:rFonts w:ascii="Garamond" w:hAnsi="Garamond" w:cs="Arial"/>
          <w:b w:val="0"/>
          <w:sz w:val="22"/>
          <w:szCs w:val="22"/>
          <w:lang w:val="sr-Cyrl-CS"/>
        </w:rPr>
        <w:t>Objekt zaštite je bezb</w:t>
      </w:r>
      <w:r w:rsidRPr="00405526">
        <w:rPr>
          <w:rFonts w:ascii="Garamond" w:hAnsi="Garamond" w:cs="Arial"/>
          <w:b w:val="0"/>
          <w:sz w:val="22"/>
          <w:szCs w:val="22"/>
        </w:rPr>
        <w:t>j</w:t>
      </w:r>
      <w:r w:rsidRPr="00405526">
        <w:rPr>
          <w:rFonts w:ascii="Garamond" w:hAnsi="Garamond" w:cs="Arial"/>
          <w:b w:val="0"/>
          <w:sz w:val="22"/>
          <w:szCs w:val="22"/>
          <w:lang w:val="sr-Cyrl-CS"/>
        </w:rPr>
        <w:t>ednost računarskih sistema od unošenja netačnih, neistinitih podataka i pov</w:t>
      </w:r>
      <w:r w:rsidRPr="00405526">
        <w:rPr>
          <w:rFonts w:ascii="Garamond" w:hAnsi="Garamond" w:cs="Arial"/>
          <w:b w:val="0"/>
          <w:sz w:val="22"/>
          <w:szCs w:val="22"/>
        </w:rPr>
        <w:t>j</w:t>
      </w:r>
      <w:r w:rsidRPr="00405526">
        <w:rPr>
          <w:rFonts w:ascii="Garamond" w:hAnsi="Garamond" w:cs="Arial"/>
          <w:b w:val="0"/>
          <w:sz w:val="22"/>
          <w:szCs w:val="22"/>
          <w:lang w:val="sr-Cyrl-CS"/>
        </w:rPr>
        <w:t>erenje u ove sisteme.</w:t>
      </w:r>
    </w:p>
    <w:p w:rsidR="00B13BB2" w:rsidRPr="006A25F0" w:rsidRDefault="00B13BB2" w:rsidP="00B13BB2">
      <w:pPr>
        <w:spacing w:after="0" w:line="240" w:lineRule="auto"/>
        <w:ind w:firstLine="720"/>
        <w:jc w:val="both"/>
        <w:rPr>
          <w:rFonts w:ascii="Garamond" w:hAnsi="Garamond" w:cs="Arial"/>
          <w:lang w:val="bs-Latn-BA"/>
        </w:rPr>
      </w:pPr>
    </w:p>
    <w:p w:rsidR="00B13BB2"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Radnja izvršenja</w:t>
      </w:r>
      <w:r w:rsidRPr="006A25F0">
        <w:rPr>
          <w:rStyle w:val="FootnoteReference"/>
          <w:rFonts w:ascii="Garamond" w:hAnsi="Garamond" w:cs="Arial"/>
          <w:lang w:val="sr-Cyrl-CS"/>
        </w:rPr>
        <w:footnoteReference w:id="19"/>
      </w:r>
      <w:r w:rsidRPr="006A25F0">
        <w:rPr>
          <w:rFonts w:ascii="Garamond" w:hAnsi="Garamond" w:cs="Arial"/>
          <w:lang w:val="sr-Cyrl-CS"/>
        </w:rPr>
        <w:t xml:space="preserve"> se sastoji iz dv</w:t>
      </w:r>
      <w:r w:rsidRPr="006A25F0">
        <w:rPr>
          <w:rFonts w:ascii="Garamond" w:hAnsi="Garamond" w:cs="Arial"/>
        </w:rPr>
        <w:t>ij</w:t>
      </w:r>
      <w:r w:rsidRPr="006A25F0">
        <w:rPr>
          <w:rFonts w:ascii="Garamond" w:hAnsi="Garamond" w:cs="Arial"/>
          <w:lang w:val="sr-Cyrl-CS"/>
        </w:rPr>
        <w:t>e alternativno predviđene d</w:t>
      </w:r>
      <w:r w:rsidRPr="006A25F0">
        <w:rPr>
          <w:rFonts w:ascii="Garamond" w:hAnsi="Garamond" w:cs="Arial"/>
        </w:rPr>
        <w:t>j</w:t>
      </w:r>
      <w:r w:rsidRPr="006A25F0">
        <w:rPr>
          <w:rFonts w:ascii="Garamond" w:hAnsi="Garamond" w:cs="Arial"/>
          <w:lang w:val="sr-Cyrl-CS"/>
        </w:rPr>
        <w:t xml:space="preserve">elatnosti. To su: </w:t>
      </w:r>
      <w:r w:rsidRPr="006A25F0">
        <w:rPr>
          <w:rFonts w:ascii="Garamond" w:hAnsi="Garamond" w:cs="Arial"/>
        </w:rPr>
        <w:t>(</w:t>
      </w:r>
      <w:r w:rsidRPr="006A25F0">
        <w:rPr>
          <w:rFonts w:ascii="Garamond" w:hAnsi="Garamond" w:cs="Arial"/>
          <w:lang w:val="sr-Cyrl-CS"/>
        </w:rPr>
        <w:t xml:space="preserve">1) prikrivanje i </w:t>
      </w:r>
      <w:r w:rsidRPr="006A25F0">
        <w:rPr>
          <w:rFonts w:ascii="Garamond" w:hAnsi="Garamond" w:cs="Arial"/>
        </w:rPr>
        <w:t>(</w:t>
      </w:r>
      <w:r w:rsidRPr="006A25F0">
        <w:rPr>
          <w:rFonts w:ascii="Garamond" w:hAnsi="Garamond" w:cs="Arial"/>
          <w:lang w:val="sr-Cyrl-CS"/>
        </w:rPr>
        <w:t xml:space="preserve">2) lažno prikazivanje računarskog podatka. Prikrivanje je neunošenje nekog podatka od strane lica koje je obavezno da </w:t>
      </w:r>
      <w:r w:rsidRPr="006A25F0">
        <w:rPr>
          <w:rFonts w:ascii="Garamond" w:hAnsi="Garamond" w:cs="Arial"/>
        </w:rPr>
        <w:t xml:space="preserve">taj podatak </w:t>
      </w:r>
      <w:r w:rsidRPr="006A25F0">
        <w:rPr>
          <w:rFonts w:ascii="Garamond" w:hAnsi="Garamond" w:cs="Arial"/>
          <w:lang w:val="sr-Cyrl-CS"/>
        </w:rPr>
        <w:t>unese u računar ili računarsku mežu. Može se raditi o bilo kakvom podatku. Lažno prikazivanje računarskog podatka postoji kada se u računarskoj mreži  prikazuje, objavljuje, unosi ili koristi neistiniti podatak (bilo da je u potpunosti ili d</w:t>
      </w:r>
      <w:r w:rsidRPr="006A25F0">
        <w:rPr>
          <w:rFonts w:ascii="Garamond" w:hAnsi="Garamond" w:cs="Arial"/>
        </w:rPr>
        <w:t>j</w:t>
      </w:r>
      <w:r w:rsidRPr="006A25F0">
        <w:rPr>
          <w:rFonts w:ascii="Garamond" w:hAnsi="Garamond" w:cs="Arial"/>
          <w:lang w:val="sr-Cyrl-CS"/>
        </w:rPr>
        <w:t>elimično neistinit). Ob</w:t>
      </w:r>
      <w:r w:rsidRPr="006A25F0">
        <w:rPr>
          <w:rFonts w:ascii="Garamond" w:hAnsi="Garamond" w:cs="Arial"/>
        </w:rPr>
        <w:t>j</w:t>
      </w:r>
      <w:r w:rsidRPr="006A25F0">
        <w:rPr>
          <w:rFonts w:ascii="Garamond" w:hAnsi="Garamond" w:cs="Arial"/>
          <w:lang w:val="sr-Cyrl-CS"/>
        </w:rPr>
        <w:t>e d</w:t>
      </w:r>
      <w:r w:rsidRPr="006A25F0">
        <w:rPr>
          <w:rFonts w:ascii="Garamond" w:hAnsi="Garamond" w:cs="Arial"/>
        </w:rPr>
        <w:t>j</w:t>
      </w:r>
      <w:r w:rsidRPr="006A25F0">
        <w:rPr>
          <w:rFonts w:ascii="Garamond" w:hAnsi="Garamond" w:cs="Arial"/>
          <w:lang w:val="sr-Cyrl-CS"/>
        </w:rPr>
        <w:t>elatnosti moraju biti preduzete u odnosu na podatak koji je po svom značaju, prirodi, karakteru, vremenu unošenja ili upotrebe takav da je podoban da utiče na rezultat (tok i postupak) elektronske obrade i prenosa podataka u računarskom sistemu.</w:t>
      </w:r>
    </w:p>
    <w:p w:rsidR="00B13BB2" w:rsidRPr="006A25F0" w:rsidRDefault="00B13BB2" w:rsidP="00B13BB2">
      <w:pPr>
        <w:spacing w:after="0" w:line="240" w:lineRule="auto"/>
        <w:ind w:firstLine="720"/>
        <w:jc w:val="both"/>
        <w:rPr>
          <w:rFonts w:ascii="Garamond" w:hAnsi="Garamond" w:cs="Arial"/>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Bilo koja od ovih d</w:t>
      </w:r>
      <w:r w:rsidRPr="006A25F0">
        <w:rPr>
          <w:rFonts w:ascii="Garamond" w:hAnsi="Garamond" w:cs="Arial"/>
        </w:rPr>
        <w:t>j</w:t>
      </w:r>
      <w:r w:rsidRPr="006A25F0">
        <w:rPr>
          <w:rFonts w:ascii="Garamond" w:hAnsi="Garamond" w:cs="Arial"/>
          <w:lang w:val="sr-Cyrl-CS"/>
        </w:rPr>
        <w:t>elatnosti</w:t>
      </w:r>
      <w:r w:rsidRPr="006A25F0">
        <w:rPr>
          <w:rFonts w:ascii="Garamond" w:hAnsi="Garamond" w:cs="Arial"/>
        </w:rPr>
        <w:t>,</w:t>
      </w:r>
      <w:r w:rsidRPr="006A25F0">
        <w:rPr>
          <w:rFonts w:ascii="Garamond" w:hAnsi="Garamond" w:cs="Arial"/>
          <w:lang w:val="sr-Cyrl-CS"/>
        </w:rPr>
        <w:t xml:space="preserve"> u smislu krivičnog d</w:t>
      </w:r>
      <w:r w:rsidRPr="006A25F0">
        <w:rPr>
          <w:rFonts w:ascii="Garamond" w:hAnsi="Garamond" w:cs="Arial"/>
        </w:rPr>
        <w:t>j</w:t>
      </w:r>
      <w:r w:rsidRPr="006A25F0">
        <w:rPr>
          <w:rFonts w:ascii="Garamond" w:hAnsi="Garamond" w:cs="Arial"/>
          <w:lang w:val="sr-Cyrl-CS"/>
        </w:rPr>
        <w:t>ela</w:t>
      </w:r>
      <w:r w:rsidRPr="006A25F0">
        <w:rPr>
          <w:rFonts w:ascii="Garamond" w:hAnsi="Garamond" w:cs="Arial"/>
        </w:rPr>
        <w:t>,</w:t>
      </w:r>
      <w:r w:rsidRPr="006A25F0">
        <w:rPr>
          <w:rFonts w:ascii="Garamond" w:hAnsi="Garamond" w:cs="Arial"/>
          <w:lang w:val="sr-Cyrl-CS"/>
        </w:rPr>
        <w:t xml:space="preserve"> mora biti preduzeta na zakonom određeni način: </w:t>
      </w:r>
      <w:r w:rsidRPr="006A25F0">
        <w:rPr>
          <w:rFonts w:ascii="Garamond" w:hAnsi="Garamond" w:cs="Arial"/>
        </w:rPr>
        <w:t>(</w:t>
      </w:r>
      <w:r w:rsidRPr="006A25F0">
        <w:rPr>
          <w:rFonts w:ascii="Garamond" w:hAnsi="Garamond" w:cs="Arial"/>
          <w:lang w:val="sr-Cyrl-CS"/>
        </w:rPr>
        <w:t>1) unošenjem netačnog (neistinitog) podatka u c</w:t>
      </w:r>
      <w:r w:rsidRPr="006A25F0">
        <w:rPr>
          <w:rFonts w:ascii="Garamond" w:hAnsi="Garamond" w:cs="Arial"/>
        </w:rPr>
        <w:t>j</w:t>
      </w:r>
      <w:r w:rsidRPr="006A25F0">
        <w:rPr>
          <w:rFonts w:ascii="Garamond" w:hAnsi="Garamond" w:cs="Arial"/>
          <w:lang w:val="sr-Cyrl-CS"/>
        </w:rPr>
        <w:t>elini ili d</w:t>
      </w:r>
      <w:r w:rsidRPr="006A25F0">
        <w:rPr>
          <w:rFonts w:ascii="Garamond" w:hAnsi="Garamond" w:cs="Arial"/>
        </w:rPr>
        <w:t>j</w:t>
      </w:r>
      <w:r w:rsidRPr="006A25F0">
        <w:rPr>
          <w:rFonts w:ascii="Garamond" w:hAnsi="Garamond" w:cs="Arial"/>
          <w:lang w:val="sr-Cyrl-CS"/>
        </w:rPr>
        <w:t xml:space="preserve">elimično, </w:t>
      </w:r>
      <w:r w:rsidRPr="006A25F0">
        <w:rPr>
          <w:rFonts w:ascii="Garamond" w:hAnsi="Garamond" w:cs="Arial"/>
        </w:rPr>
        <w:t>(</w:t>
      </w:r>
      <w:r w:rsidRPr="006A25F0">
        <w:rPr>
          <w:rFonts w:ascii="Garamond" w:hAnsi="Garamond" w:cs="Arial"/>
          <w:lang w:val="sr-Cyrl-CS"/>
        </w:rPr>
        <w:t xml:space="preserve">2) propuštanjem da se unese, neunošenjem, neupisivanjem kakvog važnog podatka (znači ne bilo kakvog podatka, već samo onog koji je u konkretnom slučaju važan) ili </w:t>
      </w:r>
      <w:r w:rsidRPr="006A25F0">
        <w:rPr>
          <w:rFonts w:ascii="Garamond" w:hAnsi="Garamond" w:cs="Arial"/>
        </w:rPr>
        <w:t>(</w:t>
      </w:r>
      <w:r w:rsidRPr="006A25F0">
        <w:rPr>
          <w:rFonts w:ascii="Garamond" w:hAnsi="Garamond" w:cs="Arial"/>
          <w:lang w:val="sr-Cyrl-CS"/>
        </w:rPr>
        <w:t>3) na drugi način. Sve d</w:t>
      </w:r>
      <w:r w:rsidRPr="006A25F0">
        <w:rPr>
          <w:rFonts w:ascii="Garamond" w:hAnsi="Garamond" w:cs="Arial"/>
        </w:rPr>
        <w:t>j</w:t>
      </w:r>
      <w:r w:rsidRPr="006A25F0">
        <w:rPr>
          <w:rFonts w:ascii="Garamond" w:hAnsi="Garamond" w:cs="Arial"/>
          <w:lang w:val="sr-Cyrl-CS"/>
        </w:rPr>
        <w:t>elatnosti</w:t>
      </w:r>
      <w:r w:rsidRPr="006A25F0">
        <w:rPr>
          <w:rFonts w:ascii="Garamond" w:hAnsi="Garamond" w:cs="Arial"/>
        </w:rPr>
        <w:t>,</w:t>
      </w:r>
      <w:r w:rsidRPr="006A25F0">
        <w:rPr>
          <w:rFonts w:ascii="Garamond" w:hAnsi="Garamond" w:cs="Arial"/>
          <w:lang w:val="sr-Cyrl-CS"/>
        </w:rPr>
        <w:t xml:space="preserve"> u smislu radnje izvršenja ovog krivičnog d</w:t>
      </w:r>
      <w:r w:rsidRPr="006A25F0">
        <w:rPr>
          <w:rFonts w:ascii="Garamond" w:hAnsi="Garamond" w:cs="Arial"/>
        </w:rPr>
        <w:t>j</w:t>
      </w:r>
      <w:r w:rsidRPr="006A25F0">
        <w:rPr>
          <w:rFonts w:ascii="Garamond" w:hAnsi="Garamond" w:cs="Arial"/>
          <w:lang w:val="sr-Cyrl-CS"/>
        </w:rPr>
        <w:t>ela</w:t>
      </w:r>
      <w:r w:rsidRPr="006A25F0">
        <w:rPr>
          <w:rFonts w:ascii="Garamond" w:hAnsi="Garamond" w:cs="Arial"/>
        </w:rPr>
        <w:t>,</w:t>
      </w:r>
      <w:r w:rsidRPr="006A25F0">
        <w:rPr>
          <w:rFonts w:ascii="Garamond" w:hAnsi="Garamond" w:cs="Arial"/>
          <w:lang w:val="sr-Cyrl-CS"/>
        </w:rPr>
        <w:t xml:space="preserve"> moraju biti preduzete u određenoj nam</w:t>
      </w:r>
      <w:r w:rsidRPr="006A25F0">
        <w:rPr>
          <w:rFonts w:ascii="Garamond" w:hAnsi="Garamond" w:cs="Arial"/>
        </w:rPr>
        <w:t>j</w:t>
      </w:r>
      <w:r w:rsidRPr="006A25F0">
        <w:rPr>
          <w:rFonts w:ascii="Garamond" w:hAnsi="Garamond" w:cs="Arial"/>
          <w:lang w:val="sr-Cyrl-CS"/>
        </w:rPr>
        <w:t>eri – nam</w:t>
      </w:r>
      <w:r w:rsidRPr="006A25F0">
        <w:rPr>
          <w:rFonts w:ascii="Garamond" w:hAnsi="Garamond" w:cs="Arial"/>
        </w:rPr>
        <w:t>j</w:t>
      </w:r>
      <w:r w:rsidRPr="006A25F0">
        <w:rPr>
          <w:rFonts w:ascii="Garamond" w:hAnsi="Garamond" w:cs="Arial"/>
          <w:lang w:val="sr-Cyrl-CS"/>
        </w:rPr>
        <w:t>eri da učinilac za sebe ili drugog pribavi protivpravnu imovinsku korist. Ta nam</w:t>
      </w:r>
      <w:r w:rsidRPr="006A25F0">
        <w:rPr>
          <w:rFonts w:ascii="Garamond" w:hAnsi="Garamond" w:cs="Arial"/>
        </w:rPr>
        <w:t>j</w:t>
      </w:r>
      <w:r w:rsidRPr="006A25F0">
        <w:rPr>
          <w:rFonts w:ascii="Garamond" w:hAnsi="Garamond" w:cs="Arial"/>
          <w:lang w:val="sr-Cyrl-CS"/>
        </w:rPr>
        <w:t>era mora da postoji na strani učinioca u vr</w:t>
      </w:r>
      <w:r w:rsidRPr="006A25F0">
        <w:rPr>
          <w:rFonts w:ascii="Garamond" w:hAnsi="Garamond" w:cs="Arial"/>
        </w:rPr>
        <w:t>ij</w:t>
      </w:r>
      <w:r w:rsidRPr="006A25F0">
        <w:rPr>
          <w:rFonts w:ascii="Garamond" w:hAnsi="Garamond" w:cs="Arial"/>
          <w:lang w:val="sr-Cyrl-CS"/>
        </w:rPr>
        <w:t>eme preduzimanja radnje, ali ona u konkretnom slučaju ne mora biti i ostvarena. Pos</w:t>
      </w:r>
      <w:r w:rsidRPr="006A25F0">
        <w:rPr>
          <w:rFonts w:ascii="Garamond" w:hAnsi="Garamond" w:cs="Arial"/>
        </w:rPr>
        <w:t>lj</w:t>
      </w:r>
      <w:r w:rsidRPr="006A25F0">
        <w:rPr>
          <w:rFonts w:ascii="Garamond" w:hAnsi="Garamond" w:cs="Arial"/>
          <w:lang w:val="sr-Cyrl-CS"/>
        </w:rPr>
        <w:t>edica d</w:t>
      </w:r>
      <w:r w:rsidRPr="006A25F0">
        <w:rPr>
          <w:rFonts w:ascii="Garamond" w:hAnsi="Garamond" w:cs="Arial"/>
        </w:rPr>
        <w:t>j</w:t>
      </w:r>
      <w:r w:rsidRPr="006A25F0">
        <w:rPr>
          <w:rFonts w:ascii="Garamond" w:hAnsi="Garamond" w:cs="Arial"/>
          <w:lang w:val="sr-Cyrl-CS"/>
        </w:rPr>
        <w:t>ela je povreda koja se ogleda u prouzrokovanju imovinske štete za drugog. Može se raditi o šteti u bilo kom iznosu koja je u uzročno-posledičnoj vezi sa preduzetom radnjom izvršenja</w:t>
      </w:r>
      <w:r w:rsidRPr="006A25F0">
        <w:rPr>
          <w:rFonts w:ascii="Garamond" w:hAnsi="Garamond" w:cs="Arial"/>
        </w:rPr>
        <w:t>,</w:t>
      </w:r>
      <w:r w:rsidRPr="006A25F0">
        <w:rPr>
          <w:rFonts w:ascii="Garamond" w:hAnsi="Garamond" w:cs="Arial"/>
          <w:lang w:val="sr-Cyrl-CS"/>
        </w:rPr>
        <w:t xml:space="preserve"> bez obzira </w:t>
      </w:r>
      <w:r w:rsidRPr="006A25F0">
        <w:rPr>
          <w:rFonts w:ascii="Garamond" w:hAnsi="Garamond" w:cs="Arial"/>
        </w:rPr>
        <w:t xml:space="preserve">na to </w:t>
      </w:r>
      <w:r w:rsidRPr="006A25F0">
        <w:rPr>
          <w:rFonts w:ascii="Garamond" w:hAnsi="Garamond" w:cs="Arial"/>
          <w:lang w:val="sr-Cyrl-CS"/>
        </w:rPr>
        <w:t>da li je oštećeni vlasnik ili korisnik računarske mreže.</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Izvršilac d</w:t>
      </w:r>
      <w:r w:rsidRPr="006A25F0">
        <w:rPr>
          <w:rFonts w:ascii="Garamond" w:hAnsi="Garamond" w:cs="Arial"/>
        </w:rPr>
        <w:t>j</w:t>
      </w:r>
      <w:r w:rsidRPr="006A25F0">
        <w:rPr>
          <w:rFonts w:ascii="Garamond" w:hAnsi="Garamond" w:cs="Arial"/>
          <w:lang w:val="sr-Cyrl-CS"/>
        </w:rPr>
        <w:t>ela može da bude svako lice, a u pogledu krivice je potreban direktni umišljaj koji kvalifikuje navedena nam</w:t>
      </w:r>
      <w:r w:rsidRPr="006A25F0">
        <w:rPr>
          <w:rFonts w:ascii="Garamond" w:hAnsi="Garamond" w:cs="Arial"/>
        </w:rPr>
        <w:t>j</w:t>
      </w:r>
      <w:r w:rsidRPr="006A25F0">
        <w:rPr>
          <w:rFonts w:ascii="Garamond" w:hAnsi="Garamond" w:cs="Arial"/>
          <w:lang w:val="sr-Cyrl-CS"/>
        </w:rPr>
        <w:t>era.</w:t>
      </w:r>
      <w:r w:rsidRPr="006A25F0">
        <w:rPr>
          <w:rFonts w:ascii="Garamond" w:hAnsi="Garamond" w:cs="Arial"/>
        </w:rPr>
        <w:t xml:space="preserve"> </w:t>
      </w:r>
      <w:r w:rsidRPr="006A25F0">
        <w:rPr>
          <w:rFonts w:ascii="Garamond" w:hAnsi="Garamond" w:cs="Arial"/>
          <w:lang w:val="sr-Cyrl-CS"/>
        </w:rPr>
        <w:t>Za ovo d</w:t>
      </w:r>
      <w:r w:rsidRPr="006A25F0">
        <w:rPr>
          <w:rFonts w:ascii="Garamond" w:hAnsi="Garamond" w:cs="Arial"/>
        </w:rPr>
        <w:t>j</w:t>
      </w:r>
      <w:r w:rsidRPr="006A25F0">
        <w:rPr>
          <w:rFonts w:ascii="Garamond" w:hAnsi="Garamond" w:cs="Arial"/>
          <w:lang w:val="sr-Cyrl-CS"/>
        </w:rPr>
        <w:t>elo je propisana novčana kazna ili kazna zatvora do tri godine. Lakši oblik d</w:t>
      </w:r>
      <w:r w:rsidRPr="006A25F0">
        <w:rPr>
          <w:rFonts w:ascii="Garamond" w:hAnsi="Garamond" w:cs="Arial"/>
        </w:rPr>
        <w:t>j</w:t>
      </w:r>
      <w:r w:rsidRPr="006A25F0">
        <w:rPr>
          <w:rFonts w:ascii="Garamond" w:hAnsi="Garamond" w:cs="Arial"/>
          <w:lang w:val="sr-Cyrl-CS"/>
        </w:rPr>
        <w:t>ela postoji kada je učinilac preduzeo radnju izvršenja – prikrivanje ili lažno prikazivanje podatka u računaru ili računarskoj mreži na zakonom predviđeni način sa nam</w:t>
      </w:r>
      <w:r w:rsidRPr="006A25F0">
        <w:rPr>
          <w:rFonts w:ascii="Garamond" w:hAnsi="Garamond" w:cs="Arial"/>
        </w:rPr>
        <w:t>j</w:t>
      </w:r>
      <w:r w:rsidRPr="006A25F0">
        <w:rPr>
          <w:rFonts w:ascii="Garamond" w:hAnsi="Garamond" w:cs="Arial"/>
          <w:lang w:val="sr-Cyrl-CS"/>
        </w:rPr>
        <w:t>erom da se drugome nanese šteta, dakle, da se drugo fizičko ili pravno lice ošteti. Maliciozna nam</w:t>
      </w:r>
      <w:r w:rsidRPr="006A25F0">
        <w:rPr>
          <w:rFonts w:ascii="Garamond" w:hAnsi="Garamond" w:cs="Arial"/>
        </w:rPr>
        <w:t>j</w:t>
      </w:r>
      <w:r w:rsidRPr="006A25F0">
        <w:rPr>
          <w:rFonts w:ascii="Garamond" w:hAnsi="Garamond" w:cs="Arial"/>
          <w:lang w:val="sr-Cyrl-CS"/>
        </w:rPr>
        <w:t xml:space="preserve">era učinioca da se drugome nanese imovinska ili neimovinska šteta </w:t>
      </w:r>
      <w:r w:rsidRPr="006A25F0">
        <w:rPr>
          <w:rFonts w:ascii="Garamond" w:hAnsi="Garamond" w:cs="Arial"/>
        </w:rPr>
        <w:t xml:space="preserve">- </w:t>
      </w:r>
      <w:r w:rsidRPr="006A25F0">
        <w:rPr>
          <w:rFonts w:ascii="Garamond" w:hAnsi="Garamond" w:cs="Arial"/>
          <w:lang w:val="sr-Cyrl-CS"/>
        </w:rPr>
        <w:t>predstavlja privilegujuću okolnost za koju je zakon propisao novčanu kaznu ili kaznu zatvora do šest m</w:t>
      </w:r>
      <w:r w:rsidRPr="006A25F0">
        <w:rPr>
          <w:rFonts w:ascii="Garamond" w:hAnsi="Garamond" w:cs="Arial"/>
        </w:rPr>
        <w:t>j</w:t>
      </w:r>
      <w:r w:rsidRPr="006A25F0">
        <w:rPr>
          <w:rFonts w:ascii="Garamond" w:hAnsi="Garamond" w:cs="Arial"/>
          <w:lang w:val="sr-Cyrl-CS"/>
        </w:rPr>
        <w:t xml:space="preserve">eseci. </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Ovo d</w:t>
      </w:r>
      <w:r w:rsidRPr="006A25F0">
        <w:rPr>
          <w:rFonts w:ascii="Garamond" w:hAnsi="Garamond" w:cs="Arial"/>
        </w:rPr>
        <w:t>j</w:t>
      </w:r>
      <w:r w:rsidRPr="006A25F0">
        <w:rPr>
          <w:rFonts w:ascii="Garamond" w:hAnsi="Garamond" w:cs="Arial"/>
          <w:lang w:val="sr-Cyrl-CS"/>
        </w:rPr>
        <w:t>elo ima dva teža oblika. Prvi teži oblik d</w:t>
      </w:r>
      <w:r w:rsidRPr="006A25F0">
        <w:rPr>
          <w:rFonts w:ascii="Garamond" w:hAnsi="Garamond" w:cs="Arial"/>
        </w:rPr>
        <w:t>j</w:t>
      </w:r>
      <w:r w:rsidRPr="006A25F0">
        <w:rPr>
          <w:rFonts w:ascii="Garamond" w:hAnsi="Garamond" w:cs="Arial"/>
          <w:lang w:val="sr-Cyrl-CS"/>
        </w:rPr>
        <w:t>ela</w:t>
      </w:r>
      <w:r w:rsidRPr="006A25F0">
        <w:rPr>
          <w:rFonts w:ascii="Garamond" w:hAnsi="Garamond" w:cs="Arial"/>
        </w:rPr>
        <w:t>,</w:t>
      </w:r>
      <w:r w:rsidRPr="006A25F0">
        <w:rPr>
          <w:rFonts w:ascii="Garamond" w:hAnsi="Garamond" w:cs="Arial"/>
          <w:lang w:val="sr-Cyrl-CS"/>
        </w:rPr>
        <w:t xml:space="preserve"> za koji je propisana kazna zatvora od jedne do osam godina</w:t>
      </w:r>
      <w:r w:rsidRPr="006A25F0">
        <w:rPr>
          <w:rFonts w:ascii="Garamond" w:hAnsi="Garamond" w:cs="Arial"/>
        </w:rPr>
        <w:t>,</w:t>
      </w:r>
      <w:r w:rsidRPr="006A25F0">
        <w:rPr>
          <w:rFonts w:ascii="Garamond" w:hAnsi="Garamond" w:cs="Arial"/>
          <w:lang w:val="sr-Cyrl-CS"/>
        </w:rPr>
        <w:t xml:space="preserve"> postoji ako je us</w:t>
      </w:r>
      <w:r w:rsidRPr="006A25F0">
        <w:rPr>
          <w:rFonts w:ascii="Garamond" w:hAnsi="Garamond" w:cs="Arial"/>
        </w:rPr>
        <w:t>lj</w:t>
      </w:r>
      <w:r w:rsidRPr="006A25F0">
        <w:rPr>
          <w:rFonts w:ascii="Garamond" w:hAnsi="Garamond" w:cs="Arial"/>
          <w:lang w:val="sr-Cyrl-CS"/>
        </w:rPr>
        <w:t>ed preduzete radnje izvršenja osnovnog d</w:t>
      </w:r>
      <w:r w:rsidRPr="006A25F0">
        <w:rPr>
          <w:rFonts w:ascii="Garamond" w:hAnsi="Garamond" w:cs="Arial"/>
        </w:rPr>
        <w:t>j</w:t>
      </w:r>
      <w:r w:rsidRPr="006A25F0">
        <w:rPr>
          <w:rFonts w:ascii="Garamond" w:hAnsi="Garamond" w:cs="Arial"/>
          <w:lang w:val="sr-Cyrl-CS"/>
        </w:rPr>
        <w:t>ela pribavljena imovinska korist (za učinioca ili drugo lice) u iznosu preko 450.000 dinara. Visina pribavljene imovinske koristi predstavlja kvalifikatornu okolnost. Ona se mora nalaziti u uzročno-pos</w:t>
      </w:r>
      <w:r w:rsidRPr="006A25F0">
        <w:rPr>
          <w:rFonts w:ascii="Garamond" w:hAnsi="Garamond" w:cs="Arial"/>
        </w:rPr>
        <w:t>lj</w:t>
      </w:r>
      <w:r w:rsidRPr="006A25F0">
        <w:rPr>
          <w:rFonts w:ascii="Garamond" w:hAnsi="Garamond" w:cs="Arial"/>
          <w:lang w:val="sr-Cyrl-CS"/>
        </w:rPr>
        <w:t>edičnoj vezi sa preduzetom radnjom izvršenja. Drugi teži oblik d</w:t>
      </w:r>
      <w:r w:rsidRPr="006A25F0">
        <w:rPr>
          <w:rFonts w:ascii="Garamond" w:hAnsi="Garamond" w:cs="Arial"/>
        </w:rPr>
        <w:t>j</w:t>
      </w:r>
      <w:r w:rsidRPr="006A25F0">
        <w:rPr>
          <w:rFonts w:ascii="Garamond" w:hAnsi="Garamond" w:cs="Arial"/>
          <w:lang w:val="sr-Cyrl-CS"/>
        </w:rPr>
        <w:t>ela postoji ako je preduzetom radnjom izvršenja učinilac za sebe ili drugog pribavio protivpravnu imovinsku korist u iznosu preko 1.500.000 dinara. Za ovo je d</w:t>
      </w:r>
      <w:r w:rsidRPr="006A25F0">
        <w:rPr>
          <w:rFonts w:ascii="Garamond" w:hAnsi="Garamond" w:cs="Arial"/>
        </w:rPr>
        <w:t>j</w:t>
      </w:r>
      <w:r w:rsidRPr="006A25F0">
        <w:rPr>
          <w:rFonts w:ascii="Garamond" w:hAnsi="Garamond" w:cs="Arial"/>
          <w:lang w:val="sr-Cyrl-CS"/>
        </w:rPr>
        <w:t>elo propisana kazna zatvora od dv</w:t>
      </w:r>
      <w:r w:rsidRPr="006A25F0">
        <w:rPr>
          <w:rFonts w:ascii="Garamond" w:hAnsi="Garamond" w:cs="Arial"/>
        </w:rPr>
        <w:t>ij</w:t>
      </w:r>
      <w:r w:rsidRPr="006A25F0">
        <w:rPr>
          <w:rFonts w:ascii="Garamond" w:hAnsi="Garamond" w:cs="Arial"/>
          <w:lang w:val="sr-Cyrl-CS"/>
        </w:rPr>
        <w:t>e do deset  godina.</w:t>
      </w:r>
    </w:p>
    <w:p w:rsidR="00B13BB2" w:rsidRDefault="00B13BB2" w:rsidP="00B13BB2">
      <w:pPr>
        <w:spacing w:after="0" w:line="240" w:lineRule="auto"/>
        <w:jc w:val="center"/>
        <w:rPr>
          <w:rFonts w:ascii="Garamond" w:hAnsi="Garamond" w:cs="Arial"/>
          <w:lang w:val="sr-Cyrl-CS"/>
        </w:rPr>
      </w:pPr>
    </w:p>
    <w:p w:rsidR="00B13BB2" w:rsidRDefault="00B13BB2" w:rsidP="006B7975">
      <w:pPr>
        <w:spacing w:after="0" w:line="240" w:lineRule="auto"/>
        <w:ind w:left="360"/>
        <w:rPr>
          <w:rFonts w:ascii="Garamond" w:hAnsi="Garamond" w:cs="Arial"/>
          <w:b/>
          <w:lang w:val="sr-Cyrl-CS"/>
        </w:rPr>
      </w:pPr>
      <w:r w:rsidRPr="006A25F0">
        <w:rPr>
          <w:rFonts w:ascii="Garamond" w:hAnsi="Garamond" w:cs="Arial"/>
          <w:b/>
          <w:lang w:val="sl-SI"/>
        </w:rPr>
        <w:t xml:space="preserve">4.5. </w:t>
      </w:r>
      <w:r w:rsidRPr="006A25F0">
        <w:rPr>
          <w:rFonts w:ascii="Garamond" w:hAnsi="Garamond" w:cs="Arial"/>
          <w:b/>
          <w:lang w:val="sr-Cyrl-CS"/>
        </w:rPr>
        <w:t>Neovlašćeni pristup zaštićenom računaru,</w:t>
      </w:r>
      <w:r w:rsidRPr="006A25F0">
        <w:rPr>
          <w:rFonts w:ascii="Garamond" w:hAnsi="Garamond" w:cs="Arial"/>
          <w:b/>
        </w:rPr>
        <w:t xml:space="preserve"> </w:t>
      </w:r>
      <w:r w:rsidRPr="006A25F0">
        <w:rPr>
          <w:rFonts w:ascii="Garamond" w:hAnsi="Garamond" w:cs="Arial"/>
          <w:b/>
          <w:lang w:val="sr-Cyrl-CS"/>
        </w:rPr>
        <w:t>računarskoj mreži i elektronskoj obradi podataka</w:t>
      </w:r>
    </w:p>
    <w:p w:rsidR="00B13BB2" w:rsidRPr="006A25F0" w:rsidRDefault="00B13BB2" w:rsidP="00B13BB2">
      <w:pPr>
        <w:spacing w:after="0" w:line="240" w:lineRule="auto"/>
        <w:ind w:left="709" w:hanging="283"/>
        <w:rPr>
          <w:rFonts w:ascii="Garamond" w:hAnsi="Garamond" w:cs="Arial"/>
          <w:bCs/>
          <w:lang w:val="sr-Cyrl-CS"/>
        </w:rPr>
      </w:pPr>
    </w:p>
    <w:p w:rsidR="00B13BB2" w:rsidRPr="00405526" w:rsidRDefault="00B13BB2" w:rsidP="00405526">
      <w:pPr>
        <w:spacing w:after="0" w:line="240" w:lineRule="auto"/>
        <w:ind w:firstLine="720"/>
        <w:jc w:val="both"/>
        <w:rPr>
          <w:rFonts w:ascii="Garamond" w:hAnsi="Garamond" w:cs="Arial"/>
        </w:rPr>
      </w:pPr>
      <w:r w:rsidRPr="006A25F0">
        <w:rPr>
          <w:rFonts w:ascii="Garamond" w:hAnsi="Garamond" w:cs="Arial"/>
          <w:lang w:val="sr-Cyrl-CS"/>
        </w:rPr>
        <w:t>S</w:t>
      </w:r>
      <w:r w:rsidRPr="006A25F0">
        <w:rPr>
          <w:rFonts w:ascii="Garamond" w:hAnsi="Garamond" w:cs="Arial"/>
        </w:rPr>
        <w:t>lj</w:t>
      </w:r>
      <w:r w:rsidRPr="006A25F0">
        <w:rPr>
          <w:rFonts w:ascii="Garamond" w:hAnsi="Garamond" w:cs="Arial"/>
          <w:lang w:val="sr-Cyrl-CS"/>
        </w:rPr>
        <w:t>edeće računarsko d</w:t>
      </w:r>
      <w:r w:rsidRPr="006A25F0">
        <w:rPr>
          <w:rFonts w:ascii="Garamond" w:hAnsi="Garamond" w:cs="Arial"/>
        </w:rPr>
        <w:t>j</w:t>
      </w:r>
      <w:r w:rsidRPr="006A25F0">
        <w:rPr>
          <w:rFonts w:ascii="Garamond" w:hAnsi="Garamond" w:cs="Arial"/>
          <w:lang w:val="sr-Cyrl-CS"/>
        </w:rPr>
        <w:t>elo iz člana 302 KZ se sastoji u neovlašćenom uključivanju u računar ili računarsku mrežu ili u neovlašćenom pristupu elektronskoj obradi podataka kršenjem m</w:t>
      </w:r>
      <w:r w:rsidRPr="006A25F0">
        <w:rPr>
          <w:rFonts w:ascii="Garamond" w:hAnsi="Garamond" w:cs="Arial"/>
        </w:rPr>
        <w:t>j</w:t>
      </w:r>
      <w:r w:rsidRPr="006A25F0">
        <w:rPr>
          <w:rFonts w:ascii="Garamond" w:hAnsi="Garamond" w:cs="Arial"/>
          <w:lang w:val="sr-Cyrl-CS"/>
        </w:rPr>
        <w:t>era zaštite</w:t>
      </w:r>
      <w:r w:rsidRPr="006A25F0">
        <w:rPr>
          <w:rFonts w:ascii="Garamond" w:hAnsi="Garamond" w:cs="Arial"/>
        </w:rPr>
        <w:t>.</w:t>
      </w:r>
      <w:r w:rsidRPr="006A25F0">
        <w:rPr>
          <w:rStyle w:val="FootnoteReference"/>
          <w:rFonts w:ascii="Garamond" w:hAnsi="Garamond" w:cs="Arial"/>
          <w:lang w:val="sr-Cyrl-CS"/>
        </w:rPr>
        <w:footnoteReference w:id="20"/>
      </w:r>
      <w:r w:rsidR="00405526">
        <w:rPr>
          <w:rFonts w:ascii="Garamond" w:hAnsi="Garamond" w:cs="Arial"/>
        </w:rPr>
        <w:t xml:space="preserve"> </w:t>
      </w:r>
      <w:r w:rsidRPr="006A25F0">
        <w:rPr>
          <w:rFonts w:ascii="Garamond" w:hAnsi="Garamond" w:cs="Arial"/>
          <w:lang w:val="sr-Cyrl-CS"/>
        </w:rPr>
        <w:t>Objekt zaštite je bezb</w:t>
      </w:r>
      <w:r w:rsidRPr="006A25F0">
        <w:rPr>
          <w:rFonts w:ascii="Garamond" w:hAnsi="Garamond" w:cs="Arial"/>
        </w:rPr>
        <w:t>j</w:t>
      </w:r>
      <w:r w:rsidRPr="006A25F0">
        <w:rPr>
          <w:rFonts w:ascii="Garamond" w:hAnsi="Garamond" w:cs="Arial"/>
          <w:lang w:val="sr-Cyrl-CS"/>
        </w:rPr>
        <w:t>ednost računara ili računarske mreže, odnosno sistema elektronske obrade podataka koji su zaštićeni posebnim tehničkim i drugim m</w:t>
      </w:r>
      <w:r w:rsidRPr="006A25F0">
        <w:rPr>
          <w:rFonts w:ascii="Garamond" w:hAnsi="Garamond" w:cs="Arial"/>
        </w:rPr>
        <w:t>j</w:t>
      </w:r>
      <w:r w:rsidRPr="006A25F0">
        <w:rPr>
          <w:rFonts w:ascii="Garamond" w:hAnsi="Garamond" w:cs="Arial"/>
          <w:lang w:val="sr-Cyrl-CS"/>
        </w:rPr>
        <w:t>erama zaštite.</w:t>
      </w:r>
      <w:r w:rsidRPr="006A25F0">
        <w:rPr>
          <w:rFonts w:ascii="Garamond" w:hAnsi="Garamond" w:cs="Arial"/>
          <w:bCs/>
          <w:lang w:val="sr-Cyrl-CS"/>
        </w:rPr>
        <w:t xml:space="preserve">       </w:t>
      </w:r>
    </w:p>
    <w:p w:rsidR="00B13BB2" w:rsidRPr="006A25F0" w:rsidRDefault="00B13BB2" w:rsidP="00B13BB2">
      <w:pPr>
        <w:spacing w:after="0" w:line="240" w:lineRule="auto"/>
        <w:ind w:firstLine="720"/>
        <w:jc w:val="both"/>
        <w:rPr>
          <w:rFonts w:ascii="Garamond" w:hAnsi="Garamond" w:cs="Arial"/>
          <w:bCs/>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Radnja izvršenja je neovlašćeno uključivanje u računar ili računarsku mrežu ili pristup elektronskoj obradi podataka.</w:t>
      </w:r>
      <w:r w:rsidRPr="006A25F0">
        <w:rPr>
          <w:rStyle w:val="FootnoteReference"/>
          <w:rFonts w:ascii="Garamond" w:hAnsi="Garamond" w:cs="Arial"/>
          <w:lang w:val="sr-Cyrl-CS"/>
        </w:rPr>
        <w:footnoteReference w:id="21"/>
      </w:r>
      <w:r w:rsidRPr="006A25F0">
        <w:rPr>
          <w:rFonts w:ascii="Garamond" w:hAnsi="Garamond" w:cs="Arial"/>
          <w:lang w:val="sr-Cyrl-CS"/>
        </w:rPr>
        <w:t xml:space="preserve"> To je ulazak, prodiranje, pristup u zaštićeni sistem računarskih podataka, u sistem elektronske obrade ili prenosa podataka, kao i u računarsku mrežu u c</w:t>
      </w:r>
      <w:r w:rsidRPr="006A25F0">
        <w:rPr>
          <w:rFonts w:ascii="Garamond" w:hAnsi="Garamond" w:cs="Arial"/>
        </w:rPr>
        <w:t>j</w:t>
      </w:r>
      <w:r w:rsidRPr="006A25F0">
        <w:rPr>
          <w:rFonts w:ascii="Garamond" w:hAnsi="Garamond" w:cs="Arial"/>
          <w:lang w:val="sr-Cyrl-CS"/>
        </w:rPr>
        <w:t>elini ili njen pojedini d</w:t>
      </w:r>
      <w:r w:rsidRPr="006A25F0">
        <w:rPr>
          <w:rFonts w:ascii="Garamond" w:hAnsi="Garamond" w:cs="Arial"/>
        </w:rPr>
        <w:t>i</w:t>
      </w:r>
      <w:r w:rsidRPr="006A25F0">
        <w:rPr>
          <w:rFonts w:ascii="Garamond" w:hAnsi="Garamond" w:cs="Arial"/>
          <w:lang w:val="sr-Cyrl-CS"/>
        </w:rPr>
        <w:t>o. Bitno je da se radi o računaru, računarskom sistemu ili sistemu elektronske obrade podataka koji su zaštićeni posebnim m</w:t>
      </w:r>
      <w:r w:rsidRPr="006A25F0">
        <w:rPr>
          <w:rFonts w:ascii="Garamond" w:hAnsi="Garamond" w:cs="Arial"/>
        </w:rPr>
        <w:t>j</w:t>
      </w:r>
      <w:r w:rsidRPr="006A25F0">
        <w:rPr>
          <w:rFonts w:ascii="Garamond" w:hAnsi="Garamond" w:cs="Arial"/>
          <w:lang w:val="sr-Cyrl-CS"/>
        </w:rPr>
        <w:t>erama zaštite. Stoga se radnja izvršenja preduzima na određeni zakonom predviđeni način: 1) neovlašćeno i 2) kršenjem m</w:t>
      </w:r>
      <w:r w:rsidRPr="006A25F0">
        <w:rPr>
          <w:rFonts w:ascii="Garamond" w:hAnsi="Garamond" w:cs="Arial"/>
        </w:rPr>
        <w:t>j</w:t>
      </w:r>
      <w:r w:rsidRPr="006A25F0">
        <w:rPr>
          <w:rFonts w:ascii="Garamond" w:hAnsi="Garamond" w:cs="Arial"/>
          <w:lang w:val="sr-Cyrl-CS"/>
        </w:rPr>
        <w:t>era zaštite (postupanjem protivno svim propisanim m</w:t>
      </w:r>
      <w:r w:rsidRPr="006A25F0">
        <w:rPr>
          <w:rFonts w:ascii="Garamond" w:hAnsi="Garamond" w:cs="Arial"/>
        </w:rPr>
        <w:t>j</w:t>
      </w:r>
      <w:r w:rsidRPr="006A25F0">
        <w:rPr>
          <w:rFonts w:ascii="Garamond" w:hAnsi="Garamond" w:cs="Arial"/>
          <w:lang w:val="sr-Cyrl-CS"/>
        </w:rPr>
        <w:t>erama ili samo pojedinim m</w:t>
      </w:r>
      <w:r w:rsidRPr="006A25F0">
        <w:rPr>
          <w:rFonts w:ascii="Garamond" w:hAnsi="Garamond" w:cs="Arial"/>
        </w:rPr>
        <w:t>j</w:t>
      </w:r>
      <w:r w:rsidRPr="006A25F0">
        <w:rPr>
          <w:rFonts w:ascii="Garamond" w:hAnsi="Garamond" w:cs="Arial"/>
          <w:lang w:val="sr-Cyrl-CS"/>
        </w:rPr>
        <w:t>erama, i to činjenjem ili nečinjenjem).</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Izvršilac dela može da bude svako lice koje pos</w:t>
      </w:r>
      <w:r w:rsidRPr="006A25F0">
        <w:rPr>
          <w:rFonts w:ascii="Garamond" w:hAnsi="Garamond" w:cs="Arial"/>
        </w:rPr>
        <w:t>j</w:t>
      </w:r>
      <w:r w:rsidRPr="006A25F0">
        <w:rPr>
          <w:rFonts w:ascii="Garamond" w:hAnsi="Garamond" w:cs="Arial"/>
          <w:lang w:val="sr-Cyrl-CS"/>
        </w:rPr>
        <w:t>eduje određena znanja iz oblasti zaštite računara ili računarskih sistema. U pogledu krivice potreban je umišljaj.</w:t>
      </w:r>
      <w:r w:rsidRPr="006A25F0">
        <w:rPr>
          <w:rFonts w:ascii="Garamond" w:hAnsi="Garamond" w:cs="Arial"/>
        </w:rPr>
        <w:t xml:space="preserve"> </w:t>
      </w:r>
      <w:r w:rsidRPr="006A25F0">
        <w:rPr>
          <w:rFonts w:ascii="Garamond" w:hAnsi="Garamond" w:cs="Arial"/>
          <w:lang w:val="sr-Cyrl-CS"/>
        </w:rPr>
        <w:t>Za ovo je d</w:t>
      </w:r>
      <w:r w:rsidRPr="006A25F0">
        <w:rPr>
          <w:rFonts w:ascii="Garamond" w:hAnsi="Garamond" w:cs="Arial"/>
        </w:rPr>
        <w:t>j</w:t>
      </w:r>
      <w:r w:rsidRPr="006A25F0">
        <w:rPr>
          <w:rFonts w:ascii="Garamond" w:hAnsi="Garamond" w:cs="Arial"/>
          <w:lang w:val="sr-Cyrl-CS"/>
        </w:rPr>
        <w:t>elo propisana novčana kazna ili kazna zatvora do šest m</w:t>
      </w:r>
      <w:r w:rsidRPr="006A25F0">
        <w:rPr>
          <w:rFonts w:ascii="Garamond" w:hAnsi="Garamond" w:cs="Arial"/>
        </w:rPr>
        <w:t>j</w:t>
      </w:r>
      <w:r w:rsidRPr="006A25F0">
        <w:rPr>
          <w:rFonts w:ascii="Garamond" w:hAnsi="Garamond" w:cs="Arial"/>
          <w:lang w:val="sr-Cyrl-CS"/>
        </w:rPr>
        <w:t xml:space="preserve">eseci. </w:t>
      </w:r>
      <w:r w:rsidRPr="006A25F0">
        <w:rPr>
          <w:rFonts w:ascii="Garamond" w:hAnsi="Garamond" w:cs="Arial"/>
        </w:rPr>
        <w:t xml:space="preserve">Djelo ima dva teža oblika. </w:t>
      </w:r>
    </w:p>
    <w:p w:rsidR="00B13BB2" w:rsidRPr="006A25F0" w:rsidRDefault="00B13BB2" w:rsidP="00B13BB2">
      <w:pPr>
        <w:spacing w:after="0" w:line="240" w:lineRule="auto"/>
        <w:ind w:firstLine="720"/>
        <w:jc w:val="both"/>
        <w:rPr>
          <w:rFonts w:ascii="Garamond" w:hAnsi="Garamond" w:cs="Arial"/>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rPr>
        <w:t>Prvi teži oblik djela postoji u slučaju snimanja ili upotrebe računarskog podatka koji je dobijen neovlašćenim uključivanjem u tuđi računar ili računarsku mrežu ili tuđi sistem elektronske obrade podataka pod uslovom da je to učinjeno kršenjem mjera zaštite. Za ovo je djelo propisana novčana ka</w:t>
      </w:r>
      <w:r w:rsidR="006B7975">
        <w:rPr>
          <w:rFonts w:ascii="Garamond" w:hAnsi="Garamond" w:cs="Arial"/>
        </w:rPr>
        <w:t xml:space="preserve">zna ili kazna zatvora do dvije </w:t>
      </w:r>
      <w:r w:rsidRPr="006A25F0">
        <w:rPr>
          <w:rFonts w:ascii="Garamond" w:hAnsi="Garamond" w:cs="Arial"/>
        </w:rPr>
        <w:t xml:space="preserve">godine. Bez značaja je u kom cilju ili u kojoj namjeri je upotrijebljen na ovaj način pribavljen (snimljen) računarski podatak. </w:t>
      </w:r>
    </w:p>
    <w:p w:rsidR="00B13BB2" w:rsidRPr="006A25F0" w:rsidRDefault="00B13BB2" w:rsidP="00B13BB2">
      <w:pPr>
        <w:spacing w:after="0" w:line="240" w:lineRule="auto"/>
        <w:ind w:firstLine="720"/>
        <w:jc w:val="both"/>
        <w:rPr>
          <w:rFonts w:ascii="Garamond" w:hAnsi="Garamond" w:cs="Arial"/>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rPr>
        <w:t xml:space="preserve">Drugi teži oblik djela, za koji je propisana kazna zatvora do tri godine, postoji ako je neovlašćenim uključivanjem u tuđi računar ili računarsku mrežu ili tuđi sistem elektronske obrade podataka (kršenjem mjera zaštite) pribavljen računarski podatak (jedan ili više njih) koji je potom upotrijebljen usljed čega je došlo do zastoja ili ozbiljnog poremećaja funkcionisanja elektronske obrade i prenosa podataka ili mreže ili su nastupile druge teške posljedice za drugo (fizičko ili pravno) lice. Teže posljedice mogu biti imovinske ili neimovinske prirode, ali moraju biti u uzročno-posljedičnoj vezi sa upotrebom podatka do koga se došlo neovlašćenim uključivanjem ili pristupom. Za postojanje ovog težeg djela je bitno da je došlo do nastupanja teže posljedice povrede u vidu zastoja ili ozbiljnog poremećaja funkcionisanja elektronske </w:t>
      </w:r>
      <w:r w:rsidRPr="006A25F0">
        <w:rPr>
          <w:rFonts w:ascii="Garamond" w:hAnsi="Garamond" w:cs="Arial"/>
        </w:rPr>
        <w:lastRenderedPageBreak/>
        <w:t>obrade i prenosa podataka ili mreže ili da su nastupile druge teške posljedice. Koje su to teške posljedice, predstavlja faktičko pitanje koje sud rješava u konkretnom slučaju.</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6B7975">
      <w:pPr>
        <w:spacing w:after="0" w:line="240" w:lineRule="auto"/>
        <w:ind w:left="360"/>
        <w:rPr>
          <w:rFonts w:ascii="Garamond" w:hAnsi="Garamond" w:cs="Arial"/>
          <w:b/>
          <w:lang w:val="sr-Cyrl-CS"/>
        </w:rPr>
      </w:pPr>
      <w:r w:rsidRPr="006A25F0">
        <w:rPr>
          <w:rFonts w:ascii="Garamond" w:hAnsi="Garamond" w:cs="Arial"/>
          <w:b/>
          <w:lang w:val="sl-SI"/>
        </w:rPr>
        <w:t xml:space="preserve">4.6.  </w:t>
      </w:r>
      <w:r w:rsidRPr="006A25F0">
        <w:rPr>
          <w:rFonts w:ascii="Garamond" w:hAnsi="Garamond" w:cs="Arial"/>
          <w:b/>
          <w:lang w:val="sr-Cyrl-CS"/>
        </w:rPr>
        <w:t>Sprečavanje i ograničavanje pristupa</w:t>
      </w:r>
      <w:r w:rsidRPr="006A25F0">
        <w:rPr>
          <w:rFonts w:ascii="Garamond" w:hAnsi="Garamond" w:cs="Arial"/>
          <w:b/>
          <w:lang w:val="sl-SI"/>
        </w:rPr>
        <w:t xml:space="preserve"> </w:t>
      </w:r>
      <w:r w:rsidRPr="006A25F0">
        <w:rPr>
          <w:rFonts w:ascii="Garamond" w:hAnsi="Garamond" w:cs="Arial"/>
          <w:b/>
          <w:lang w:val="sr-Cyrl-CS"/>
        </w:rPr>
        <w:t>javnoj računarskoj mreži</w:t>
      </w:r>
    </w:p>
    <w:p w:rsidR="00B13BB2" w:rsidRPr="006A25F0" w:rsidRDefault="00B13BB2" w:rsidP="00B13BB2">
      <w:pPr>
        <w:spacing w:after="0" w:line="240" w:lineRule="auto"/>
        <w:jc w:val="both"/>
        <w:rPr>
          <w:rFonts w:ascii="Garamond" w:hAnsi="Garamond" w:cs="Arial"/>
          <w:bCs/>
          <w:lang w:val="sr-Cyrl-CS"/>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Krivično delo iz člana 303 KZ se sastoji u neovlašćenom sprečavanju ili ometanju pristupa javnoj računarskoj mreži</w:t>
      </w:r>
      <w:r w:rsidRPr="006A25F0">
        <w:rPr>
          <w:rFonts w:ascii="Garamond" w:hAnsi="Garamond" w:cs="Arial"/>
        </w:rPr>
        <w:t>.</w:t>
      </w:r>
      <w:r w:rsidRPr="006A25F0">
        <w:rPr>
          <w:rStyle w:val="FootnoteReference"/>
          <w:rFonts w:ascii="Garamond" w:hAnsi="Garamond" w:cs="Arial"/>
          <w:lang w:val="sr-Cyrl-CS"/>
        </w:rPr>
        <w:footnoteReference w:id="22"/>
      </w:r>
      <w:r w:rsidRPr="006A25F0">
        <w:rPr>
          <w:rFonts w:ascii="Garamond" w:hAnsi="Garamond" w:cs="Arial"/>
        </w:rPr>
        <w:t xml:space="preserve"> </w:t>
      </w:r>
      <w:r w:rsidRPr="006A25F0">
        <w:rPr>
          <w:rFonts w:ascii="Garamond" w:hAnsi="Garamond" w:cs="Arial"/>
          <w:lang w:val="sr-Cyrl-CS"/>
        </w:rPr>
        <w:t xml:space="preserve">Objekt zaštite je javna računarska mreža i slobodan pristup </w:t>
      </w:r>
      <w:r w:rsidRPr="006A25F0">
        <w:rPr>
          <w:rFonts w:ascii="Garamond" w:hAnsi="Garamond" w:cs="Arial"/>
        </w:rPr>
        <w:t>toj mreži</w:t>
      </w:r>
      <w:r w:rsidRPr="006A25F0">
        <w:rPr>
          <w:rFonts w:ascii="Garamond" w:hAnsi="Garamond" w:cs="Arial"/>
          <w:lang w:val="sr-Cyrl-CS"/>
        </w:rPr>
        <w:t xml:space="preserve"> od strane individualno neodređenog broja lica. Motiv ove inkriminacije je sprečavanje monopola u korišćenju javne računarske mreže.</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Radnja izvršenja je sprečavanje ili ometanje slobodnog pristupa javnoj računa</w:t>
      </w:r>
      <w:r w:rsidRPr="006A25F0">
        <w:rPr>
          <w:rFonts w:ascii="Garamond" w:hAnsi="Garamond" w:cs="Arial"/>
        </w:rPr>
        <w:t>r</w:t>
      </w:r>
      <w:r w:rsidRPr="006A25F0">
        <w:rPr>
          <w:rFonts w:ascii="Garamond" w:hAnsi="Garamond" w:cs="Arial"/>
          <w:lang w:val="sr-Cyrl-CS"/>
        </w:rPr>
        <w:t>skoj mreži</w:t>
      </w:r>
      <w:r w:rsidRPr="006A25F0">
        <w:rPr>
          <w:rFonts w:ascii="Garamond" w:hAnsi="Garamond" w:cs="Arial"/>
        </w:rPr>
        <w:t>.</w:t>
      </w:r>
      <w:r w:rsidRPr="006A25F0">
        <w:rPr>
          <w:rStyle w:val="FootnoteReference"/>
          <w:rFonts w:ascii="Garamond" w:hAnsi="Garamond" w:cs="Arial"/>
          <w:lang w:val="sr-Cyrl-CS"/>
        </w:rPr>
        <w:footnoteReference w:id="23"/>
      </w:r>
      <w:r w:rsidRPr="006A25F0">
        <w:rPr>
          <w:rFonts w:ascii="Garamond" w:hAnsi="Garamond" w:cs="Arial"/>
          <w:lang w:val="sr-Cyrl-CS"/>
        </w:rPr>
        <w:t xml:space="preserve"> Sprečavanje je onemogućavanje u potpunosti, trajno ili za određeno kraće vr</w:t>
      </w:r>
      <w:r w:rsidRPr="006A25F0">
        <w:rPr>
          <w:rFonts w:ascii="Garamond" w:hAnsi="Garamond" w:cs="Arial"/>
        </w:rPr>
        <w:t>ij</w:t>
      </w:r>
      <w:r w:rsidRPr="006A25F0">
        <w:rPr>
          <w:rFonts w:ascii="Garamond" w:hAnsi="Garamond" w:cs="Arial"/>
          <w:lang w:val="sr-Cyrl-CS"/>
        </w:rPr>
        <w:t>eme, pristupa drugom licu javnoj računarskoj mreži. To može biti učinjeno fizičkim sprečavanjem, postavljanjem određenih uslova ili prepreka, odnosno zaht</w:t>
      </w:r>
      <w:r w:rsidRPr="006A25F0">
        <w:rPr>
          <w:rFonts w:ascii="Garamond" w:hAnsi="Garamond" w:cs="Arial"/>
        </w:rPr>
        <w:t>ij</w:t>
      </w:r>
      <w:r w:rsidRPr="006A25F0">
        <w:rPr>
          <w:rFonts w:ascii="Garamond" w:hAnsi="Garamond" w:cs="Arial"/>
          <w:lang w:val="sr-Cyrl-CS"/>
        </w:rPr>
        <w:t>evanjem ispunjenja određenih pretpostavki. Ometanje je d</w:t>
      </w:r>
      <w:r w:rsidRPr="006A25F0">
        <w:rPr>
          <w:rFonts w:ascii="Garamond" w:hAnsi="Garamond" w:cs="Arial"/>
        </w:rPr>
        <w:t>j</w:t>
      </w:r>
      <w:r w:rsidRPr="006A25F0">
        <w:rPr>
          <w:rFonts w:ascii="Garamond" w:hAnsi="Garamond" w:cs="Arial"/>
          <w:lang w:val="sr-Cyrl-CS"/>
        </w:rPr>
        <w:t>elimično usložavanje, otežavanje, činjenje nedostupnim ili uslovljavanje drugom  licu da nesmetano, slobodno, po svom nahođenju pristupi ili koristi javnu računarsku mrežu. Bitno je da se radi o radnji izvršenja koja je preduzeta neovlašćeno (od neovlašćenog lica, mimo uslova i pretpostavki i van postupka koji su zakonom ili drugim propisima iz ove oblasti predviđeni) u odnosu na javnu računarsku mrežu.</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Izvršilac d</w:t>
      </w:r>
      <w:r w:rsidRPr="006A25F0">
        <w:rPr>
          <w:rFonts w:ascii="Garamond" w:hAnsi="Garamond" w:cs="Arial"/>
        </w:rPr>
        <w:t>j</w:t>
      </w:r>
      <w:r w:rsidRPr="006A25F0">
        <w:rPr>
          <w:rFonts w:ascii="Garamond" w:hAnsi="Garamond" w:cs="Arial"/>
          <w:lang w:val="sr-Cyrl-CS"/>
        </w:rPr>
        <w:t>ela može da bude svako lice, a u pogledu krivice potreban je umišljaj.</w:t>
      </w:r>
      <w:r w:rsidRPr="006A25F0">
        <w:rPr>
          <w:rFonts w:ascii="Garamond" w:hAnsi="Garamond" w:cs="Arial"/>
        </w:rPr>
        <w:t xml:space="preserve"> </w:t>
      </w:r>
      <w:r w:rsidRPr="006A25F0">
        <w:rPr>
          <w:rFonts w:ascii="Garamond" w:hAnsi="Garamond" w:cs="Arial"/>
          <w:lang w:val="sr-Cyrl-CS"/>
        </w:rPr>
        <w:t>Za ovo je d</w:t>
      </w:r>
      <w:r w:rsidRPr="006A25F0">
        <w:rPr>
          <w:rFonts w:ascii="Garamond" w:hAnsi="Garamond" w:cs="Arial"/>
        </w:rPr>
        <w:t>j</w:t>
      </w:r>
      <w:r w:rsidRPr="006A25F0">
        <w:rPr>
          <w:rFonts w:ascii="Garamond" w:hAnsi="Garamond" w:cs="Arial"/>
          <w:lang w:val="sr-Cyrl-CS"/>
        </w:rPr>
        <w:t>elo propisana novčana kazna ili kazna zatvora do jedne godine.</w:t>
      </w:r>
      <w:r w:rsidRPr="006A25F0">
        <w:rPr>
          <w:rFonts w:ascii="Garamond" w:hAnsi="Garamond" w:cs="Arial"/>
        </w:rPr>
        <w:t xml:space="preserve"> </w:t>
      </w:r>
      <w:r w:rsidRPr="006A25F0">
        <w:rPr>
          <w:rFonts w:ascii="Garamond" w:hAnsi="Garamond" w:cs="Arial"/>
          <w:lang w:val="sr-Cyrl-CS"/>
        </w:rPr>
        <w:t>Teži oblik d</w:t>
      </w:r>
      <w:r w:rsidRPr="006A25F0">
        <w:rPr>
          <w:rFonts w:ascii="Garamond" w:hAnsi="Garamond" w:cs="Arial"/>
        </w:rPr>
        <w:t>j</w:t>
      </w:r>
      <w:r w:rsidRPr="006A25F0">
        <w:rPr>
          <w:rFonts w:ascii="Garamond" w:hAnsi="Garamond" w:cs="Arial"/>
          <w:lang w:val="sr-Cyrl-CS"/>
        </w:rPr>
        <w:t>ela</w:t>
      </w:r>
      <w:r w:rsidRPr="006A25F0">
        <w:rPr>
          <w:rFonts w:ascii="Garamond" w:hAnsi="Garamond" w:cs="Arial"/>
        </w:rPr>
        <w:t>,</w:t>
      </w:r>
      <w:r w:rsidRPr="006A25F0">
        <w:rPr>
          <w:rFonts w:ascii="Garamond" w:hAnsi="Garamond" w:cs="Arial"/>
          <w:lang w:val="sr-Cyrl-CS"/>
        </w:rPr>
        <w:t xml:space="preserve"> za koji je propisana kazna zatvora do tri godine</w:t>
      </w:r>
      <w:r w:rsidRPr="006A25F0">
        <w:rPr>
          <w:rFonts w:ascii="Garamond" w:hAnsi="Garamond" w:cs="Arial"/>
        </w:rPr>
        <w:t>,</w:t>
      </w:r>
      <w:r w:rsidRPr="006A25F0">
        <w:rPr>
          <w:rFonts w:ascii="Garamond" w:hAnsi="Garamond" w:cs="Arial"/>
          <w:lang w:val="sr-Cyrl-CS"/>
        </w:rPr>
        <w:t xml:space="preserve"> postoji ako je radnju izvršenja preduzelo službeno lice u vršenju službe. Svojstvo učinioca d</w:t>
      </w:r>
      <w:r w:rsidRPr="006A25F0">
        <w:rPr>
          <w:rFonts w:ascii="Garamond" w:hAnsi="Garamond" w:cs="Arial"/>
        </w:rPr>
        <w:t>j</w:t>
      </w:r>
      <w:r w:rsidRPr="006A25F0">
        <w:rPr>
          <w:rFonts w:ascii="Garamond" w:hAnsi="Garamond" w:cs="Arial"/>
          <w:lang w:val="sr-Cyrl-CS"/>
        </w:rPr>
        <w:t>ela i način preduzimanja radnje izvršenja</w:t>
      </w:r>
      <w:r w:rsidRPr="006A25F0">
        <w:rPr>
          <w:rFonts w:ascii="Garamond" w:hAnsi="Garamond" w:cs="Arial"/>
        </w:rPr>
        <w:t xml:space="preserve"> -</w:t>
      </w:r>
      <w:r w:rsidRPr="006A25F0">
        <w:rPr>
          <w:rFonts w:ascii="Garamond" w:hAnsi="Garamond" w:cs="Arial"/>
          <w:lang w:val="sr-Cyrl-CS"/>
        </w:rPr>
        <w:t xml:space="preserve"> kršenjem ili zloupotrebom službene dužnosti, predstavljaju kvalifikatorne okolnosti za koje zakon propisuje strož</w:t>
      </w:r>
      <w:r w:rsidRPr="006A25F0">
        <w:rPr>
          <w:rFonts w:ascii="Garamond" w:hAnsi="Garamond" w:cs="Arial"/>
        </w:rPr>
        <w:t>ij</w:t>
      </w:r>
      <w:r w:rsidRPr="006A25F0">
        <w:rPr>
          <w:rFonts w:ascii="Garamond" w:hAnsi="Garamond" w:cs="Arial"/>
          <w:lang w:val="sr-Cyrl-CS"/>
        </w:rPr>
        <w:t xml:space="preserve">e kažnjavanje.    </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6B7975">
      <w:pPr>
        <w:spacing w:after="0" w:line="240" w:lineRule="auto"/>
        <w:ind w:left="360"/>
        <w:rPr>
          <w:rFonts w:ascii="Garamond" w:hAnsi="Garamond" w:cs="Arial"/>
          <w:b/>
          <w:bCs/>
          <w:lang w:val="sr-Cyrl-CS"/>
        </w:rPr>
      </w:pPr>
      <w:r w:rsidRPr="006A25F0">
        <w:rPr>
          <w:rFonts w:ascii="Garamond" w:hAnsi="Garamond" w:cs="Arial"/>
          <w:b/>
          <w:bCs/>
          <w:lang w:val="sl-SI"/>
        </w:rPr>
        <w:t xml:space="preserve">4.7. </w:t>
      </w:r>
      <w:r w:rsidRPr="006A25F0">
        <w:rPr>
          <w:rFonts w:ascii="Garamond" w:hAnsi="Garamond" w:cs="Arial"/>
          <w:b/>
          <w:bCs/>
          <w:lang w:val="sr-Cyrl-CS"/>
        </w:rPr>
        <w:t>Neovlašćeno  korišćenje računara ili  računarske mreže</w:t>
      </w:r>
    </w:p>
    <w:p w:rsidR="00B13BB2" w:rsidRPr="006A25F0" w:rsidRDefault="00B13BB2" w:rsidP="00B13BB2">
      <w:pPr>
        <w:spacing w:after="0" w:line="240" w:lineRule="auto"/>
        <w:jc w:val="both"/>
        <w:rPr>
          <w:rFonts w:ascii="Garamond" w:hAnsi="Garamond" w:cs="Arial"/>
          <w:b/>
          <w:bCs/>
          <w:lang w:val="sr-Cyrl-CS"/>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Krivično d</w:t>
      </w:r>
      <w:r w:rsidRPr="006A25F0">
        <w:rPr>
          <w:rFonts w:ascii="Garamond" w:hAnsi="Garamond" w:cs="Arial"/>
        </w:rPr>
        <w:t>j</w:t>
      </w:r>
      <w:r w:rsidRPr="006A25F0">
        <w:rPr>
          <w:rFonts w:ascii="Garamond" w:hAnsi="Garamond" w:cs="Arial"/>
          <w:lang w:val="sr-Cyrl-CS"/>
        </w:rPr>
        <w:t>elo iz člana 304 KZ se sastoji u neovlašćenom korišćenju računarske usluge ili računarske mreže u nam</w:t>
      </w:r>
      <w:r w:rsidRPr="006A25F0">
        <w:rPr>
          <w:rFonts w:ascii="Garamond" w:hAnsi="Garamond" w:cs="Arial"/>
        </w:rPr>
        <w:t>j</w:t>
      </w:r>
      <w:r w:rsidRPr="006A25F0">
        <w:rPr>
          <w:rFonts w:ascii="Garamond" w:hAnsi="Garamond" w:cs="Arial"/>
          <w:lang w:val="sr-Cyrl-CS"/>
        </w:rPr>
        <w:t>eri da se sebi ili drugom licu pribavi protivpravna imovinska korist</w:t>
      </w:r>
      <w:r w:rsidRPr="006A25F0">
        <w:rPr>
          <w:rFonts w:ascii="Garamond" w:hAnsi="Garamond" w:cs="Arial"/>
        </w:rPr>
        <w:t>.</w:t>
      </w:r>
      <w:r w:rsidRPr="006A25F0">
        <w:rPr>
          <w:rStyle w:val="FootnoteReference"/>
          <w:rFonts w:ascii="Garamond" w:hAnsi="Garamond" w:cs="Arial"/>
          <w:lang w:val="sr-Cyrl-CS"/>
        </w:rPr>
        <w:footnoteReference w:id="24"/>
      </w:r>
    </w:p>
    <w:p w:rsidR="00B13BB2" w:rsidRPr="006A25F0" w:rsidRDefault="00B13BB2" w:rsidP="00B13BB2">
      <w:pPr>
        <w:spacing w:after="0" w:line="240" w:lineRule="auto"/>
        <w:ind w:firstLine="720"/>
        <w:jc w:val="both"/>
        <w:rPr>
          <w:rFonts w:ascii="Garamond" w:hAnsi="Garamond" w:cs="Arial"/>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Objekt zaštite je zakonitost i sav</w:t>
      </w:r>
      <w:r w:rsidRPr="006A25F0">
        <w:rPr>
          <w:rFonts w:ascii="Garamond" w:hAnsi="Garamond" w:cs="Arial"/>
        </w:rPr>
        <w:t>j</w:t>
      </w:r>
      <w:r w:rsidRPr="006A25F0">
        <w:rPr>
          <w:rFonts w:ascii="Garamond" w:hAnsi="Garamond" w:cs="Arial"/>
          <w:lang w:val="sr-Cyrl-CS"/>
        </w:rPr>
        <w:t xml:space="preserve">esnost u korišćenju računarskih sistema </w:t>
      </w:r>
      <w:r w:rsidRPr="006A25F0">
        <w:rPr>
          <w:rFonts w:ascii="Garamond" w:hAnsi="Garamond" w:cs="Arial"/>
        </w:rPr>
        <w:t>-</w:t>
      </w:r>
      <w:r w:rsidRPr="006A25F0">
        <w:rPr>
          <w:rFonts w:ascii="Garamond" w:hAnsi="Garamond" w:cs="Arial"/>
          <w:lang w:val="sr-Cyrl-CS"/>
        </w:rPr>
        <w:t xml:space="preserve"> usluga ili mreže od svih oblika zloupotrebe i nesav</w:t>
      </w:r>
      <w:r w:rsidRPr="006A25F0">
        <w:rPr>
          <w:rFonts w:ascii="Garamond" w:hAnsi="Garamond" w:cs="Arial"/>
        </w:rPr>
        <w:t>j</w:t>
      </w:r>
      <w:r w:rsidRPr="006A25F0">
        <w:rPr>
          <w:rFonts w:ascii="Garamond" w:hAnsi="Garamond" w:cs="Arial"/>
          <w:lang w:val="sr-Cyrl-CS"/>
        </w:rPr>
        <w:t>esnosti.</w:t>
      </w:r>
      <w:r w:rsidRPr="006A25F0">
        <w:rPr>
          <w:rFonts w:ascii="Garamond" w:hAnsi="Garamond" w:cs="Arial"/>
        </w:rPr>
        <w:t xml:space="preserve"> </w:t>
      </w:r>
      <w:r w:rsidRPr="006A25F0">
        <w:rPr>
          <w:rFonts w:ascii="Garamond" w:hAnsi="Garamond" w:cs="Arial"/>
          <w:lang w:val="sr-Cyrl-CS"/>
        </w:rPr>
        <w:t>Radnja izvršenja je neovlašćeno korišćenje, dakle upotreba, iskorišćavanje  podataka koji su pribavljeni ili pohranjeni u računaru ili računarskoj mreži u koristoljubivoj nam</w:t>
      </w:r>
      <w:r w:rsidRPr="006A25F0">
        <w:rPr>
          <w:rFonts w:ascii="Garamond" w:hAnsi="Garamond" w:cs="Arial"/>
        </w:rPr>
        <w:t>j</w:t>
      </w:r>
      <w:r w:rsidRPr="006A25F0">
        <w:rPr>
          <w:rFonts w:ascii="Garamond" w:hAnsi="Garamond" w:cs="Arial"/>
          <w:lang w:val="sr-Cyrl-CS"/>
        </w:rPr>
        <w:t>eri – nam</w:t>
      </w:r>
      <w:r w:rsidRPr="006A25F0">
        <w:rPr>
          <w:rFonts w:ascii="Garamond" w:hAnsi="Garamond" w:cs="Arial"/>
        </w:rPr>
        <w:t>j</w:t>
      </w:r>
      <w:r w:rsidRPr="006A25F0">
        <w:rPr>
          <w:rFonts w:ascii="Garamond" w:hAnsi="Garamond" w:cs="Arial"/>
          <w:lang w:val="sr-Cyrl-CS"/>
        </w:rPr>
        <w:t>eri da na ovaj način učinilac za sebe ili drugo fizičko ili pravno lice pribavi protivpravnu (ne bilo kakvu) korist. Ova nam</w:t>
      </w:r>
      <w:r w:rsidRPr="006A25F0">
        <w:rPr>
          <w:rFonts w:ascii="Garamond" w:hAnsi="Garamond" w:cs="Arial"/>
        </w:rPr>
        <w:t>j</w:t>
      </w:r>
      <w:r w:rsidRPr="006A25F0">
        <w:rPr>
          <w:rFonts w:ascii="Garamond" w:hAnsi="Garamond" w:cs="Arial"/>
          <w:lang w:val="sr-Cyrl-CS"/>
        </w:rPr>
        <w:t>era mora da postoji na strani učinioca u vr</w:t>
      </w:r>
      <w:r w:rsidRPr="006A25F0">
        <w:rPr>
          <w:rFonts w:ascii="Garamond" w:hAnsi="Garamond" w:cs="Arial"/>
        </w:rPr>
        <w:t>ij</w:t>
      </w:r>
      <w:r w:rsidRPr="006A25F0">
        <w:rPr>
          <w:rFonts w:ascii="Garamond" w:hAnsi="Garamond" w:cs="Arial"/>
          <w:lang w:val="sr-Cyrl-CS"/>
        </w:rPr>
        <w:t>eme preduzimanja radnje izvršenja, ali ona ne mora u konkretnom slučaju da bude i  ostvarena.</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rPr>
      </w:pPr>
      <w:r w:rsidRPr="006A25F0">
        <w:rPr>
          <w:rFonts w:ascii="Garamond" w:hAnsi="Garamond" w:cs="Arial"/>
          <w:lang w:val="sr-Cyrl-CS"/>
        </w:rPr>
        <w:t>Izvršilac d</w:t>
      </w:r>
      <w:r w:rsidRPr="006A25F0">
        <w:rPr>
          <w:rFonts w:ascii="Garamond" w:hAnsi="Garamond" w:cs="Arial"/>
        </w:rPr>
        <w:t>j</w:t>
      </w:r>
      <w:r w:rsidRPr="006A25F0">
        <w:rPr>
          <w:rFonts w:ascii="Garamond" w:hAnsi="Garamond" w:cs="Arial"/>
          <w:lang w:val="sr-Cyrl-CS"/>
        </w:rPr>
        <w:t>ela može da bude svako lice, a u pogledu krivice potreban je direktni umišljaj koji karakteriše navedena nam</w:t>
      </w:r>
      <w:r w:rsidRPr="006A25F0">
        <w:rPr>
          <w:rFonts w:ascii="Garamond" w:hAnsi="Garamond" w:cs="Arial"/>
        </w:rPr>
        <w:t>j</w:t>
      </w:r>
      <w:r w:rsidRPr="006A25F0">
        <w:rPr>
          <w:rFonts w:ascii="Garamond" w:hAnsi="Garamond" w:cs="Arial"/>
          <w:lang w:val="sr-Cyrl-CS"/>
        </w:rPr>
        <w:t>era.</w:t>
      </w:r>
      <w:r w:rsidRPr="006A25F0">
        <w:rPr>
          <w:rFonts w:ascii="Garamond" w:hAnsi="Garamond" w:cs="Arial"/>
        </w:rPr>
        <w:t xml:space="preserve"> </w:t>
      </w:r>
      <w:r w:rsidRPr="006A25F0">
        <w:rPr>
          <w:rFonts w:ascii="Garamond" w:hAnsi="Garamond" w:cs="Arial"/>
          <w:lang w:val="sr-Cyrl-CS"/>
        </w:rPr>
        <w:t>Za ovo je d</w:t>
      </w:r>
      <w:r w:rsidRPr="006A25F0">
        <w:rPr>
          <w:rFonts w:ascii="Garamond" w:hAnsi="Garamond" w:cs="Arial"/>
        </w:rPr>
        <w:t>j</w:t>
      </w:r>
      <w:r w:rsidRPr="006A25F0">
        <w:rPr>
          <w:rFonts w:ascii="Garamond" w:hAnsi="Garamond" w:cs="Arial"/>
          <w:lang w:val="sr-Cyrl-CS"/>
        </w:rPr>
        <w:t>elo propisana novčana kazna ili kazna zatvora do tri m</w:t>
      </w:r>
      <w:r w:rsidRPr="006A25F0">
        <w:rPr>
          <w:rFonts w:ascii="Garamond" w:hAnsi="Garamond" w:cs="Arial"/>
        </w:rPr>
        <w:t>j</w:t>
      </w:r>
      <w:r w:rsidRPr="006A25F0">
        <w:rPr>
          <w:rFonts w:ascii="Garamond" w:hAnsi="Garamond" w:cs="Arial"/>
          <w:lang w:val="sr-Cyrl-CS"/>
        </w:rPr>
        <w:t>eseca.</w:t>
      </w:r>
      <w:r w:rsidRPr="006A25F0">
        <w:rPr>
          <w:rFonts w:ascii="Garamond" w:hAnsi="Garamond" w:cs="Arial"/>
        </w:rPr>
        <w:t xml:space="preserve"> </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6B7975">
      <w:pPr>
        <w:spacing w:after="0" w:line="240" w:lineRule="auto"/>
        <w:ind w:left="360"/>
        <w:rPr>
          <w:rFonts w:ascii="Garamond" w:hAnsi="Garamond" w:cs="Arial"/>
          <w:b/>
          <w:bCs/>
          <w:lang w:val="sr-Cyrl-CS"/>
        </w:rPr>
      </w:pPr>
      <w:r w:rsidRPr="006A25F0">
        <w:rPr>
          <w:rFonts w:ascii="Garamond" w:hAnsi="Garamond" w:cs="Arial"/>
          <w:b/>
          <w:bCs/>
          <w:lang w:val="sl-SI"/>
        </w:rPr>
        <w:t xml:space="preserve">4.8. </w:t>
      </w:r>
      <w:r w:rsidRPr="006A25F0">
        <w:rPr>
          <w:rFonts w:ascii="Garamond" w:hAnsi="Garamond" w:cs="Arial"/>
          <w:b/>
          <w:bCs/>
          <w:lang w:val="sr-Cyrl-CS"/>
        </w:rPr>
        <w:t>Pravljenje, nabavljanje i davanje drugom sredstava za izvršenje krivičnih d</w:t>
      </w:r>
      <w:r w:rsidRPr="006A25F0">
        <w:rPr>
          <w:rFonts w:ascii="Garamond" w:hAnsi="Garamond" w:cs="Arial"/>
          <w:b/>
          <w:bCs/>
        </w:rPr>
        <w:t>j</w:t>
      </w:r>
      <w:r w:rsidRPr="006A25F0">
        <w:rPr>
          <w:rFonts w:ascii="Garamond" w:hAnsi="Garamond" w:cs="Arial"/>
          <w:b/>
          <w:bCs/>
          <w:lang w:val="sr-Cyrl-CS"/>
        </w:rPr>
        <w:t>ela protiv bezb</w:t>
      </w:r>
      <w:r w:rsidRPr="006A25F0">
        <w:rPr>
          <w:rFonts w:ascii="Garamond" w:hAnsi="Garamond" w:cs="Arial"/>
          <w:b/>
          <w:bCs/>
        </w:rPr>
        <w:t>j</w:t>
      </w:r>
      <w:r w:rsidRPr="006A25F0">
        <w:rPr>
          <w:rFonts w:ascii="Garamond" w:hAnsi="Garamond" w:cs="Arial"/>
          <w:b/>
          <w:bCs/>
          <w:lang w:val="sr-Cyrl-CS"/>
        </w:rPr>
        <w:t>ednosti računarskih podataka</w:t>
      </w:r>
    </w:p>
    <w:p w:rsidR="00B13BB2" w:rsidRPr="006A25F0" w:rsidRDefault="00B13BB2" w:rsidP="00B13BB2">
      <w:pPr>
        <w:spacing w:after="0" w:line="240" w:lineRule="auto"/>
        <w:jc w:val="both"/>
        <w:rPr>
          <w:rFonts w:ascii="Garamond" w:hAnsi="Garamond" w:cs="Arial"/>
          <w:b/>
          <w:bCs/>
          <w:lang w:val="sr-Cyrl-CS"/>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t>Ovo je novo računarsko krivično d</w:t>
      </w:r>
      <w:r w:rsidRPr="006A25F0">
        <w:rPr>
          <w:rFonts w:ascii="Garamond" w:hAnsi="Garamond" w:cs="Arial"/>
        </w:rPr>
        <w:t>j</w:t>
      </w:r>
      <w:r w:rsidRPr="006A25F0">
        <w:rPr>
          <w:rFonts w:ascii="Garamond" w:hAnsi="Garamond" w:cs="Arial"/>
          <w:lang w:val="sr-Cyrl-CS"/>
        </w:rPr>
        <w:t>elo (član 304a KZ) koje je uvedeno novelom K</w:t>
      </w:r>
      <w:r w:rsidRPr="006A25F0">
        <w:rPr>
          <w:rFonts w:ascii="Garamond" w:hAnsi="Garamond" w:cs="Arial"/>
        </w:rPr>
        <w:t>Z</w:t>
      </w:r>
      <w:r w:rsidRPr="006A25F0">
        <w:rPr>
          <w:rFonts w:ascii="Garamond" w:hAnsi="Garamond" w:cs="Arial"/>
          <w:lang w:val="sr-Cyrl-CS"/>
        </w:rPr>
        <w:t xml:space="preserve"> iz 2009. godine. Zapravo, ovd</w:t>
      </w:r>
      <w:r w:rsidRPr="006A25F0">
        <w:rPr>
          <w:rFonts w:ascii="Garamond" w:hAnsi="Garamond" w:cs="Arial"/>
        </w:rPr>
        <w:t>j</w:t>
      </w:r>
      <w:r w:rsidRPr="006A25F0">
        <w:rPr>
          <w:rFonts w:ascii="Garamond" w:hAnsi="Garamond" w:cs="Arial"/>
          <w:lang w:val="sr-Cyrl-CS"/>
        </w:rPr>
        <w:t>e se radi o kažnjivim pripremnim radnjama za izvršenje nekog od računarskih krivičnih d</w:t>
      </w:r>
      <w:r w:rsidRPr="006A25F0">
        <w:rPr>
          <w:rFonts w:ascii="Garamond" w:hAnsi="Garamond" w:cs="Arial"/>
        </w:rPr>
        <w:t>j</w:t>
      </w:r>
      <w:r w:rsidRPr="006A25F0">
        <w:rPr>
          <w:rFonts w:ascii="Garamond" w:hAnsi="Garamond" w:cs="Arial"/>
          <w:lang w:val="sr-Cyrl-CS"/>
        </w:rPr>
        <w:t>ela. Samo d</w:t>
      </w:r>
      <w:r w:rsidRPr="006A25F0">
        <w:rPr>
          <w:rFonts w:ascii="Garamond" w:hAnsi="Garamond" w:cs="Arial"/>
        </w:rPr>
        <w:t>j</w:t>
      </w:r>
      <w:r w:rsidRPr="006A25F0">
        <w:rPr>
          <w:rFonts w:ascii="Garamond" w:hAnsi="Garamond" w:cs="Arial"/>
          <w:lang w:val="sr-Cyrl-CS"/>
        </w:rPr>
        <w:t>elo se sastoji u pos</w:t>
      </w:r>
      <w:r w:rsidRPr="006A25F0">
        <w:rPr>
          <w:rFonts w:ascii="Garamond" w:hAnsi="Garamond" w:cs="Arial"/>
        </w:rPr>
        <w:t>j</w:t>
      </w:r>
      <w:r w:rsidRPr="006A25F0">
        <w:rPr>
          <w:rFonts w:ascii="Garamond" w:hAnsi="Garamond" w:cs="Arial"/>
          <w:lang w:val="sr-Cyrl-CS"/>
        </w:rPr>
        <w:t>edovanju, pravljenju, nabavljanju, prodaji ili davanju drugome na upotrebu računara, računarskog sistema, računarskog podatka ili programa za izvršenje nekog od krivičnih d</w:t>
      </w:r>
      <w:r w:rsidRPr="006A25F0">
        <w:rPr>
          <w:rFonts w:ascii="Garamond" w:hAnsi="Garamond" w:cs="Arial"/>
        </w:rPr>
        <w:t>j</w:t>
      </w:r>
      <w:r w:rsidRPr="006A25F0">
        <w:rPr>
          <w:rFonts w:ascii="Garamond" w:hAnsi="Garamond" w:cs="Arial"/>
          <w:lang w:val="sr-Cyrl-CS"/>
        </w:rPr>
        <w:t>ela protiv bezb</w:t>
      </w:r>
      <w:r w:rsidRPr="006A25F0">
        <w:rPr>
          <w:rFonts w:ascii="Garamond" w:hAnsi="Garamond" w:cs="Arial"/>
        </w:rPr>
        <w:t>j</w:t>
      </w:r>
      <w:r w:rsidRPr="006A25F0">
        <w:rPr>
          <w:rFonts w:ascii="Garamond" w:hAnsi="Garamond" w:cs="Arial"/>
          <w:lang w:val="sr-Cyrl-CS"/>
        </w:rPr>
        <w:t>ednosti računarskih podataka.</w:t>
      </w:r>
      <w:r w:rsidRPr="006A25F0">
        <w:rPr>
          <w:rStyle w:val="FootnoteReference"/>
          <w:rFonts w:ascii="Garamond" w:hAnsi="Garamond" w:cs="Arial"/>
          <w:lang w:val="sr-Cyrl-CS"/>
        </w:rPr>
        <w:footnoteReference w:id="25"/>
      </w:r>
      <w:r w:rsidRPr="006A25F0">
        <w:rPr>
          <w:rFonts w:ascii="Garamond" w:hAnsi="Garamond" w:cs="Arial"/>
          <w:lang w:val="sr-Cyrl-CS"/>
        </w:rPr>
        <w:t xml:space="preserve"> Za ovo je d</w:t>
      </w:r>
      <w:r w:rsidRPr="006A25F0">
        <w:rPr>
          <w:rFonts w:ascii="Garamond" w:hAnsi="Garamond" w:cs="Arial"/>
        </w:rPr>
        <w:t>j</w:t>
      </w:r>
      <w:r w:rsidRPr="006A25F0">
        <w:rPr>
          <w:rFonts w:ascii="Garamond" w:hAnsi="Garamond" w:cs="Arial"/>
          <w:lang w:val="sr-Cyrl-CS"/>
        </w:rPr>
        <w:t>elo propisana kazna zatvora od šest m</w:t>
      </w:r>
      <w:r w:rsidRPr="006A25F0">
        <w:rPr>
          <w:rFonts w:ascii="Garamond" w:hAnsi="Garamond" w:cs="Arial"/>
        </w:rPr>
        <w:t>j</w:t>
      </w:r>
      <w:r w:rsidRPr="006A25F0">
        <w:rPr>
          <w:rFonts w:ascii="Garamond" w:hAnsi="Garamond" w:cs="Arial"/>
          <w:lang w:val="sr-Cyrl-CS"/>
        </w:rPr>
        <w:t>eseci do tri godine</w:t>
      </w:r>
      <w:r w:rsidRPr="006A25F0">
        <w:rPr>
          <w:rFonts w:ascii="Garamond" w:hAnsi="Garamond" w:cs="Arial"/>
        </w:rPr>
        <w:t>,</w:t>
      </w:r>
      <w:r w:rsidRPr="006A25F0">
        <w:rPr>
          <w:rFonts w:ascii="Garamond" w:hAnsi="Garamond" w:cs="Arial"/>
          <w:lang w:val="sr-Cyrl-CS"/>
        </w:rPr>
        <w:t xml:space="preserve"> pri čemu se obavezno od učinioca oduzimaju predmeti izvršenja d</w:t>
      </w:r>
      <w:r w:rsidRPr="006A25F0">
        <w:rPr>
          <w:rFonts w:ascii="Garamond" w:hAnsi="Garamond" w:cs="Arial"/>
        </w:rPr>
        <w:t>j</w:t>
      </w:r>
      <w:r w:rsidRPr="006A25F0">
        <w:rPr>
          <w:rFonts w:ascii="Garamond" w:hAnsi="Garamond" w:cs="Arial"/>
          <w:lang w:val="sr-Cyrl-CS"/>
        </w:rPr>
        <w:t xml:space="preserve">ela </w:t>
      </w:r>
      <w:r w:rsidRPr="006A25F0">
        <w:rPr>
          <w:rFonts w:ascii="Garamond" w:hAnsi="Garamond" w:cs="Arial"/>
        </w:rPr>
        <w:t xml:space="preserve">- </w:t>
      </w:r>
      <w:r w:rsidRPr="006A25F0">
        <w:rPr>
          <w:rFonts w:ascii="Garamond" w:hAnsi="Garamond" w:cs="Arial"/>
          <w:lang w:val="sr-Cyrl-CS"/>
        </w:rPr>
        <w:t>prim</w:t>
      </w:r>
      <w:r w:rsidRPr="006A25F0">
        <w:rPr>
          <w:rFonts w:ascii="Garamond" w:hAnsi="Garamond" w:cs="Arial"/>
        </w:rPr>
        <w:t>j</w:t>
      </w:r>
      <w:r w:rsidRPr="006A25F0">
        <w:rPr>
          <w:rFonts w:ascii="Garamond" w:hAnsi="Garamond" w:cs="Arial"/>
          <w:lang w:val="sr-Cyrl-CS"/>
        </w:rPr>
        <w:t>enom posebne m</w:t>
      </w:r>
      <w:r w:rsidRPr="006A25F0">
        <w:rPr>
          <w:rFonts w:ascii="Garamond" w:hAnsi="Garamond" w:cs="Arial"/>
        </w:rPr>
        <w:t>j</w:t>
      </w:r>
      <w:r w:rsidRPr="006A25F0">
        <w:rPr>
          <w:rFonts w:ascii="Garamond" w:hAnsi="Garamond" w:cs="Arial"/>
          <w:lang w:val="sr-Cyrl-CS"/>
        </w:rPr>
        <w:t>ere bezb</w:t>
      </w:r>
      <w:r w:rsidRPr="006A25F0">
        <w:rPr>
          <w:rFonts w:ascii="Garamond" w:hAnsi="Garamond" w:cs="Arial"/>
        </w:rPr>
        <w:t>j</w:t>
      </w:r>
      <w:r w:rsidRPr="006A25F0">
        <w:rPr>
          <w:rFonts w:ascii="Garamond" w:hAnsi="Garamond" w:cs="Arial"/>
          <w:lang w:val="sr-Cyrl-CS"/>
        </w:rPr>
        <w:t>ednosti oduzimanja premeta.</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bs-Latn-BA"/>
        </w:rPr>
      </w:pPr>
      <w:r w:rsidRPr="006A25F0">
        <w:rPr>
          <w:rFonts w:ascii="Garamond" w:hAnsi="Garamond" w:cs="Arial"/>
          <w:lang w:val="sr-Cyrl-CS"/>
        </w:rPr>
        <w:lastRenderedPageBreak/>
        <w:t>Objekt zaštite je i u ovom slučaju bezb</w:t>
      </w:r>
      <w:r w:rsidRPr="006A25F0">
        <w:rPr>
          <w:rFonts w:ascii="Garamond" w:hAnsi="Garamond" w:cs="Arial"/>
        </w:rPr>
        <w:t>j</w:t>
      </w:r>
      <w:r w:rsidRPr="006A25F0">
        <w:rPr>
          <w:rFonts w:ascii="Garamond" w:hAnsi="Garamond" w:cs="Arial"/>
          <w:lang w:val="sr-Cyrl-CS"/>
        </w:rPr>
        <w:t>ednost računarskih sistema i podataka, ali koja se obezb</w:t>
      </w:r>
      <w:r w:rsidRPr="006A25F0">
        <w:rPr>
          <w:rFonts w:ascii="Garamond" w:hAnsi="Garamond" w:cs="Arial"/>
        </w:rPr>
        <w:t>j</w:t>
      </w:r>
      <w:r w:rsidRPr="006A25F0">
        <w:rPr>
          <w:rFonts w:ascii="Garamond" w:hAnsi="Garamond" w:cs="Arial"/>
          <w:lang w:val="sr-Cyrl-CS"/>
        </w:rPr>
        <w:t xml:space="preserve">eđuje na specifičan način </w:t>
      </w:r>
      <w:r w:rsidRPr="006A25F0">
        <w:rPr>
          <w:rFonts w:ascii="Garamond" w:hAnsi="Garamond" w:cs="Arial"/>
        </w:rPr>
        <w:t>-</w:t>
      </w:r>
      <w:r w:rsidRPr="006A25F0">
        <w:rPr>
          <w:rFonts w:ascii="Garamond" w:hAnsi="Garamond" w:cs="Arial"/>
          <w:lang w:val="sr-Cyrl-CS"/>
        </w:rPr>
        <w:t xml:space="preserve"> pr</w:t>
      </w:r>
      <w:r w:rsidRPr="006A25F0">
        <w:rPr>
          <w:rFonts w:ascii="Garamond" w:hAnsi="Garamond" w:cs="Arial"/>
        </w:rPr>
        <w:t>ij</w:t>
      </w:r>
      <w:r w:rsidRPr="006A25F0">
        <w:rPr>
          <w:rFonts w:ascii="Garamond" w:hAnsi="Garamond" w:cs="Arial"/>
          <w:lang w:val="sr-Cyrl-CS"/>
        </w:rPr>
        <w:t>e neposrednog preduzimanja radnje krivičnog d</w:t>
      </w:r>
      <w:r w:rsidRPr="006A25F0">
        <w:rPr>
          <w:rFonts w:ascii="Garamond" w:hAnsi="Garamond" w:cs="Arial"/>
        </w:rPr>
        <w:t>j</w:t>
      </w:r>
      <w:r w:rsidRPr="006A25F0">
        <w:rPr>
          <w:rFonts w:ascii="Garamond" w:hAnsi="Garamond" w:cs="Arial"/>
          <w:lang w:val="sr-Cyrl-CS"/>
        </w:rPr>
        <w:t>ela.</w:t>
      </w:r>
    </w:p>
    <w:p w:rsidR="00B13BB2" w:rsidRPr="006A25F0" w:rsidRDefault="00B13BB2" w:rsidP="00B13BB2">
      <w:pPr>
        <w:spacing w:after="0" w:line="240" w:lineRule="auto"/>
        <w:ind w:firstLine="720"/>
        <w:jc w:val="both"/>
        <w:rPr>
          <w:rFonts w:ascii="Garamond" w:hAnsi="Garamond" w:cs="Arial"/>
          <w:lang w:val="bs-Latn-BA"/>
        </w:rPr>
      </w:pPr>
    </w:p>
    <w:p w:rsidR="00B13BB2" w:rsidRPr="006A25F0" w:rsidRDefault="00B13BB2" w:rsidP="00B13BB2">
      <w:pPr>
        <w:spacing w:after="0" w:line="240" w:lineRule="auto"/>
        <w:ind w:firstLine="720"/>
        <w:jc w:val="both"/>
        <w:rPr>
          <w:rFonts w:ascii="Garamond" w:hAnsi="Garamond" w:cs="Arial"/>
          <w:lang w:val="sr-Cyrl-CS"/>
        </w:rPr>
      </w:pPr>
      <w:r w:rsidRPr="006A25F0">
        <w:rPr>
          <w:rFonts w:ascii="Garamond" w:hAnsi="Garamond" w:cs="Arial"/>
          <w:lang w:val="sr-Cyrl-CS"/>
        </w:rPr>
        <w:t>Radnja izvršenja je višestruko alternativno određena. Ona se sastoji u: pos</w:t>
      </w:r>
      <w:r w:rsidRPr="006A25F0">
        <w:rPr>
          <w:rFonts w:ascii="Garamond" w:hAnsi="Garamond" w:cs="Arial"/>
        </w:rPr>
        <w:t>j</w:t>
      </w:r>
      <w:r w:rsidRPr="006A25F0">
        <w:rPr>
          <w:rFonts w:ascii="Garamond" w:hAnsi="Garamond" w:cs="Arial"/>
          <w:lang w:val="sr-Cyrl-CS"/>
        </w:rPr>
        <w:t>edovanju, pravljenju, nabavljanju, prodaji ili davanju drugome na upotrebu predmeta. Pos</w:t>
      </w:r>
      <w:r w:rsidRPr="006A25F0">
        <w:rPr>
          <w:rFonts w:ascii="Garamond" w:hAnsi="Garamond" w:cs="Arial"/>
        </w:rPr>
        <w:t>j</w:t>
      </w:r>
      <w:r w:rsidRPr="006A25F0">
        <w:rPr>
          <w:rFonts w:ascii="Garamond" w:hAnsi="Garamond" w:cs="Arial"/>
          <w:lang w:val="sr-Cyrl-CS"/>
        </w:rPr>
        <w:t>edovanje je sama državinska vlast izvršioca nad predmetima, neposredno ili posredno</w:t>
      </w:r>
      <w:r w:rsidRPr="006A25F0">
        <w:rPr>
          <w:rFonts w:ascii="Garamond" w:hAnsi="Garamond" w:cs="Arial"/>
        </w:rPr>
        <w:t>,</w:t>
      </w:r>
      <w:r w:rsidRPr="006A25F0">
        <w:rPr>
          <w:rFonts w:ascii="Garamond" w:hAnsi="Garamond" w:cs="Arial"/>
          <w:lang w:val="sr-Cyrl-CS"/>
        </w:rPr>
        <w:t xml:space="preserve"> što uključuje njegovu mogućnost njihovog korišćenja. Pravljenje je izrada novog ili prepravljanje, preinaka postojećeg predmeta. Nabavljanje je dolaženje u pos</w:t>
      </w:r>
      <w:r w:rsidRPr="006A25F0">
        <w:rPr>
          <w:rFonts w:ascii="Garamond" w:hAnsi="Garamond" w:cs="Arial"/>
        </w:rPr>
        <w:t>j</w:t>
      </w:r>
      <w:r w:rsidRPr="006A25F0">
        <w:rPr>
          <w:rFonts w:ascii="Garamond" w:hAnsi="Garamond" w:cs="Arial"/>
          <w:lang w:val="sr-Cyrl-CS"/>
        </w:rPr>
        <w:t>ed, u državinu predmeta. Prodaja je zam</w:t>
      </w:r>
      <w:r w:rsidRPr="006A25F0">
        <w:rPr>
          <w:rFonts w:ascii="Garamond" w:hAnsi="Garamond" w:cs="Arial"/>
        </w:rPr>
        <w:t>j</w:t>
      </w:r>
      <w:r w:rsidRPr="006A25F0">
        <w:rPr>
          <w:rFonts w:ascii="Garamond" w:hAnsi="Garamond" w:cs="Arial"/>
          <w:lang w:val="sr-Cyrl-CS"/>
        </w:rPr>
        <w:t>ena predmeta za domaći ili strani novac, a davanje na upotrebu drugome je radnja pomaganja kojom se stvaraju uslovi da drugo lice neposredno upotr</w:t>
      </w:r>
      <w:r w:rsidRPr="006A25F0">
        <w:rPr>
          <w:rFonts w:ascii="Garamond" w:hAnsi="Garamond" w:cs="Arial"/>
        </w:rPr>
        <w:t>ij</w:t>
      </w:r>
      <w:r w:rsidRPr="006A25F0">
        <w:rPr>
          <w:rFonts w:ascii="Garamond" w:hAnsi="Garamond" w:cs="Arial"/>
          <w:lang w:val="sr-Cyrl-CS"/>
        </w:rPr>
        <w:t>ebi ove predmete. Bitno je da se radnja izvršenja preduzima: 1) u odnosu na zakonom tačno određene predmete kao što su: računar, računarski sistem, račnarski podatak ili program i 2) u određenoj nam</w:t>
      </w:r>
      <w:r w:rsidRPr="006A25F0">
        <w:rPr>
          <w:rFonts w:ascii="Garamond" w:hAnsi="Garamond" w:cs="Arial"/>
        </w:rPr>
        <w:t>j</w:t>
      </w:r>
      <w:r w:rsidRPr="006A25F0">
        <w:rPr>
          <w:rFonts w:ascii="Garamond" w:hAnsi="Garamond" w:cs="Arial"/>
          <w:lang w:val="sr-Cyrl-CS"/>
        </w:rPr>
        <w:t>eri - za izvršenje nekog od krivičnih d</w:t>
      </w:r>
      <w:r w:rsidRPr="006A25F0">
        <w:rPr>
          <w:rFonts w:ascii="Garamond" w:hAnsi="Garamond" w:cs="Arial"/>
        </w:rPr>
        <w:t>j</w:t>
      </w:r>
      <w:r w:rsidRPr="006A25F0">
        <w:rPr>
          <w:rFonts w:ascii="Garamond" w:hAnsi="Garamond" w:cs="Arial"/>
          <w:lang w:val="sr-Cyrl-CS"/>
        </w:rPr>
        <w:t>ela protiv bezb</w:t>
      </w:r>
      <w:r w:rsidRPr="006A25F0">
        <w:rPr>
          <w:rFonts w:ascii="Garamond" w:hAnsi="Garamond" w:cs="Arial"/>
        </w:rPr>
        <w:t>j</w:t>
      </w:r>
      <w:r w:rsidRPr="006A25F0">
        <w:rPr>
          <w:rFonts w:ascii="Garamond" w:hAnsi="Garamond" w:cs="Arial"/>
          <w:lang w:val="sr-Cyrl-CS"/>
        </w:rPr>
        <w:t>ednosti računarskih podataka.</w:t>
      </w:r>
    </w:p>
    <w:p w:rsidR="00B13BB2" w:rsidRPr="006A25F0" w:rsidRDefault="00B13BB2" w:rsidP="00B13BB2">
      <w:pPr>
        <w:spacing w:after="0" w:line="240" w:lineRule="auto"/>
        <w:jc w:val="both"/>
        <w:rPr>
          <w:rFonts w:ascii="Garamond" w:hAnsi="Garamond" w:cs="Arial"/>
          <w:lang w:val="sr-Cyrl-CS"/>
        </w:rPr>
      </w:pPr>
    </w:p>
    <w:p w:rsidR="00B13BB2" w:rsidRPr="006A25F0" w:rsidRDefault="00B13BB2" w:rsidP="006B7975">
      <w:pPr>
        <w:spacing w:after="0" w:line="240" w:lineRule="auto"/>
        <w:ind w:left="360"/>
        <w:rPr>
          <w:rFonts w:ascii="Garamond" w:hAnsi="Garamond" w:cs="Arial"/>
          <w:b/>
          <w:bCs/>
          <w:lang w:val="sr-Cyrl-CS"/>
        </w:rPr>
      </w:pPr>
      <w:r w:rsidRPr="006A25F0">
        <w:rPr>
          <w:rFonts w:ascii="Garamond" w:hAnsi="Garamond" w:cs="Arial"/>
          <w:b/>
          <w:bCs/>
          <w:lang w:val="sl-SI"/>
        </w:rPr>
        <w:t xml:space="preserve">5. </w:t>
      </w:r>
      <w:r w:rsidRPr="006A25F0">
        <w:rPr>
          <w:rFonts w:ascii="Garamond" w:hAnsi="Garamond" w:cs="Arial"/>
          <w:b/>
          <w:bCs/>
          <w:lang w:val="sr-Cyrl-CS"/>
        </w:rPr>
        <w:t>Zaključak</w:t>
      </w:r>
    </w:p>
    <w:p w:rsidR="00B13BB2" w:rsidRPr="006A25F0" w:rsidRDefault="00B13BB2" w:rsidP="00B13BB2">
      <w:pPr>
        <w:spacing w:after="0" w:line="240" w:lineRule="auto"/>
        <w:rPr>
          <w:rFonts w:ascii="Garamond" w:hAnsi="Garamond" w:cs="Arial"/>
          <w:b/>
          <w:bCs/>
          <w:lang w:val="sr-Cyrl-CS"/>
        </w:rPr>
      </w:pPr>
    </w:p>
    <w:p w:rsidR="00B13BB2" w:rsidRPr="00B13BB2" w:rsidRDefault="00B13BB2" w:rsidP="00B13BB2">
      <w:pPr>
        <w:pStyle w:val="BodyText"/>
        <w:ind w:firstLine="720"/>
        <w:jc w:val="both"/>
        <w:rPr>
          <w:rFonts w:ascii="Garamond" w:hAnsi="Garamond" w:cs="Arial"/>
          <w:b w:val="0"/>
          <w:sz w:val="22"/>
          <w:szCs w:val="22"/>
          <w:lang w:val="bs-Latn-BA"/>
        </w:rPr>
      </w:pPr>
      <w:r w:rsidRPr="00B13BB2">
        <w:rPr>
          <w:rFonts w:ascii="Garamond" w:hAnsi="Garamond" w:cs="Arial"/>
          <w:b w:val="0"/>
          <w:sz w:val="22"/>
          <w:szCs w:val="22"/>
        </w:rPr>
        <w:t xml:space="preserve">Prihvatanjem odredbi niza relevantnih evropskih dokumenata, koji su konačno inaugurisani usvajanjem Konvencije o kibernetičkom kriminalu, u nacionalnim zakonodavstvima država članica Sav,eta Evrope je stvorena pravna osnova za uvođenje posebne vrste „računarskih, kompjuterskih“ krivičnih djela koja imaju za cilj da obezbijede efikasno, kvalitetno, zakonito, bezbjedno i uz povjerenje obavljanje različitih poslova i usluga putem računara. </w:t>
      </w:r>
    </w:p>
    <w:p w:rsidR="00B13BB2" w:rsidRPr="00B13BB2" w:rsidRDefault="00B13BB2" w:rsidP="00B13BB2">
      <w:pPr>
        <w:pStyle w:val="BodyText"/>
        <w:ind w:firstLine="720"/>
        <w:jc w:val="both"/>
        <w:rPr>
          <w:rFonts w:ascii="Garamond" w:hAnsi="Garamond" w:cs="Arial"/>
          <w:b w:val="0"/>
          <w:sz w:val="22"/>
          <w:szCs w:val="22"/>
          <w:lang w:val="bs-Latn-BA"/>
        </w:rPr>
      </w:pPr>
    </w:p>
    <w:p w:rsidR="00B13BB2" w:rsidRPr="00B13BB2" w:rsidRDefault="00B13BB2" w:rsidP="00B13BB2">
      <w:pPr>
        <w:pStyle w:val="BodyText"/>
        <w:ind w:firstLine="720"/>
        <w:jc w:val="both"/>
        <w:rPr>
          <w:rFonts w:ascii="Garamond" w:hAnsi="Garamond" w:cs="Arial"/>
          <w:b w:val="0"/>
          <w:sz w:val="22"/>
          <w:szCs w:val="22"/>
          <w:lang w:val="bs-Latn-BA"/>
        </w:rPr>
      </w:pPr>
      <w:r w:rsidRPr="00B13BB2">
        <w:rPr>
          <w:rFonts w:ascii="Garamond" w:hAnsi="Garamond" w:cs="Arial"/>
          <w:b w:val="0"/>
          <w:sz w:val="22"/>
          <w:szCs w:val="22"/>
        </w:rPr>
        <w:t xml:space="preserve">Zapravo, uvođenjem posebnih krivičnih djela obezbjeđuje se bezbjednost računarskih sistema i podataka u nacionalnim i međunarodnim razmerama. Tako je i u Republici Srbiji, počev od 2003. godine, u krivičnopravni sistem uvedeno više krivičnih djela ove vrste pri čemu je zakonodavac, poštujući utvrđene evropske standarde, obezbijedio krivične sankcije za pojedine oblike i vidove ispoljavanja propisanih računarskih krivičnih djela. </w:t>
      </w:r>
    </w:p>
    <w:p w:rsidR="00B13BB2" w:rsidRPr="00B13BB2" w:rsidRDefault="00B13BB2" w:rsidP="00B13BB2">
      <w:pPr>
        <w:pStyle w:val="BodyText"/>
        <w:ind w:firstLine="720"/>
        <w:jc w:val="both"/>
        <w:rPr>
          <w:rFonts w:ascii="Garamond" w:hAnsi="Garamond" w:cs="Arial"/>
          <w:b w:val="0"/>
          <w:sz w:val="22"/>
          <w:szCs w:val="22"/>
          <w:lang w:val="bs-Latn-BA"/>
        </w:rPr>
      </w:pPr>
    </w:p>
    <w:p w:rsidR="00B13BB2" w:rsidRPr="00B13BB2" w:rsidRDefault="00B13BB2" w:rsidP="00B13BB2">
      <w:pPr>
        <w:pStyle w:val="BodyText"/>
        <w:ind w:firstLine="720"/>
        <w:jc w:val="both"/>
        <w:rPr>
          <w:rFonts w:ascii="Garamond" w:hAnsi="Garamond" w:cs="Arial"/>
          <w:b w:val="0"/>
          <w:sz w:val="22"/>
          <w:szCs w:val="22"/>
        </w:rPr>
      </w:pPr>
      <w:r w:rsidRPr="00B13BB2">
        <w:rPr>
          <w:rFonts w:ascii="Garamond" w:hAnsi="Garamond" w:cs="Arial"/>
          <w:b w:val="0"/>
          <w:sz w:val="22"/>
          <w:szCs w:val="22"/>
        </w:rPr>
        <w:t>Slična krivična djela su sastavni dio i novodonijetog KZ iz 2005. godine. Na taj način, uz odgovarajuće procesne pretpostavke (formiranje posebnih organa za suzbijanje visokotehnološkog kriminala u okviru policije, javnog tužilaštva i suda) stvorene su pretpostavke za efikasnu borbu Republike Srbije sa ovim savremenim oblicima i vidovima kriminaliteta koji ne poznaje granice između država.</w:t>
      </w:r>
    </w:p>
    <w:p w:rsidR="00B13BB2" w:rsidRPr="006A25F0" w:rsidRDefault="00B13BB2" w:rsidP="00B13BB2">
      <w:pPr>
        <w:spacing w:after="0" w:line="240" w:lineRule="auto"/>
        <w:rPr>
          <w:rFonts w:ascii="Garamond" w:hAnsi="Garamond" w:cs="Arial"/>
          <w:b/>
          <w:bCs/>
        </w:rPr>
      </w:pPr>
    </w:p>
    <w:p w:rsidR="00B13BB2" w:rsidRPr="006A25F0" w:rsidRDefault="00B13BB2" w:rsidP="006B7975">
      <w:pPr>
        <w:spacing w:after="0" w:line="240" w:lineRule="auto"/>
        <w:ind w:left="360"/>
        <w:rPr>
          <w:rFonts w:ascii="Garamond" w:hAnsi="Garamond" w:cs="Arial"/>
          <w:b/>
        </w:rPr>
      </w:pPr>
      <w:r w:rsidRPr="006A25F0">
        <w:rPr>
          <w:rFonts w:ascii="Garamond" w:hAnsi="Garamond" w:cs="Arial"/>
          <w:b/>
          <w:bCs/>
        </w:rPr>
        <w:t>6. Literatura</w:t>
      </w:r>
    </w:p>
    <w:p w:rsidR="00B13BB2" w:rsidRPr="006A25F0" w:rsidRDefault="00B13BB2" w:rsidP="00B13BB2">
      <w:pPr>
        <w:pStyle w:val="FootnoteText"/>
        <w:rPr>
          <w:rFonts w:ascii="Garamond" w:hAnsi="Garamond" w:cs="Arial"/>
          <w:sz w:val="22"/>
          <w:szCs w:val="22"/>
          <w:lang w:val="sl-SI"/>
        </w:rPr>
      </w:pP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r-Cyrl-CS"/>
        </w:rPr>
        <w:t>Đurđić, V., Jovašević, D.</w:t>
      </w:r>
      <w:r w:rsidRPr="006A25F0">
        <w:rPr>
          <w:rFonts w:ascii="Garamond" w:hAnsi="Garamond" w:cs="Arial"/>
          <w:sz w:val="22"/>
          <w:szCs w:val="22"/>
        </w:rPr>
        <w:t xml:space="preserve"> (2010).</w:t>
      </w:r>
      <w:r w:rsidRPr="006A25F0">
        <w:rPr>
          <w:rFonts w:ascii="Garamond" w:hAnsi="Garamond" w:cs="Arial"/>
          <w:sz w:val="22"/>
          <w:szCs w:val="22"/>
          <w:lang w:val="sr-Cyrl-CS"/>
        </w:rPr>
        <w:t xml:space="preserve"> </w:t>
      </w:r>
      <w:r w:rsidRPr="006A25F0">
        <w:rPr>
          <w:rFonts w:ascii="Garamond" w:hAnsi="Garamond" w:cs="Arial"/>
          <w:i/>
          <w:iCs/>
          <w:sz w:val="22"/>
          <w:szCs w:val="22"/>
          <w:lang w:val="sr-Cyrl-CS"/>
        </w:rPr>
        <w:t>Krivično pravo, Posebni d</w:t>
      </w:r>
      <w:r w:rsidRPr="006A25F0">
        <w:rPr>
          <w:rFonts w:ascii="Garamond" w:hAnsi="Garamond" w:cs="Arial"/>
          <w:i/>
          <w:iCs/>
          <w:sz w:val="22"/>
          <w:szCs w:val="22"/>
        </w:rPr>
        <w:t>i</w:t>
      </w:r>
      <w:r w:rsidRPr="006A25F0">
        <w:rPr>
          <w:rFonts w:ascii="Garamond" w:hAnsi="Garamond" w:cs="Arial"/>
          <w:i/>
          <w:iCs/>
          <w:sz w:val="22"/>
          <w:szCs w:val="22"/>
          <w:lang w:val="sr-Cyrl-CS"/>
        </w:rPr>
        <w:t>o</w:t>
      </w:r>
      <w:r w:rsidRPr="006A25F0">
        <w:rPr>
          <w:rFonts w:ascii="Garamond" w:hAnsi="Garamond" w:cs="Arial"/>
          <w:i/>
          <w:iCs/>
          <w:sz w:val="22"/>
          <w:szCs w:val="22"/>
        </w:rPr>
        <w:t>.</w:t>
      </w:r>
      <w:r w:rsidRPr="006A25F0">
        <w:rPr>
          <w:rFonts w:ascii="Garamond" w:hAnsi="Garamond" w:cs="Arial"/>
          <w:i/>
          <w:iCs/>
          <w:sz w:val="22"/>
          <w:szCs w:val="22"/>
          <w:lang w:val="sr-Cyrl-CS"/>
        </w:rPr>
        <w:t xml:space="preserve"> </w:t>
      </w:r>
      <w:r w:rsidRPr="006A25F0">
        <w:rPr>
          <w:rFonts w:ascii="Garamond" w:hAnsi="Garamond" w:cs="Arial"/>
          <w:sz w:val="22"/>
          <w:szCs w:val="22"/>
          <w:lang w:val="sr-Cyrl-CS"/>
        </w:rPr>
        <w:t>Beograd</w:t>
      </w:r>
      <w:r w:rsidRPr="006A25F0">
        <w:rPr>
          <w:rFonts w:ascii="Garamond" w:hAnsi="Garamond" w:cs="Arial"/>
          <w:sz w:val="22"/>
          <w:szCs w:val="22"/>
        </w:rPr>
        <w:t xml:space="preserve">: </w:t>
      </w:r>
      <w:r w:rsidRPr="006A25F0">
        <w:rPr>
          <w:rFonts w:ascii="Garamond" w:hAnsi="Garamond" w:cs="Arial"/>
          <w:sz w:val="22"/>
          <w:szCs w:val="22"/>
          <w:lang w:val="sr-Cyrl-CS"/>
        </w:rPr>
        <w:t>Nomos</w:t>
      </w:r>
      <w:r w:rsidRPr="006A25F0">
        <w:rPr>
          <w:rFonts w:ascii="Garamond" w:hAnsi="Garamond" w:cs="Arial"/>
          <w:sz w:val="22"/>
          <w:szCs w:val="22"/>
        </w:rPr>
        <w:t>.</w:t>
      </w: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r-Cyrl-CS"/>
        </w:rPr>
        <w:t>Jovašević, D.</w:t>
      </w:r>
      <w:r w:rsidRPr="006A25F0">
        <w:rPr>
          <w:rFonts w:ascii="Garamond" w:hAnsi="Garamond" w:cs="Arial"/>
          <w:sz w:val="22"/>
          <w:szCs w:val="22"/>
        </w:rPr>
        <w:t xml:space="preserve"> (2003).</w:t>
      </w:r>
      <w:r w:rsidRPr="006A25F0">
        <w:rPr>
          <w:rFonts w:ascii="Garamond" w:hAnsi="Garamond" w:cs="Arial"/>
          <w:sz w:val="22"/>
          <w:szCs w:val="22"/>
          <w:lang w:val="sr-Cyrl-CS"/>
        </w:rPr>
        <w:t xml:space="preserve"> </w:t>
      </w:r>
      <w:r w:rsidRPr="006A25F0">
        <w:rPr>
          <w:rFonts w:ascii="Garamond" w:hAnsi="Garamond" w:cs="Arial"/>
          <w:i/>
          <w:iCs/>
          <w:sz w:val="22"/>
          <w:szCs w:val="22"/>
          <w:lang w:val="sr-Cyrl-CS"/>
        </w:rPr>
        <w:t>Komentar Krivičnog zakona Republike Srbije sa sudskom praksom</w:t>
      </w:r>
      <w:r w:rsidRPr="006A25F0">
        <w:rPr>
          <w:rFonts w:ascii="Garamond" w:hAnsi="Garamond" w:cs="Arial"/>
          <w:sz w:val="22"/>
          <w:szCs w:val="22"/>
        </w:rPr>
        <w:t>.</w:t>
      </w:r>
      <w:r w:rsidRPr="006A25F0">
        <w:rPr>
          <w:rFonts w:ascii="Garamond" w:hAnsi="Garamond" w:cs="Arial"/>
          <w:sz w:val="22"/>
          <w:szCs w:val="22"/>
          <w:lang w:val="sr-Cyrl-CS"/>
        </w:rPr>
        <w:t xml:space="preserve"> Beograd</w:t>
      </w:r>
      <w:r w:rsidRPr="006A25F0">
        <w:rPr>
          <w:rFonts w:ascii="Garamond" w:hAnsi="Garamond" w:cs="Arial"/>
          <w:sz w:val="22"/>
          <w:szCs w:val="22"/>
        </w:rPr>
        <w:t xml:space="preserve">: </w:t>
      </w:r>
      <w:r w:rsidRPr="006A25F0">
        <w:rPr>
          <w:rFonts w:ascii="Garamond" w:hAnsi="Garamond" w:cs="Arial"/>
          <w:sz w:val="22"/>
          <w:szCs w:val="22"/>
          <w:lang w:val="sr-Cyrl-CS"/>
        </w:rPr>
        <w:t>Nomos</w:t>
      </w:r>
      <w:r w:rsidRPr="006A25F0">
        <w:rPr>
          <w:rFonts w:ascii="Garamond" w:hAnsi="Garamond" w:cs="Arial"/>
          <w:sz w:val="22"/>
          <w:szCs w:val="22"/>
        </w:rPr>
        <w:t>.</w:t>
      </w: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l-SI"/>
        </w:rPr>
        <w:t xml:space="preserve">Kareklas, </w:t>
      </w:r>
      <w:r w:rsidRPr="006A25F0">
        <w:rPr>
          <w:rFonts w:ascii="Garamond" w:hAnsi="Garamond" w:cs="Arial"/>
          <w:sz w:val="22"/>
          <w:szCs w:val="22"/>
          <w:lang w:val="sr-Cyrl-CS"/>
        </w:rPr>
        <w:t>S.E.</w:t>
      </w:r>
      <w:r w:rsidRPr="006A25F0">
        <w:rPr>
          <w:rFonts w:ascii="Garamond" w:hAnsi="Garamond" w:cs="Arial"/>
          <w:sz w:val="22"/>
          <w:szCs w:val="22"/>
        </w:rPr>
        <w:t xml:space="preserve"> (2009).</w:t>
      </w:r>
      <w:r w:rsidRPr="006A25F0">
        <w:rPr>
          <w:rFonts w:ascii="Garamond" w:hAnsi="Garamond" w:cs="Arial"/>
          <w:sz w:val="22"/>
          <w:szCs w:val="22"/>
          <w:lang w:val="sr-Cyrl-CS"/>
        </w:rPr>
        <w:t xml:space="preserve"> </w:t>
      </w:r>
      <w:r w:rsidRPr="006A25F0">
        <w:rPr>
          <w:rFonts w:ascii="Garamond" w:hAnsi="Garamond" w:cs="Arial"/>
          <w:i/>
          <w:iCs/>
          <w:sz w:val="22"/>
          <w:szCs w:val="22"/>
          <w:lang w:val="sl-SI"/>
        </w:rPr>
        <w:t>Priručnik za krivično pravo Evropske unije</w:t>
      </w:r>
      <w:r w:rsidRPr="006A25F0">
        <w:rPr>
          <w:rFonts w:ascii="Garamond" w:hAnsi="Garamond" w:cs="Arial"/>
          <w:sz w:val="22"/>
          <w:szCs w:val="22"/>
          <w:lang w:val="sl-SI"/>
        </w:rPr>
        <w:t>. Beograd:</w:t>
      </w:r>
      <w:r w:rsidRPr="006A25F0">
        <w:rPr>
          <w:rFonts w:ascii="Garamond" w:hAnsi="Garamond" w:cs="Arial"/>
          <w:sz w:val="22"/>
          <w:szCs w:val="22"/>
          <w:lang w:val="sr-Cyrl-CS"/>
        </w:rPr>
        <w:t xml:space="preserve"> </w:t>
      </w:r>
      <w:r w:rsidRPr="006A25F0">
        <w:rPr>
          <w:rFonts w:ascii="Garamond" w:hAnsi="Garamond" w:cs="Arial"/>
          <w:sz w:val="22"/>
          <w:szCs w:val="22"/>
          <w:lang w:val="sl-SI"/>
        </w:rPr>
        <w:t>Institut za uporedno pravo i Mladi pravnici.</w:t>
      </w: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r-Cyrl-CS"/>
        </w:rPr>
        <w:t>Lazarević, Lj., Vučković, B., Vučković, V.</w:t>
      </w:r>
      <w:r w:rsidRPr="006A25F0">
        <w:rPr>
          <w:rFonts w:ascii="Garamond" w:hAnsi="Garamond" w:cs="Arial"/>
          <w:sz w:val="22"/>
          <w:szCs w:val="22"/>
        </w:rPr>
        <w:t xml:space="preserve"> (2004).</w:t>
      </w:r>
      <w:r w:rsidRPr="006A25F0">
        <w:rPr>
          <w:rFonts w:ascii="Garamond" w:hAnsi="Garamond" w:cs="Arial"/>
          <w:sz w:val="22"/>
          <w:szCs w:val="22"/>
          <w:lang w:val="sr-Cyrl-CS"/>
        </w:rPr>
        <w:t xml:space="preserve"> </w:t>
      </w:r>
      <w:r w:rsidRPr="006A25F0">
        <w:rPr>
          <w:rFonts w:ascii="Garamond" w:hAnsi="Garamond" w:cs="Arial"/>
          <w:i/>
          <w:iCs/>
          <w:sz w:val="22"/>
          <w:szCs w:val="22"/>
          <w:lang w:val="sr-Cyrl-CS"/>
        </w:rPr>
        <w:t>Komentar Krivičnog zakonika Crne Gore</w:t>
      </w:r>
      <w:r w:rsidRPr="006A25F0">
        <w:rPr>
          <w:rFonts w:ascii="Garamond" w:hAnsi="Garamond" w:cs="Arial"/>
          <w:sz w:val="22"/>
          <w:szCs w:val="22"/>
          <w:lang w:val="sr-Cyrl-CS"/>
        </w:rPr>
        <w:t>, Obod, Cetinje</w:t>
      </w:r>
      <w:r w:rsidRPr="006A25F0">
        <w:rPr>
          <w:rFonts w:ascii="Garamond" w:hAnsi="Garamond" w:cs="Arial"/>
          <w:sz w:val="22"/>
          <w:szCs w:val="22"/>
        </w:rPr>
        <w:t xml:space="preserve">: </w:t>
      </w:r>
      <w:r w:rsidRPr="006A25F0">
        <w:rPr>
          <w:rFonts w:ascii="Garamond" w:hAnsi="Garamond" w:cs="Arial"/>
          <w:sz w:val="22"/>
          <w:szCs w:val="22"/>
          <w:lang w:val="sr-Cyrl-CS"/>
        </w:rPr>
        <w:t>Obod</w:t>
      </w:r>
      <w:r w:rsidRPr="006A25F0">
        <w:rPr>
          <w:rFonts w:ascii="Garamond" w:hAnsi="Garamond" w:cs="Arial"/>
          <w:sz w:val="22"/>
          <w:szCs w:val="22"/>
        </w:rPr>
        <w:t>.</w:t>
      </w:r>
    </w:p>
    <w:p w:rsidR="00B13BB2" w:rsidRPr="006A25F0" w:rsidRDefault="00B13BB2" w:rsidP="00B13BB2">
      <w:pPr>
        <w:pStyle w:val="FootnoteText"/>
        <w:spacing w:after="240"/>
        <w:jc w:val="both"/>
        <w:rPr>
          <w:rFonts w:ascii="Garamond" w:hAnsi="Garamond" w:cs="Arial"/>
          <w:sz w:val="22"/>
          <w:szCs w:val="22"/>
          <w:lang w:val="sl-SI"/>
        </w:rPr>
      </w:pPr>
      <w:r w:rsidRPr="006A25F0">
        <w:rPr>
          <w:rFonts w:ascii="Garamond" w:hAnsi="Garamond" w:cs="Arial"/>
          <w:sz w:val="22"/>
          <w:szCs w:val="22"/>
          <w:lang w:val="sl-SI"/>
        </w:rPr>
        <w:t xml:space="preserve">Pavišić, B. (2006). </w:t>
      </w:r>
      <w:r w:rsidRPr="006A25F0">
        <w:rPr>
          <w:rFonts w:ascii="Garamond" w:hAnsi="Garamond" w:cs="Arial"/>
          <w:i/>
          <w:iCs/>
          <w:sz w:val="22"/>
          <w:szCs w:val="22"/>
          <w:lang w:val="sl-SI"/>
        </w:rPr>
        <w:t xml:space="preserve">Kazneno pravo Vijeća Evrope. </w:t>
      </w:r>
      <w:r w:rsidRPr="006A25F0">
        <w:rPr>
          <w:rFonts w:ascii="Garamond" w:hAnsi="Garamond" w:cs="Arial"/>
          <w:sz w:val="22"/>
          <w:szCs w:val="22"/>
          <w:lang w:val="sl-SI"/>
        </w:rPr>
        <w:t>Zagreb: Tehnička knjiga.</w:t>
      </w: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r-Cyrl-CS"/>
        </w:rPr>
        <w:t>Simić, I., Trešnjev, A.</w:t>
      </w:r>
      <w:r w:rsidRPr="006A25F0">
        <w:rPr>
          <w:rFonts w:ascii="Garamond" w:hAnsi="Garamond" w:cs="Arial"/>
          <w:sz w:val="22"/>
          <w:szCs w:val="22"/>
        </w:rPr>
        <w:t xml:space="preserve"> (2010).</w:t>
      </w:r>
      <w:r w:rsidRPr="006A25F0">
        <w:rPr>
          <w:rFonts w:ascii="Garamond" w:hAnsi="Garamond" w:cs="Arial"/>
          <w:sz w:val="22"/>
          <w:szCs w:val="22"/>
          <w:lang w:val="sr-Cyrl-CS"/>
        </w:rPr>
        <w:t xml:space="preserve"> </w:t>
      </w:r>
      <w:r w:rsidRPr="006A25F0">
        <w:rPr>
          <w:rFonts w:ascii="Garamond" w:hAnsi="Garamond" w:cs="Arial"/>
          <w:i/>
          <w:iCs/>
          <w:sz w:val="22"/>
          <w:szCs w:val="22"/>
          <w:lang w:val="sr-Cyrl-CS"/>
        </w:rPr>
        <w:t>Krivični zakonik s kraćim komentarom</w:t>
      </w:r>
      <w:r w:rsidRPr="006A25F0">
        <w:rPr>
          <w:rFonts w:ascii="Garamond" w:hAnsi="Garamond" w:cs="Arial"/>
          <w:sz w:val="22"/>
          <w:szCs w:val="22"/>
        </w:rPr>
        <w:t>.</w:t>
      </w:r>
      <w:r w:rsidRPr="006A25F0">
        <w:rPr>
          <w:rFonts w:ascii="Garamond" w:hAnsi="Garamond" w:cs="Arial"/>
          <w:sz w:val="22"/>
          <w:szCs w:val="22"/>
          <w:lang w:val="sr-Cyrl-CS"/>
        </w:rPr>
        <w:t xml:space="preserve"> </w:t>
      </w:r>
      <w:r w:rsidRPr="006A25F0">
        <w:rPr>
          <w:rFonts w:ascii="Garamond" w:hAnsi="Garamond" w:cs="Arial"/>
          <w:sz w:val="22"/>
          <w:szCs w:val="22"/>
        </w:rPr>
        <w:t xml:space="preserve">Beograd: </w:t>
      </w:r>
      <w:r w:rsidRPr="006A25F0">
        <w:rPr>
          <w:rFonts w:ascii="Garamond" w:hAnsi="Garamond" w:cs="Arial"/>
          <w:sz w:val="22"/>
          <w:szCs w:val="22"/>
          <w:lang w:val="sr-Cyrl-CS"/>
        </w:rPr>
        <w:t>Ing pro</w:t>
      </w:r>
      <w:r w:rsidRPr="006A25F0">
        <w:rPr>
          <w:rFonts w:ascii="Garamond" w:hAnsi="Garamond" w:cs="Arial"/>
          <w:sz w:val="22"/>
          <w:szCs w:val="22"/>
        </w:rPr>
        <w:t>.</w:t>
      </w:r>
    </w:p>
    <w:p w:rsidR="00B13BB2" w:rsidRPr="006A25F0" w:rsidRDefault="00B13BB2" w:rsidP="00B13BB2">
      <w:pPr>
        <w:pStyle w:val="FootnoteText"/>
        <w:spacing w:after="240"/>
        <w:jc w:val="both"/>
        <w:rPr>
          <w:rFonts w:ascii="Garamond" w:hAnsi="Garamond" w:cs="Arial"/>
          <w:sz w:val="22"/>
          <w:szCs w:val="22"/>
        </w:rPr>
      </w:pPr>
      <w:r w:rsidRPr="006A25F0">
        <w:rPr>
          <w:rFonts w:ascii="Garamond" w:hAnsi="Garamond" w:cs="Arial"/>
          <w:sz w:val="22"/>
          <w:szCs w:val="22"/>
          <w:lang w:val="sl-SI"/>
        </w:rPr>
        <w:t>Turković</w:t>
      </w:r>
      <w:r w:rsidRPr="006A25F0">
        <w:rPr>
          <w:rFonts w:ascii="Garamond" w:hAnsi="Garamond" w:cs="Arial"/>
          <w:sz w:val="22"/>
          <w:szCs w:val="22"/>
          <w:lang w:val="sr-Cyrl-CS"/>
        </w:rPr>
        <w:t xml:space="preserve">, K., </w:t>
      </w:r>
      <w:r w:rsidRPr="006A25F0">
        <w:rPr>
          <w:rFonts w:ascii="Garamond" w:hAnsi="Garamond" w:cs="Arial"/>
          <w:sz w:val="22"/>
          <w:szCs w:val="22"/>
          <w:lang w:val="sl-SI"/>
        </w:rPr>
        <w:t xml:space="preserve">et al. (2013). </w:t>
      </w:r>
      <w:r w:rsidRPr="006A25F0">
        <w:rPr>
          <w:rFonts w:ascii="Garamond" w:hAnsi="Garamond" w:cs="Arial"/>
          <w:i/>
          <w:iCs/>
          <w:sz w:val="22"/>
          <w:szCs w:val="22"/>
          <w:lang w:val="sl-SI"/>
        </w:rPr>
        <w:t>Komentar Kaznenog zakona</w:t>
      </w:r>
      <w:r w:rsidRPr="006A25F0">
        <w:rPr>
          <w:rFonts w:ascii="Garamond" w:hAnsi="Garamond" w:cs="Arial"/>
          <w:sz w:val="22"/>
          <w:szCs w:val="22"/>
          <w:lang w:val="sl-SI"/>
        </w:rPr>
        <w:t>. Zagreb: Narodne novine.</w:t>
      </w:r>
    </w:p>
    <w:p w:rsidR="00B13BB2" w:rsidRDefault="00B13BB2" w:rsidP="00B13BB2">
      <w:pPr>
        <w:spacing w:after="0" w:line="240" w:lineRule="auto"/>
        <w:ind w:left="709" w:hanging="283"/>
        <w:jc w:val="both"/>
        <w:rPr>
          <w:rFonts w:ascii="Garamond" w:hAnsi="Garamond" w:cs="Arial"/>
          <w:lang w:val="sr-Latn-CS"/>
        </w:rPr>
      </w:pPr>
    </w:p>
    <w:p w:rsidR="00405526" w:rsidRDefault="00405526" w:rsidP="00B13BB2">
      <w:pPr>
        <w:spacing w:after="0" w:line="240" w:lineRule="auto"/>
        <w:ind w:left="709" w:hanging="283"/>
        <w:jc w:val="both"/>
        <w:rPr>
          <w:rFonts w:ascii="Garamond" w:hAnsi="Garamond" w:cs="Arial"/>
          <w:lang w:val="sr-Latn-CS"/>
        </w:rPr>
      </w:pPr>
    </w:p>
    <w:p w:rsidR="00405526" w:rsidRDefault="00405526" w:rsidP="00B13BB2">
      <w:pPr>
        <w:spacing w:after="0" w:line="240" w:lineRule="auto"/>
        <w:ind w:left="709" w:hanging="283"/>
        <w:jc w:val="both"/>
        <w:rPr>
          <w:rFonts w:ascii="Garamond" w:hAnsi="Garamond" w:cs="Arial"/>
          <w:lang w:val="sr-Latn-CS"/>
        </w:rPr>
      </w:pPr>
    </w:p>
    <w:p w:rsidR="00405526" w:rsidRPr="006A25F0" w:rsidRDefault="00405526" w:rsidP="00B13BB2">
      <w:pPr>
        <w:spacing w:after="0" w:line="240" w:lineRule="auto"/>
        <w:ind w:left="709" w:hanging="283"/>
        <w:jc w:val="both"/>
        <w:rPr>
          <w:rFonts w:ascii="Garamond" w:hAnsi="Garamond" w:cs="Arial"/>
          <w:lang w:val="sr-Latn-CS"/>
        </w:rPr>
      </w:pPr>
    </w:p>
    <w:p w:rsidR="00B13BB2" w:rsidRPr="006A25F0" w:rsidRDefault="00B13BB2" w:rsidP="00B13BB2">
      <w:pPr>
        <w:spacing w:after="0" w:line="240" w:lineRule="auto"/>
        <w:jc w:val="both"/>
        <w:rPr>
          <w:rFonts w:ascii="Garamond" w:hAnsi="Garamond" w:cs="Arial"/>
          <w:lang w:val="sr-Latn-CS"/>
        </w:rPr>
      </w:pPr>
    </w:p>
    <w:p w:rsidR="00B13BB2" w:rsidRDefault="00B13BB2" w:rsidP="00B13BB2">
      <w:pPr>
        <w:spacing w:after="0" w:line="240" w:lineRule="auto"/>
        <w:rPr>
          <w:rFonts w:ascii="Garamond" w:hAnsi="Garamond"/>
          <w:b/>
          <w:i/>
        </w:rPr>
      </w:pPr>
      <w:r w:rsidRPr="006A25F0">
        <w:rPr>
          <w:rFonts w:ascii="Garamond" w:hAnsi="Garamond"/>
          <w:b/>
          <w:i/>
        </w:rPr>
        <w:lastRenderedPageBreak/>
        <w:t xml:space="preserve">Authors: </w:t>
      </w:r>
      <w:r w:rsidRPr="006A25F0">
        <w:rPr>
          <w:rFonts w:ascii="Garamond" w:hAnsi="Garamond" w:cs="Arial"/>
          <w:i/>
          <w:noProof/>
          <w:lang w:val="sr-Latn-CS"/>
        </w:rPr>
        <w:t>Dragan Jovašević</w:t>
      </w:r>
      <w:r w:rsidR="006B7975">
        <w:rPr>
          <w:rFonts w:ascii="Garamond" w:hAnsi="Garamond" w:cs="Arial"/>
          <w:i/>
          <w:noProof/>
          <w:lang w:val="sr-Latn-CS"/>
        </w:rPr>
        <w:t>, PhD</w:t>
      </w:r>
      <w:r w:rsidRPr="006A25F0">
        <w:rPr>
          <w:rFonts w:ascii="Garamond" w:hAnsi="Garamond" w:cs="Arial"/>
          <w:i/>
          <w:noProof/>
          <w:lang w:val="sr-Latn-CS"/>
        </w:rPr>
        <w:t xml:space="preserve">; </w:t>
      </w:r>
      <w:r w:rsidRPr="006A25F0">
        <w:rPr>
          <w:rFonts w:ascii="Garamond" w:hAnsi="Garamond" w:cs="Arial"/>
          <w:i/>
        </w:rPr>
        <w:t>Marina M. Simović</w:t>
      </w:r>
      <w:r w:rsidR="006B7975">
        <w:rPr>
          <w:rFonts w:ascii="Garamond" w:hAnsi="Garamond" w:cs="Arial"/>
          <w:i/>
        </w:rPr>
        <w:t>, PhD</w:t>
      </w:r>
    </w:p>
    <w:p w:rsidR="00B13BB2" w:rsidRPr="006A25F0" w:rsidRDefault="00B13BB2" w:rsidP="00B13BB2">
      <w:pPr>
        <w:spacing w:after="0" w:line="240" w:lineRule="auto"/>
        <w:rPr>
          <w:rFonts w:ascii="Garamond" w:hAnsi="Garamond"/>
          <w:i/>
        </w:rPr>
      </w:pPr>
      <w:r w:rsidRPr="006A25F0">
        <w:rPr>
          <w:rFonts w:ascii="Garamond" w:hAnsi="Garamond"/>
          <w:b/>
          <w:i/>
        </w:rPr>
        <w:t>Institution</w:t>
      </w:r>
      <w:r w:rsidR="006B7975">
        <w:rPr>
          <w:rFonts w:ascii="Garamond" w:hAnsi="Garamond"/>
          <w:b/>
          <w:i/>
        </w:rPr>
        <w:t>s</w:t>
      </w:r>
      <w:r w:rsidRPr="006A25F0">
        <w:rPr>
          <w:rFonts w:ascii="Garamond" w:hAnsi="Garamond"/>
          <w:b/>
          <w:i/>
        </w:rPr>
        <w:t xml:space="preserve">: </w:t>
      </w:r>
      <w:r w:rsidR="006B7975" w:rsidRPr="006B7975">
        <w:rPr>
          <w:rFonts w:ascii="Garamond" w:hAnsi="Garamond"/>
          <w:i/>
        </w:rPr>
        <w:t>(1)</w:t>
      </w:r>
      <w:r w:rsidR="006B7975">
        <w:rPr>
          <w:rFonts w:ascii="Garamond" w:hAnsi="Garamond"/>
          <w:b/>
          <w:i/>
        </w:rPr>
        <w:t xml:space="preserve"> </w:t>
      </w:r>
      <w:r w:rsidR="006B7975">
        <w:rPr>
          <w:rFonts w:ascii="Garamond" w:hAnsi="Garamond"/>
          <w:i/>
        </w:rPr>
        <w:t>Facultfay of Law of University of</w:t>
      </w:r>
      <w:r w:rsidRPr="006A25F0">
        <w:rPr>
          <w:rFonts w:ascii="Garamond" w:hAnsi="Garamond"/>
          <w:i/>
        </w:rPr>
        <w:t xml:space="preserve"> Niš;</w:t>
      </w:r>
      <w:r w:rsidR="006B7975">
        <w:rPr>
          <w:rFonts w:ascii="Garamond" w:hAnsi="Garamond"/>
          <w:i/>
        </w:rPr>
        <w:t xml:space="preserve"> (2)</w:t>
      </w:r>
      <w:r w:rsidRPr="006A25F0">
        <w:rPr>
          <w:rFonts w:ascii="Garamond" w:hAnsi="Garamond"/>
          <w:i/>
        </w:rPr>
        <w:t xml:space="preserve"> </w:t>
      </w:r>
      <w:r w:rsidRPr="006A25F0">
        <w:rPr>
          <w:rFonts w:ascii="Garamond" w:hAnsi="Garamond" w:cs="Arial"/>
          <w:i/>
        </w:rPr>
        <w:t>Faculty of Law</w:t>
      </w:r>
      <w:r w:rsidR="006B7975">
        <w:rPr>
          <w:rFonts w:ascii="Garamond" w:hAnsi="Garamond" w:cs="Arial"/>
          <w:i/>
        </w:rPr>
        <w:t>,</w:t>
      </w:r>
      <w:r w:rsidRPr="006A25F0">
        <w:rPr>
          <w:rFonts w:ascii="Garamond" w:hAnsi="Garamond" w:cs="Arial"/>
          <w:i/>
        </w:rPr>
        <w:t xml:space="preserve"> </w:t>
      </w:r>
      <w:r w:rsidRPr="006A25F0">
        <w:rPr>
          <w:rFonts w:ascii="Garamond" w:hAnsi="Garamond" w:cs="Arial"/>
          <w:i/>
          <w:lang w:val="sr-Latn-CS"/>
        </w:rPr>
        <w:t xml:space="preserve">University „Apeiron“ </w:t>
      </w:r>
      <w:r w:rsidR="006B7975">
        <w:rPr>
          <w:rFonts w:ascii="Garamond" w:hAnsi="Garamond" w:cs="Arial"/>
          <w:i/>
          <w:lang w:val="sr-Latn-CS"/>
        </w:rPr>
        <w:t xml:space="preserve">of </w:t>
      </w:r>
      <w:r w:rsidRPr="006A25F0">
        <w:rPr>
          <w:rFonts w:ascii="Garamond" w:hAnsi="Garamond" w:cs="Arial"/>
          <w:i/>
        </w:rPr>
        <w:t>Banja Luka</w:t>
      </w:r>
    </w:p>
    <w:p w:rsidR="00B13BB2" w:rsidRPr="006A25F0" w:rsidRDefault="00B13BB2" w:rsidP="00B13BB2">
      <w:pPr>
        <w:spacing w:after="0" w:line="240" w:lineRule="auto"/>
        <w:jc w:val="both"/>
        <w:rPr>
          <w:rFonts w:ascii="Garamond" w:hAnsi="Garamond" w:cs="Arial"/>
          <w:lang w:val="sr-Latn-CS"/>
        </w:rPr>
      </w:pPr>
    </w:p>
    <w:p w:rsidR="00B13BB2" w:rsidRPr="006A25F0" w:rsidRDefault="00B13BB2" w:rsidP="00B13BB2">
      <w:pPr>
        <w:spacing w:after="0" w:line="240" w:lineRule="auto"/>
        <w:jc w:val="both"/>
        <w:rPr>
          <w:rFonts w:ascii="Garamond" w:hAnsi="Garamond" w:cs="Arial"/>
          <w:lang w:val="sr-Latn-CS"/>
        </w:rPr>
      </w:pPr>
    </w:p>
    <w:p w:rsidR="00B13BB2" w:rsidRPr="006A25F0" w:rsidRDefault="00B13BB2" w:rsidP="00B13BB2">
      <w:pPr>
        <w:spacing w:after="0" w:line="240" w:lineRule="auto"/>
        <w:jc w:val="center"/>
        <w:rPr>
          <w:rFonts w:ascii="Garamond" w:hAnsi="Garamond" w:cs="Arial"/>
          <w:b/>
        </w:rPr>
      </w:pPr>
      <w:r w:rsidRPr="006A25F0">
        <w:rPr>
          <w:rFonts w:ascii="Garamond" w:hAnsi="Garamond" w:cs="Arial"/>
          <w:b/>
        </w:rPr>
        <w:t xml:space="preserve">SAFETY OF COMPUTER SYSTEMS IN SERBIA AND EUROPEAN STANDARDS </w:t>
      </w:r>
    </w:p>
    <w:p w:rsidR="00B13BB2" w:rsidRPr="006A25F0" w:rsidRDefault="00B13BB2" w:rsidP="00B13BB2">
      <w:pPr>
        <w:pBdr>
          <w:bottom w:val="single" w:sz="4" w:space="4" w:color="auto"/>
        </w:pBdr>
        <w:tabs>
          <w:tab w:val="left" w:pos="5007"/>
        </w:tabs>
        <w:spacing w:after="0" w:line="240" w:lineRule="auto"/>
        <w:rPr>
          <w:rFonts w:ascii="Garamond" w:hAnsi="Garamond"/>
          <w:b/>
          <w:i/>
        </w:rPr>
      </w:pPr>
      <w:r w:rsidRPr="006A25F0">
        <w:rPr>
          <w:rFonts w:ascii="Garamond" w:hAnsi="Garamond"/>
          <w:b/>
          <w:i/>
        </w:rPr>
        <w:tab/>
      </w:r>
    </w:p>
    <w:p w:rsidR="00B13BB2" w:rsidRPr="006A25F0" w:rsidRDefault="00B13BB2" w:rsidP="00B13BB2">
      <w:pPr>
        <w:spacing w:after="0" w:line="240" w:lineRule="auto"/>
        <w:jc w:val="center"/>
        <w:rPr>
          <w:rFonts w:ascii="Garamond" w:hAnsi="Garamond" w:cs="Arial"/>
          <w:b/>
        </w:rPr>
      </w:pPr>
    </w:p>
    <w:p w:rsidR="00B13BB2" w:rsidRPr="006A25F0" w:rsidRDefault="00B13BB2" w:rsidP="00B13BB2">
      <w:pPr>
        <w:spacing w:after="0" w:line="240" w:lineRule="auto"/>
        <w:jc w:val="both"/>
        <w:rPr>
          <w:rFonts w:ascii="Garamond" w:hAnsi="Garamond" w:cs="Arial"/>
          <w:bCs/>
          <w:color w:val="222222"/>
          <w:lang w:val="en-GB"/>
        </w:rPr>
      </w:pPr>
    </w:p>
    <w:p w:rsidR="00B13BB2" w:rsidRPr="006A25F0" w:rsidRDefault="00B13BB2" w:rsidP="00B13BB2">
      <w:pPr>
        <w:spacing w:after="0" w:line="240" w:lineRule="auto"/>
        <w:jc w:val="center"/>
        <w:rPr>
          <w:rFonts w:ascii="Garamond" w:hAnsi="Garamond" w:cs="Arial"/>
          <w:b/>
          <w:bCs/>
          <w:color w:val="222222"/>
          <w:lang w:val="en-GB"/>
        </w:rPr>
      </w:pPr>
      <w:r w:rsidRPr="006A25F0">
        <w:rPr>
          <w:rFonts w:ascii="Garamond" w:hAnsi="Garamond" w:cs="Arial"/>
          <w:b/>
          <w:bCs/>
          <w:color w:val="222222"/>
          <w:lang w:val="en-GB"/>
        </w:rPr>
        <w:t>Abstract</w:t>
      </w:r>
    </w:p>
    <w:p w:rsidR="00B13BB2" w:rsidRPr="006A25F0" w:rsidRDefault="00B13BB2" w:rsidP="00B13BB2">
      <w:pPr>
        <w:spacing w:after="0" w:line="240" w:lineRule="auto"/>
        <w:jc w:val="center"/>
        <w:rPr>
          <w:rFonts w:ascii="Garamond" w:hAnsi="Garamond" w:cs="Arial"/>
          <w:b/>
          <w:bCs/>
          <w:color w:val="222222"/>
          <w:lang w:val="en-GB"/>
        </w:rPr>
      </w:pPr>
    </w:p>
    <w:p w:rsidR="00B13BB2" w:rsidRPr="006A25F0" w:rsidRDefault="00B13BB2" w:rsidP="00B13BB2">
      <w:pPr>
        <w:spacing w:after="0" w:line="240" w:lineRule="auto"/>
        <w:jc w:val="both"/>
        <w:rPr>
          <w:rFonts w:ascii="Garamond" w:hAnsi="Garamond" w:cs="Arial"/>
        </w:rPr>
      </w:pPr>
      <w:r w:rsidRPr="006A25F0">
        <w:rPr>
          <w:rFonts w:ascii="Garamond" w:hAnsi="Garamond" w:cs="Arial"/>
        </w:rPr>
        <w:tab/>
        <w:t xml:space="preserve">The Republic of Serbia, in its new criminal legislation passed in 2005, provides for criminal responsibility and punishment for several criminal offences against safety of computer data. Those are computer criminal offences done by the perpetrator by computer abuse, thereby causing material or non-material damage to other natural or legal persons. The basis of those incriminations are European standards prescribed under the Convention on Cyber Criminal and Additional Protocol to this Convention, as well as many other European documents. The paper analyses basic characteristics of computer criminal offences in Serbia and the degree of their compatibility with European standards. </w:t>
      </w:r>
    </w:p>
    <w:p w:rsidR="00B13BB2" w:rsidRPr="006A25F0" w:rsidRDefault="00B13BB2" w:rsidP="00B13BB2">
      <w:pPr>
        <w:spacing w:after="0" w:line="240" w:lineRule="auto"/>
        <w:jc w:val="both"/>
        <w:rPr>
          <w:rFonts w:ascii="Garamond" w:hAnsi="Garamond" w:cs="Arial"/>
        </w:rPr>
      </w:pPr>
    </w:p>
    <w:p w:rsidR="00B13BB2" w:rsidRPr="006A25F0" w:rsidRDefault="00B13BB2" w:rsidP="00B13BB2">
      <w:pPr>
        <w:spacing w:after="0" w:line="240" w:lineRule="auto"/>
        <w:jc w:val="both"/>
        <w:rPr>
          <w:rFonts w:ascii="Garamond" w:hAnsi="Garamond" w:cs="Arial"/>
          <w:bCs/>
          <w:lang w:val="sl-SI"/>
        </w:rPr>
      </w:pPr>
      <w:r w:rsidRPr="006A25F0">
        <w:rPr>
          <w:rFonts w:ascii="Garamond" w:hAnsi="Garamond" w:cs="Arial"/>
          <w:b/>
          <w:bCs/>
          <w:lang w:val="sl-SI"/>
        </w:rPr>
        <w:t>Keywords:</w:t>
      </w:r>
      <w:r w:rsidRPr="006A25F0">
        <w:rPr>
          <w:rFonts w:ascii="Garamond" w:hAnsi="Garamond" w:cs="Arial"/>
          <w:bCs/>
          <w:lang w:val="sl-SI"/>
        </w:rPr>
        <w:t xml:space="preserve"> computer abuse, european standards, crime, responsibility, sanction. </w:t>
      </w:r>
    </w:p>
    <w:p w:rsidR="00B13BB2" w:rsidRPr="006A25F0" w:rsidRDefault="00B13BB2" w:rsidP="00B13BB2">
      <w:pPr>
        <w:spacing w:after="0" w:line="240" w:lineRule="auto"/>
        <w:jc w:val="both"/>
        <w:rPr>
          <w:rFonts w:ascii="Garamond" w:hAnsi="Garamond" w:cs="Arial"/>
          <w:lang w:val="sr-Latn-CS"/>
        </w:rPr>
      </w:pPr>
    </w:p>
    <w:p w:rsidR="00EA3D11" w:rsidRPr="00B13BB2" w:rsidRDefault="00EA3D11" w:rsidP="00B13BB2">
      <w:pPr>
        <w:spacing w:after="0"/>
      </w:pPr>
    </w:p>
    <w:sectPr w:rsidR="00EA3D11" w:rsidRPr="00B13BB2" w:rsidSect="00FD36EC">
      <w:headerReference w:type="even" r:id="rId8"/>
      <w:headerReference w:type="default" r:id="rId9"/>
      <w:footerReference w:type="even" r:id="rId10"/>
      <w:footerReference w:type="default" r:id="rId11"/>
      <w:headerReference w:type="first" r:id="rId12"/>
      <w:footerReference w:type="first" r:id="rId13"/>
      <w:footnotePr>
        <w:numFmt w:val="lowerRoman"/>
      </w:footnotePr>
      <w:pgSz w:w="11906" w:h="16838" w:code="9"/>
      <w:pgMar w:top="1389" w:right="1389" w:bottom="1701" w:left="1389" w:header="709" w:footer="709" w:gutter="0"/>
      <w:pgNumType w:start="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56" w:rsidRDefault="00481D56" w:rsidP="009C2FBE">
      <w:pPr>
        <w:spacing w:after="0" w:line="240" w:lineRule="auto"/>
      </w:pPr>
      <w:r>
        <w:separator/>
      </w:r>
    </w:p>
  </w:endnote>
  <w:endnote w:type="continuationSeparator" w:id="0">
    <w:p w:rsidR="00481D56" w:rsidRDefault="00481D56"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panose1 w:val="02020702060506020403"/>
    <w:charset w:val="00"/>
    <w:family w:val="roman"/>
    <w:notTrueType/>
    <w:pitch w:val="variable"/>
    <w:sig w:usb0="00000087" w:usb1="00000001"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481D56">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4A7173">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A7173">
          <w:rPr>
            <w:rFonts w:ascii="Adobe Garamond Pro" w:hAnsi="Adobe Garamond Pro"/>
            <w:noProof/>
            <w:sz w:val="20"/>
          </w:rPr>
          <w:t>82</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481D56">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A7173">
          <w:rPr>
            <w:rFonts w:ascii="Adobe Garamond Pro" w:hAnsi="Adobe Garamond Pro"/>
            <w:noProof/>
            <w:sz w:val="20"/>
          </w:rPr>
          <w:t>83</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481D56">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A7173">
          <w:rPr>
            <w:rFonts w:ascii="Adobe Garamond Pro" w:hAnsi="Adobe Garamond Pro"/>
            <w:noProof/>
            <w:sz w:val="20"/>
          </w:rPr>
          <w:t>81</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56" w:rsidRDefault="00481D56" w:rsidP="009C2FBE">
      <w:pPr>
        <w:spacing w:after="0" w:line="240" w:lineRule="auto"/>
      </w:pPr>
      <w:r>
        <w:separator/>
      </w:r>
    </w:p>
  </w:footnote>
  <w:footnote w:type="continuationSeparator" w:id="0">
    <w:p w:rsidR="00481D56" w:rsidRDefault="00481D56" w:rsidP="009C2FBE">
      <w:pPr>
        <w:spacing w:after="0" w:line="240" w:lineRule="auto"/>
      </w:pPr>
      <w:r>
        <w:continuationSeparator/>
      </w:r>
    </w:p>
  </w:footnote>
  <w:footnote w:id="1">
    <w:p w:rsidR="00B13BB2" w:rsidRPr="00B13BB2" w:rsidRDefault="00B13BB2" w:rsidP="00B13BB2">
      <w:pPr>
        <w:pStyle w:val="FootnoteText"/>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Vidi Pavišić, </w:t>
      </w:r>
      <w:r w:rsidRPr="00B13BB2">
        <w:rPr>
          <w:rFonts w:ascii="Garamond" w:hAnsi="Garamond"/>
          <w:sz w:val="18"/>
          <w:lang w:val="sr-Cyrl-CS"/>
        </w:rPr>
        <w:t>261-265.</w:t>
      </w:r>
    </w:p>
  </w:footnote>
  <w:footnote w:id="2">
    <w:p w:rsidR="00405526" w:rsidRPr="00405526" w:rsidRDefault="00405526">
      <w:pPr>
        <w:pStyle w:val="FootnoteText"/>
        <w:rPr>
          <w:rFonts w:ascii="Garamond" w:hAnsi="Garamond"/>
          <w:sz w:val="18"/>
          <w:szCs w:val="18"/>
          <w:lang w:val="bs-Latn-BA"/>
        </w:rPr>
      </w:pPr>
      <w:r w:rsidRPr="00405526">
        <w:rPr>
          <w:rStyle w:val="FootnoteReference"/>
          <w:rFonts w:ascii="Garamond" w:hAnsi="Garamond"/>
          <w:sz w:val="18"/>
          <w:szCs w:val="18"/>
        </w:rPr>
        <w:footnoteRef/>
      </w:r>
      <w:r w:rsidRPr="00405526">
        <w:rPr>
          <w:rFonts w:ascii="Garamond" w:hAnsi="Garamond"/>
          <w:sz w:val="18"/>
          <w:szCs w:val="18"/>
        </w:rPr>
        <w:t xml:space="preserve"> Directive 2013/40/EU of the European Parliament and of the Council of the European Union, of 12 August 2013 on attacks against information systems and replacing Council Framework Decision 2005/222/JHA.</w:t>
      </w:r>
    </w:p>
  </w:footnote>
  <w:footnote w:id="3">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 </w:t>
      </w:r>
      <w:r w:rsidRPr="00B13BB2">
        <w:rPr>
          <w:rFonts w:ascii="Garamond" w:hAnsi="Garamond"/>
          <w:sz w:val="18"/>
          <w:lang w:val="sr-Cyrl-CS"/>
        </w:rPr>
        <w:t>Jovašević, 2003,</w:t>
      </w:r>
      <w:r w:rsidRPr="00B13BB2">
        <w:rPr>
          <w:rFonts w:ascii="Garamond" w:hAnsi="Garamond"/>
          <w:sz w:val="18"/>
        </w:rPr>
        <w:t xml:space="preserve"> </w:t>
      </w:r>
      <w:r w:rsidRPr="00B13BB2">
        <w:rPr>
          <w:rFonts w:ascii="Garamond" w:hAnsi="Garamond"/>
          <w:sz w:val="18"/>
          <w:lang w:val="sr-Cyrl-CS"/>
        </w:rPr>
        <w:t xml:space="preserve">351-361. </w:t>
      </w:r>
    </w:p>
  </w:footnote>
  <w:footnote w:id="4">
    <w:p w:rsidR="00B13BB2" w:rsidRPr="00B13BB2" w:rsidRDefault="00B13BB2" w:rsidP="00B13BB2">
      <w:pPr>
        <w:pStyle w:val="FootnoteText"/>
        <w:jc w:val="both"/>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w:t>
      </w:r>
      <w:r w:rsidRPr="00B13BB2">
        <w:rPr>
          <w:rStyle w:val="st1"/>
          <w:rFonts w:ascii="Garamond" w:hAnsi="Garamond"/>
          <w:sz w:val="18"/>
        </w:rPr>
        <w:t>Zakonik je objavljen u “Službenom listu RCG” br. 70/03, 13/04 i 47/06 i “Službenom listu CG” br. 40/08, 25/10, 32/11, 40/03 i 56/13. Vidi</w:t>
      </w:r>
      <w:r w:rsidRPr="00B13BB2">
        <w:rPr>
          <w:rFonts w:ascii="Garamond" w:hAnsi="Garamond"/>
          <w:sz w:val="18"/>
          <w:lang w:val="sr-Cyrl-CS"/>
        </w:rPr>
        <w:t xml:space="preserve"> Lazarević, Vučković, Vučković, 816-824.</w:t>
      </w:r>
    </w:p>
  </w:footnote>
  <w:footnote w:id="5">
    <w:p w:rsidR="00B13BB2" w:rsidRPr="00B13BB2" w:rsidRDefault="00B13BB2" w:rsidP="00B13BB2">
      <w:pPr>
        <w:pStyle w:val="FootnoteText"/>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l-SI"/>
        </w:rPr>
        <w:t xml:space="preserve"> Kareklas, 94-97.</w:t>
      </w:r>
    </w:p>
  </w:footnote>
  <w:footnote w:id="6">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 Brvar, B. (1982). </w:t>
      </w:r>
      <w:r w:rsidRPr="00B13BB2">
        <w:rPr>
          <w:rFonts w:ascii="Garamond" w:hAnsi="Garamond"/>
          <w:i/>
          <w:sz w:val="18"/>
        </w:rPr>
        <w:t>Pojavne oblike zlorabe računalnika</w:t>
      </w:r>
      <w:r w:rsidRPr="00B13BB2">
        <w:rPr>
          <w:rFonts w:ascii="Garamond" w:hAnsi="Garamond"/>
          <w:sz w:val="18"/>
        </w:rPr>
        <w:t>. Ljubljana</w:t>
      </w:r>
      <w:r w:rsidRPr="00B13BB2">
        <w:rPr>
          <w:rFonts w:ascii="Garamond" w:hAnsi="Garamond"/>
          <w:iCs/>
          <w:sz w:val="18"/>
        </w:rPr>
        <w:t>: Revija za kriminalistiko in kriminologijo</w:t>
      </w:r>
      <w:r w:rsidRPr="00B13BB2">
        <w:rPr>
          <w:rFonts w:ascii="Garamond" w:hAnsi="Garamond"/>
          <w:sz w:val="18"/>
        </w:rPr>
        <w:t>, (</w:t>
      </w:r>
      <w:r w:rsidRPr="00B13BB2">
        <w:rPr>
          <w:rFonts w:ascii="Garamond" w:hAnsi="Garamond"/>
          <w:sz w:val="18"/>
          <w:lang w:val="sr-Cyrl-CS"/>
        </w:rPr>
        <w:t>2</w:t>
      </w:r>
      <w:r w:rsidRPr="00B13BB2">
        <w:rPr>
          <w:rFonts w:ascii="Garamond" w:hAnsi="Garamond"/>
          <w:sz w:val="18"/>
        </w:rPr>
        <w:t xml:space="preserve">), </w:t>
      </w:r>
      <w:r w:rsidRPr="00B13BB2">
        <w:rPr>
          <w:rFonts w:ascii="Garamond" w:hAnsi="Garamond"/>
          <w:sz w:val="18"/>
          <w:lang w:val="sr-Cyrl-CS"/>
        </w:rPr>
        <w:t xml:space="preserve">27-32 </w:t>
      </w:r>
      <w:r w:rsidRPr="00B13BB2">
        <w:rPr>
          <w:rFonts w:ascii="Garamond" w:hAnsi="Garamond"/>
          <w:sz w:val="18"/>
        </w:rPr>
        <w:t xml:space="preserve">i </w:t>
      </w:r>
      <w:r w:rsidRPr="00B13BB2">
        <w:rPr>
          <w:rFonts w:ascii="Garamond" w:hAnsi="Garamond"/>
          <w:sz w:val="18"/>
          <w:lang w:val="sl-SI"/>
        </w:rPr>
        <w:t xml:space="preserve">Vodinelić, V. (1990). </w:t>
      </w:r>
      <w:r w:rsidRPr="00B13BB2">
        <w:rPr>
          <w:rFonts w:ascii="Garamond" w:hAnsi="Garamond"/>
          <w:i/>
          <w:sz w:val="18"/>
          <w:lang w:val="sl-SI"/>
        </w:rPr>
        <w:t>Metodika otkrivanja, razjašnjenja i dokazivanja računarskog kriminaliteta</w:t>
      </w:r>
      <w:r w:rsidRPr="00B13BB2">
        <w:rPr>
          <w:rFonts w:ascii="Garamond" w:hAnsi="Garamond"/>
          <w:sz w:val="18"/>
          <w:lang w:val="sl-SI"/>
        </w:rPr>
        <w:t xml:space="preserve">. Zagreb: </w:t>
      </w:r>
      <w:r w:rsidRPr="00B13BB2">
        <w:rPr>
          <w:rFonts w:ascii="Garamond" w:hAnsi="Garamond"/>
          <w:iCs/>
          <w:sz w:val="18"/>
          <w:lang w:val="sl-SI"/>
        </w:rPr>
        <w:t>Priručnik</w:t>
      </w:r>
      <w:r w:rsidRPr="00B13BB2">
        <w:rPr>
          <w:rFonts w:ascii="Garamond" w:hAnsi="Garamond"/>
          <w:i/>
          <w:iCs/>
          <w:sz w:val="18"/>
          <w:lang w:val="sl-SI"/>
        </w:rPr>
        <w:t xml:space="preserve">, </w:t>
      </w:r>
      <w:r w:rsidRPr="00B13BB2">
        <w:rPr>
          <w:rFonts w:ascii="Garamond" w:hAnsi="Garamond"/>
          <w:iCs/>
          <w:sz w:val="18"/>
          <w:lang w:val="sl-SI"/>
        </w:rPr>
        <w:t>(</w:t>
      </w:r>
      <w:r w:rsidRPr="00B13BB2">
        <w:rPr>
          <w:rFonts w:ascii="Garamond" w:hAnsi="Garamond"/>
          <w:sz w:val="18"/>
          <w:lang w:val="sr-Cyrl-CS"/>
        </w:rPr>
        <w:t>4</w:t>
      </w:r>
      <w:r w:rsidRPr="00B13BB2">
        <w:rPr>
          <w:rFonts w:ascii="Garamond" w:hAnsi="Garamond"/>
          <w:sz w:val="18"/>
        </w:rPr>
        <w:t xml:space="preserve">), </w:t>
      </w:r>
      <w:r w:rsidRPr="00B13BB2">
        <w:rPr>
          <w:rFonts w:ascii="Garamond" w:hAnsi="Garamond"/>
          <w:sz w:val="18"/>
          <w:lang w:val="sl-SI"/>
        </w:rPr>
        <w:t>3</w:t>
      </w:r>
      <w:r w:rsidRPr="00B13BB2">
        <w:rPr>
          <w:rFonts w:ascii="Garamond" w:hAnsi="Garamond"/>
          <w:sz w:val="18"/>
          <w:lang w:val="sr-Cyrl-CS"/>
        </w:rPr>
        <w:t xml:space="preserve">30-337.    </w:t>
      </w:r>
    </w:p>
  </w:footnote>
  <w:footnote w:id="7">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w:t>
      </w:r>
      <w:r w:rsidRPr="00B13BB2">
        <w:rPr>
          <w:rFonts w:ascii="Garamond" w:hAnsi="Garamond"/>
          <w:sz w:val="18"/>
          <w:lang w:val="sr-Cyrl-CS"/>
        </w:rPr>
        <w:t>Pojam, karakteristike, organi krivičnog gonjenja i postupak za krivična d</w:t>
      </w:r>
      <w:r w:rsidRPr="00B13BB2">
        <w:rPr>
          <w:rFonts w:ascii="Garamond" w:hAnsi="Garamond"/>
          <w:sz w:val="18"/>
        </w:rPr>
        <w:t>j</w:t>
      </w:r>
      <w:r w:rsidRPr="00B13BB2">
        <w:rPr>
          <w:rFonts w:ascii="Garamond" w:hAnsi="Garamond"/>
          <w:sz w:val="18"/>
          <w:lang w:val="sr-Cyrl-CS"/>
        </w:rPr>
        <w:t>ela visokotehnološkog kriminala uređeni su odredbama Zakona o organizaciji i nadležnosti državnih organa za borbu protiv visokotehnološkog kriminala (</w:t>
      </w:r>
      <w:r w:rsidRPr="00B13BB2">
        <w:rPr>
          <w:rFonts w:ascii="Garamond" w:hAnsi="Garamond"/>
          <w:sz w:val="18"/>
        </w:rPr>
        <w:t>„</w:t>
      </w:r>
      <w:r w:rsidRPr="00B13BB2">
        <w:rPr>
          <w:rFonts w:ascii="Garamond" w:hAnsi="Garamond"/>
          <w:sz w:val="18"/>
          <w:lang w:val="sr-Cyrl-CS"/>
        </w:rPr>
        <w:t>Službeni glasnik Republike Srbije</w:t>
      </w:r>
      <w:r w:rsidRPr="00B13BB2">
        <w:rPr>
          <w:rFonts w:ascii="Garamond" w:hAnsi="Garamond"/>
          <w:sz w:val="18"/>
        </w:rPr>
        <w:t>“</w:t>
      </w:r>
      <w:r w:rsidRPr="00B13BB2">
        <w:rPr>
          <w:rFonts w:ascii="Garamond" w:hAnsi="Garamond"/>
          <w:sz w:val="18"/>
          <w:lang w:val="sr-Cyrl-CS"/>
        </w:rPr>
        <w:t xml:space="preserve"> broj 61/05)</w:t>
      </w:r>
      <w:r w:rsidRPr="00B13BB2">
        <w:rPr>
          <w:rFonts w:ascii="Garamond" w:hAnsi="Garamond"/>
          <w:sz w:val="18"/>
        </w:rPr>
        <w:t>.</w:t>
      </w:r>
    </w:p>
  </w:footnote>
  <w:footnote w:id="8">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 </w:t>
      </w:r>
      <w:r w:rsidRPr="00B13BB2">
        <w:rPr>
          <w:rFonts w:ascii="Garamond" w:hAnsi="Garamond"/>
          <w:sz w:val="18"/>
          <w:lang w:val="sr-Cyrl-CS"/>
        </w:rPr>
        <w:t xml:space="preserve">Jovašević, </w:t>
      </w:r>
      <w:r w:rsidRPr="00B13BB2">
        <w:rPr>
          <w:rFonts w:ascii="Garamond" w:hAnsi="Garamond"/>
          <w:sz w:val="18"/>
        </w:rPr>
        <w:t xml:space="preserve">D. (2003). </w:t>
      </w:r>
      <w:r w:rsidRPr="00B13BB2">
        <w:rPr>
          <w:rFonts w:ascii="Garamond" w:hAnsi="Garamond"/>
          <w:i/>
          <w:sz w:val="18"/>
          <w:lang w:val="sr-Cyrl-CS"/>
        </w:rPr>
        <w:t>Krivičnopravna zaštita bezb</w:t>
      </w:r>
      <w:r w:rsidRPr="00B13BB2">
        <w:rPr>
          <w:rFonts w:ascii="Garamond" w:hAnsi="Garamond"/>
          <w:i/>
          <w:sz w:val="18"/>
        </w:rPr>
        <w:t>j</w:t>
      </w:r>
      <w:r w:rsidRPr="00B13BB2">
        <w:rPr>
          <w:rFonts w:ascii="Garamond" w:hAnsi="Garamond"/>
          <w:i/>
          <w:sz w:val="18"/>
          <w:lang w:val="sr-Cyrl-CS"/>
        </w:rPr>
        <w:t>ednosti računarskih podataka</w:t>
      </w:r>
      <w:r w:rsidRPr="00B13BB2">
        <w:rPr>
          <w:rFonts w:ascii="Garamond" w:hAnsi="Garamond"/>
          <w:sz w:val="18"/>
        </w:rPr>
        <w:t>.</w:t>
      </w:r>
      <w:r w:rsidRPr="00B13BB2">
        <w:rPr>
          <w:rFonts w:ascii="Garamond" w:hAnsi="Garamond"/>
          <w:sz w:val="18"/>
          <w:lang w:val="sr-Cyrl-CS"/>
        </w:rPr>
        <w:t xml:space="preserve"> Beograd</w:t>
      </w:r>
      <w:r w:rsidRPr="00B13BB2">
        <w:rPr>
          <w:rFonts w:ascii="Garamond" w:hAnsi="Garamond"/>
          <w:sz w:val="18"/>
        </w:rPr>
        <w:t xml:space="preserve">: </w:t>
      </w:r>
      <w:r w:rsidRPr="00B13BB2">
        <w:rPr>
          <w:rFonts w:ascii="Garamond" w:hAnsi="Garamond"/>
          <w:iCs/>
          <w:sz w:val="18"/>
          <w:lang w:val="sr-Cyrl-CS"/>
        </w:rPr>
        <w:t>Pravni</w:t>
      </w:r>
      <w:r w:rsidRPr="00B13BB2">
        <w:rPr>
          <w:rFonts w:ascii="Garamond" w:hAnsi="Garamond"/>
          <w:sz w:val="18"/>
          <w:lang w:val="sr-Cyrl-CS"/>
        </w:rPr>
        <w:t xml:space="preserve"> </w:t>
      </w:r>
      <w:r w:rsidRPr="00B13BB2">
        <w:rPr>
          <w:rFonts w:ascii="Garamond" w:hAnsi="Garamond"/>
          <w:iCs/>
          <w:sz w:val="18"/>
          <w:lang w:val="sr-Cyrl-CS"/>
        </w:rPr>
        <w:t>informator</w:t>
      </w:r>
      <w:r w:rsidRPr="00B13BB2">
        <w:rPr>
          <w:rFonts w:ascii="Garamond" w:hAnsi="Garamond"/>
          <w:sz w:val="18"/>
          <w:lang w:val="sr-Cyrl-CS"/>
        </w:rPr>
        <w:t xml:space="preserve">, </w:t>
      </w:r>
      <w:r w:rsidRPr="00B13BB2">
        <w:rPr>
          <w:rFonts w:ascii="Garamond" w:hAnsi="Garamond"/>
          <w:sz w:val="18"/>
        </w:rPr>
        <w:t>(</w:t>
      </w:r>
      <w:r w:rsidRPr="00B13BB2">
        <w:rPr>
          <w:rFonts w:ascii="Garamond" w:hAnsi="Garamond"/>
          <w:sz w:val="18"/>
          <w:lang w:val="sr-Cyrl-CS"/>
        </w:rPr>
        <w:t>6</w:t>
      </w:r>
      <w:r w:rsidRPr="00B13BB2">
        <w:rPr>
          <w:rFonts w:ascii="Garamond" w:hAnsi="Garamond"/>
          <w:sz w:val="18"/>
        </w:rPr>
        <w:t xml:space="preserve">), </w:t>
      </w:r>
      <w:r w:rsidRPr="00B13BB2">
        <w:rPr>
          <w:rFonts w:ascii="Garamond" w:hAnsi="Garamond"/>
          <w:sz w:val="18"/>
          <w:lang w:val="sr-Cyrl-CS"/>
        </w:rPr>
        <w:t xml:space="preserve">53-58. </w:t>
      </w:r>
    </w:p>
  </w:footnote>
  <w:footnote w:id="9">
    <w:p w:rsidR="00B13BB2" w:rsidRPr="00B13BB2" w:rsidRDefault="00B13BB2" w:rsidP="00B13BB2">
      <w:pPr>
        <w:pStyle w:val="FootnoteText"/>
        <w:jc w:val="both"/>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w:t>
      </w:r>
      <w:r w:rsidRPr="00B13BB2">
        <w:rPr>
          <w:rFonts w:ascii="Garamond" w:hAnsi="Garamond"/>
          <w:sz w:val="18"/>
          <w:lang w:val="sr-Cyrl-CS"/>
        </w:rPr>
        <w:t>Službeni glasnik Republike Srbije</w:t>
      </w:r>
      <w:r w:rsidRPr="00B13BB2">
        <w:rPr>
          <w:rFonts w:ascii="Garamond" w:hAnsi="Garamond"/>
          <w:sz w:val="18"/>
        </w:rPr>
        <w:t>“</w:t>
      </w:r>
      <w:r w:rsidRPr="00B13BB2">
        <w:rPr>
          <w:rFonts w:ascii="Garamond" w:hAnsi="Garamond"/>
          <w:sz w:val="18"/>
          <w:lang w:val="sr-Cyrl-CS"/>
        </w:rPr>
        <w:t xml:space="preserve"> br</w:t>
      </w:r>
      <w:r w:rsidRPr="00B13BB2">
        <w:rPr>
          <w:rFonts w:ascii="Garamond" w:hAnsi="Garamond"/>
          <w:sz w:val="18"/>
        </w:rPr>
        <w:t>.</w:t>
      </w:r>
      <w:r w:rsidRPr="00B13BB2">
        <w:rPr>
          <w:rFonts w:ascii="Garamond" w:hAnsi="Garamond"/>
          <w:sz w:val="18"/>
          <w:lang w:val="sr-Cyrl-CS"/>
        </w:rPr>
        <w:t xml:space="preserve"> 85/05</w:t>
      </w:r>
      <w:r w:rsidRPr="00B13BB2">
        <w:rPr>
          <w:rFonts w:ascii="Garamond" w:hAnsi="Garamond"/>
          <w:sz w:val="18"/>
        </w:rPr>
        <w:t>, 88/05, 107/05, 72/09, 111/09, 121/12, 104/13 i 108/14.</w:t>
      </w:r>
    </w:p>
  </w:footnote>
  <w:footnote w:id="10">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Petrović, </w:t>
      </w:r>
      <w:r w:rsidRPr="00B13BB2">
        <w:rPr>
          <w:rFonts w:ascii="Garamond" w:hAnsi="Garamond"/>
          <w:sz w:val="18"/>
        </w:rPr>
        <w:t xml:space="preserve">S. (1994). </w:t>
      </w:r>
      <w:r w:rsidRPr="00B13BB2">
        <w:rPr>
          <w:rFonts w:ascii="Garamond" w:hAnsi="Garamond"/>
          <w:i/>
          <w:sz w:val="18"/>
          <w:lang w:val="sr-Cyrl-CS"/>
        </w:rPr>
        <w:t>Kompjuterski kriminalitet</w:t>
      </w:r>
      <w:r w:rsidRPr="00B13BB2">
        <w:rPr>
          <w:rFonts w:ascii="Garamond" w:hAnsi="Garamond"/>
          <w:i/>
          <w:sz w:val="18"/>
        </w:rPr>
        <w:t xml:space="preserve">. </w:t>
      </w:r>
      <w:r w:rsidRPr="00B13BB2">
        <w:rPr>
          <w:rFonts w:ascii="Garamond" w:hAnsi="Garamond"/>
          <w:sz w:val="18"/>
          <w:lang w:val="sr-Cyrl-CS"/>
        </w:rPr>
        <w:t xml:space="preserve"> Beograd</w:t>
      </w:r>
      <w:r w:rsidRPr="00B13BB2">
        <w:rPr>
          <w:rFonts w:ascii="Garamond" w:hAnsi="Garamond"/>
          <w:sz w:val="18"/>
        </w:rPr>
        <w:t xml:space="preserve">: </w:t>
      </w:r>
      <w:r w:rsidRPr="00B13BB2">
        <w:rPr>
          <w:rFonts w:ascii="Garamond" w:hAnsi="Garamond"/>
          <w:iCs/>
          <w:sz w:val="18"/>
          <w:lang w:val="sr-Cyrl-CS"/>
        </w:rPr>
        <w:t>Bezb</w:t>
      </w:r>
      <w:r w:rsidRPr="00B13BB2">
        <w:rPr>
          <w:rFonts w:ascii="Garamond" w:hAnsi="Garamond"/>
          <w:iCs/>
          <w:sz w:val="18"/>
        </w:rPr>
        <w:t>j</w:t>
      </w:r>
      <w:r w:rsidRPr="00B13BB2">
        <w:rPr>
          <w:rFonts w:ascii="Garamond" w:hAnsi="Garamond"/>
          <w:iCs/>
          <w:sz w:val="18"/>
          <w:lang w:val="sr-Cyrl-CS"/>
        </w:rPr>
        <w:t>ednost</w:t>
      </w:r>
      <w:r w:rsidRPr="00B13BB2">
        <w:rPr>
          <w:rFonts w:ascii="Garamond" w:hAnsi="Garamond"/>
          <w:sz w:val="18"/>
          <w:lang w:val="sr-Cyrl-CS"/>
        </w:rPr>
        <w:t xml:space="preserve">, </w:t>
      </w:r>
      <w:r w:rsidRPr="00B13BB2">
        <w:rPr>
          <w:rFonts w:ascii="Garamond" w:hAnsi="Garamond"/>
          <w:sz w:val="18"/>
        </w:rPr>
        <w:t>(</w:t>
      </w:r>
      <w:r w:rsidRPr="00B13BB2">
        <w:rPr>
          <w:rFonts w:ascii="Garamond" w:hAnsi="Garamond"/>
          <w:sz w:val="18"/>
          <w:lang w:val="sr-Cyrl-CS"/>
        </w:rPr>
        <w:t>1</w:t>
      </w:r>
      <w:r w:rsidRPr="00B13BB2">
        <w:rPr>
          <w:rFonts w:ascii="Garamond" w:hAnsi="Garamond"/>
          <w:sz w:val="18"/>
        </w:rPr>
        <w:t xml:space="preserve">), </w:t>
      </w:r>
      <w:r w:rsidRPr="00B13BB2">
        <w:rPr>
          <w:rFonts w:ascii="Garamond" w:hAnsi="Garamond"/>
          <w:sz w:val="18"/>
          <w:lang w:val="sr-Cyrl-CS"/>
        </w:rPr>
        <w:t>32-40</w:t>
      </w:r>
      <w:r w:rsidRPr="00B13BB2">
        <w:rPr>
          <w:rFonts w:ascii="Garamond" w:hAnsi="Garamond"/>
          <w:sz w:val="18"/>
        </w:rPr>
        <w:t>.</w:t>
      </w:r>
    </w:p>
  </w:footnote>
  <w:footnote w:id="11">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Đokić</w:t>
      </w:r>
      <w:r w:rsidRPr="00B13BB2">
        <w:rPr>
          <w:rFonts w:ascii="Garamond" w:hAnsi="Garamond"/>
          <w:sz w:val="18"/>
        </w:rPr>
        <w:t>, Z.,</w:t>
      </w:r>
      <w:r w:rsidRPr="00B13BB2">
        <w:rPr>
          <w:rFonts w:ascii="Garamond" w:hAnsi="Garamond"/>
          <w:sz w:val="18"/>
          <w:lang w:val="sr-Cyrl-CS"/>
        </w:rPr>
        <w:t xml:space="preserve"> Živanović,</w:t>
      </w:r>
      <w:r w:rsidRPr="00B13BB2">
        <w:rPr>
          <w:rFonts w:ascii="Garamond" w:hAnsi="Garamond"/>
          <w:sz w:val="18"/>
        </w:rPr>
        <w:t xml:space="preserve"> S. (2005).</w:t>
      </w:r>
      <w:r w:rsidRPr="00B13BB2">
        <w:rPr>
          <w:rFonts w:ascii="Garamond" w:hAnsi="Garamond"/>
          <w:sz w:val="18"/>
          <w:lang w:val="sr-Cyrl-CS"/>
        </w:rPr>
        <w:t xml:space="preserve"> </w:t>
      </w:r>
      <w:r w:rsidRPr="00B13BB2">
        <w:rPr>
          <w:rFonts w:ascii="Garamond" w:hAnsi="Garamond"/>
          <w:i/>
          <w:sz w:val="18"/>
          <w:lang w:val="sr-Cyrl-CS"/>
        </w:rPr>
        <w:t>Kompjuterski kriminal kao ob</w:t>
      </w:r>
      <w:r w:rsidRPr="00B13BB2">
        <w:rPr>
          <w:rFonts w:ascii="Garamond" w:hAnsi="Garamond"/>
          <w:i/>
          <w:sz w:val="18"/>
        </w:rPr>
        <w:t>ilj</w:t>
      </w:r>
      <w:r w:rsidRPr="00B13BB2">
        <w:rPr>
          <w:rFonts w:ascii="Garamond" w:hAnsi="Garamond"/>
          <w:i/>
          <w:sz w:val="18"/>
          <w:lang w:val="sr-Cyrl-CS"/>
        </w:rPr>
        <w:t>ežje progresivnog kriminaliteta</w:t>
      </w:r>
      <w:r w:rsidRPr="00B13BB2">
        <w:rPr>
          <w:rFonts w:ascii="Garamond" w:hAnsi="Garamond"/>
          <w:sz w:val="18"/>
        </w:rPr>
        <w:t>.</w:t>
      </w:r>
      <w:r w:rsidRPr="00B13BB2">
        <w:rPr>
          <w:rFonts w:ascii="Garamond" w:hAnsi="Garamond"/>
          <w:sz w:val="18"/>
          <w:lang w:val="sr-Cyrl-CS"/>
        </w:rPr>
        <w:t xml:space="preserve"> Zbornik radova</w:t>
      </w:r>
      <w:r w:rsidRPr="00B13BB2">
        <w:rPr>
          <w:rFonts w:ascii="Garamond" w:hAnsi="Garamond"/>
          <w:sz w:val="18"/>
        </w:rPr>
        <w:t xml:space="preserve"> „</w:t>
      </w:r>
      <w:r w:rsidRPr="00B13BB2">
        <w:rPr>
          <w:rFonts w:ascii="Garamond" w:hAnsi="Garamond"/>
          <w:iCs/>
          <w:sz w:val="18"/>
          <w:lang w:val="sr-Cyrl-CS"/>
        </w:rPr>
        <w:t>Kazneno zakonodavstvo – progresivna ili regresivna r</w:t>
      </w:r>
      <w:r w:rsidRPr="00B13BB2">
        <w:rPr>
          <w:rFonts w:ascii="Garamond" w:hAnsi="Garamond"/>
          <w:iCs/>
          <w:sz w:val="18"/>
        </w:rPr>
        <w:t>j</w:t>
      </w:r>
      <w:r w:rsidRPr="00B13BB2">
        <w:rPr>
          <w:rFonts w:ascii="Garamond" w:hAnsi="Garamond"/>
          <w:iCs/>
          <w:sz w:val="18"/>
          <w:lang w:val="sr-Cyrl-CS"/>
        </w:rPr>
        <w:t>ešenja</w:t>
      </w:r>
      <w:r w:rsidRPr="00B13BB2">
        <w:rPr>
          <w:rFonts w:ascii="Garamond" w:hAnsi="Garamond"/>
          <w:sz w:val="18"/>
        </w:rPr>
        <w:t>.</w:t>
      </w:r>
      <w:r w:rsidRPr="00B13BB2">
        <w:rPr>
          <w:rFonts w:ascii="Garamond" w:hAnsi="Garamond"/>
          <w:sz w:val="18"/>
          <w:lang w:val="sr-Cyrl-CS"/>
        </w:rPr>
        <w:t xml:space="preserve"> Beograd, 305-318</w:t>
      </w:r>
      <w:r w:rsidRPr="00B13BB2">
        <w:rPr>
          <w:rFonts w:ascii="Garamond" w:hAnsi="Garamond"/>
          <w:sz w:val="18"/>
        </w:rPr>
        <w:t>.</w:t>
      </w:r>
    </w:p>
  </w:footnote>
  <w:footnote w:id="12">
    <w:p w:rsidR="00B13BB2" w:rsidRPr="00B13BB2" w:rsidRDefault="00B13BB2" w:rsidP="00B13BB2">
      <w:pPr>
        <w:pStyle w:val="FootnoteText"/>
        <w:jc w:val="both"/>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Kitarović, </w:t>
      </w:r>
      <w:r w:rsidRPr="00B13BB2">
        <w:rPr>
          <w:rFonts w:ascii="Garamond" w:hAnsi="Garamond"/>
          <w:sz w:val="18"/>
        </w:rPr>
        <w:t xml:space="preserve">N. (1998). </w:t>
      </w:r>
      <w:r w:rsidRPr="00B13BB2">
        <w:rPr>
          <w:rFonts w:ascii="Garamond" w:hAnsi="Garamond"/>
          <w:i/>
          <w:sz w:val="18"/>
          <w:lang w:val="sr-Cyrl-CS"/>
        </w:rPr>
        <w:t>Kompjuterski kriminalitet</w:t>
      </w:r>
      <w:r w:rsidRPr="00B13BB2">
        <w:rPr>
          <w:rFonts w:ascii="Garamond" w:hAnsi="Garamond"/>
          <w:sz w:val="18"/>
        </w:rPr>
        <w:t>.</w:t>
      </w:r>
      <w:r w:rsidRPr="00B13BB2">
        <w:rPr>
          <w:rFonts w:ascii="Garamond" w:hAnsi="Garamond"/>
          <w:sz w:val="18"/>
          <w:lang w:val="sr-Cyrl-CS"/>
        </w:rPr>
        <w:t xml:space="preserve"> Beograd</w:t>
      </w:r>
      <w:r w:rsidRPr="00B13BB2">
        <w:rPr>
          <w:rFonts w:ascii="Garamond" w:hAnsi="Garamond"/>
          <w:sz w:val="18"/>
        </w:rPr>
        <w:t xml:space="preserve">: </w:t>
      </w:r>
      <w:r w:rsidRPr="00B13BB2">
        <w:rPr>
          <w:rFonts w:ascii="Garamond" w:hAnsi="Garamond"/>
          <w:i/>
          <w:iCs/>
          <w:sz w:val="18"/>
          <w:lang w:val="sr-Cyrl-CS"/>
        </w:rPr>
        <w:t>Bilten sudske praske Vrhovnog suda Srbije</w:t>
      </w:r>
      <w:r w:rsidRPr="00B13BB2">
        <w:rPr>
          <w:rFonts w:ascii="Garamond" w:hAnsi="Garamond"/>
          <w:sz w:val="18"/>
          <w:lang w:val="sr-Cyrl-CS"/>
        </w:rPr>
        <w:t xml:space="preserve">, </w:t>
      </w:r>
      <w:r w:rsidRPr="00B13BB2">
        <w:rPr>
          <w:rFonts w:ascii="Garamond" w:hAnsi="Garamond"/>
          <w:sz w:val="18"/>
        </w:rPr>
        <w:t>(</w:t>
      </w:r>
      <w:r w:rsidRPr="00B13BB2">
        <w:rPr>
          <w:rFonts w:ascii="Garamond" w:hAnsi="Garamond"/>
          <w:sz w:val="18"/>
          <w:lang w:val="sr-Cyrl-CS"/>
        </w:rPr>
        <w:t>2-3</w:t>
      </w:r>
      <w:r w:rsidRPr="00B13BB2">
        <w:rPr>
          <w:rFonts w:ascii="Garamond" w:hAnsi="Garamond"/>
          <w:sz w:val="18"/>
        </w:rPr>
        <w:t xml:space="preserve">), </w:t>
      </w:r>
      <w:r w:rsidRPr="00B13BB2">
        <w:rPr>
          <w:rFonts w:ascii="Garamond" w:hAnsi="Garamond"/>
          <w:sz w:val="18"/>
          <w:lang w:val="sr-Cyrl-CS"/>
        </w:rPr>
        <w:t xml:space="preserve">52-56.  </w:t>
      </w:r>
    </w:p>
  </w:footnote>
  <w:footnote w:id="13">
    <w:p w:rsidR="00B13BB2" w:rsidRPr="00B13BB2" w:rsidRDefault="00B13BB2" w:rsidP="00B13BB2">
      <w:pPr>
        <w:pStyle w:val="FootnoteText"/>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Đurđić</w:t>
      </w:r>
      <w:r w:rsidRPr="00B13BB2">
        <w:rPr>
          <w:rFonts w:ascii="Garamond" w:hAnsi="Garamond"/>
          <w:sz w:val="18"/>
        </w:rPr>
        <w:t xml:space="preserve">, </w:t>
      </w:r>
      <w:r w:rsidRPr="00B13BB2">
        <w:rPr>
          <w:rFonts w:ascii="Garamond" w:hAnsi="Garamond"/>
          <w:sz w:val="18"/>
          <w:lang w:val="sr-Cyrl-CS"/>
        </w:rPr>
        <w:t>Jovašević, 215-217.</w:t>
      </w:r>
    </w:p>
  </w:footnote>
  <w:footnote w:id="14">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Lazarević, Vučković, Vučković, 816</w:t>
      </w:r>
      <w:r w:rsidRPr="00B13BB2">
        <w:rPr>
          <w:rFonts w:ascii="Garamond" w:hAnsi="Garamond"/>
          <w:sz w:val="18"/>
        </w:rPr>
        <w:t xml:space="preserve"> i </w:t>
      </w:r>
      <w:r w:rsidRPr="00B13BB2">
        <w:rPr>
          <w:rFonts w:ascii="Garamond" w:hAnsi="Garamond"/>
          <w:sz w:val="18"/>
          <w:lang w:val="sr-Cyrl-CS"/>
        </w:rPr>
        <w:t xml:space="preserve">817. </w:t>
      </w:r>
    </w:p>
  </w:footnote>
  <w:footnote w:id="15">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Kitarović,</w:t>
      </w:r>
      <w:r w:rsidRPr="00B13BB2">
        <w:rPr>
          <w:rFonts w:ascii="Garamond" w:hAnsi="Garamond"/>
          <w:sz w:val="18"/>
        </w:rPr>
        <w:t xml:space="preserve"> </w:t>
      </w:r>
      <w:r w:rsidRPr="00B13BB2">
        <w:rPr>
          <w:rFonts w:ascii="Garamond" w:hAnsi="Garamond"/>
          <w:sz w:val="18"/>
          <w:lang w:val="sr-Cyrl-CS"/>
        </w:rPr>
        <w:t>Kompjuterski kriminalitet</w:t>
      </w:r>
      <w:r w:rsidRPr="00B13BB2">
        <w:rPr>
          <w:rFonts w:ascii="Garamond" w:hAnsi="Garamond"/>
          <w:sz w:val="18"/>
        </w:rPr>
        <w:t xml:space="preserve">, op. cit., </w:t>
      </w:r>
      <w:r w:rsidRPr="00B13BB2">
        <w:rPr>
          <w:rFonts w:ascii="Garamond" w:hAnsi="Garamond"/>
          <w:sz w:val="18"/>
          <w:lang w:val="sr-Cyrl-CS"/>
        </w:rPr>
        <w:t xml:space="preserve">52-56.  </w:t>
      </w:r>
    </w:p>
  </w:footnote>
  <w:footnote w:id="16">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Jovašević, </w:t>
      </w:r>
      <w:r w:rsidRPr="00B13BB2">
        <w:rPr>
          <w:rFonts w:ascii="Garamond" w:hAnsi="Garamond"/>
          <w:iCs/>
          <w:sz w:val="18"/>
        </w:rPr>
        <w:t xml:space="preserve">2003, </w:t>
      </w:r>
      <w:r w:rsidRPr="00B13BB2">
        <w:rPr>
          <w:rFonts w:ascii="Garamond" w:hAnsi="Garamond"/>
          <w:sz w:val="18"/>
          <w:lang w:val="sr-Cyrl-CS"/>
        </w:rPr>
        <w:t>354</w:t>
      </w:r>
      <w:r w:rsidRPr="00B13BB2">
        <w:rPr>
          <w:rFonts w:ascii="Garamond" w:hAnsi="Garamond"/>
          <w:sz w:val="18"/>
        </w:rPr>
        <w:t xml:space="preserve"> i </w:t>
      </w:r>
      <w:r w:rsidRPr="00B13BB2">
        <w:rPr>
          <w:rFonts w:ascii="Garamond" w:hAnsi="Garamond"/>
          <w:sz w:val="18"/>
          <w:lang w:val="sr-Cyrl-CS"/>
        </w:rPr>
        <w:t>355.</w:t>
      </w:r>
    </w:p>
  </w:footnote>
  <w:footnote w:id="17">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w:t>
      </w:r>
      <w:r w:rsidRPr="00B13BB2">
        <w:rPr>
          <w:rFonts w:ascii="Garamond" w:hAnsi="Garamond"/>
          <w:sz w:val="18"/>
          <w:lang w:val="sr-Cyrl-CS"/>
        </w:rPr>
        <w:t>Dakle, svojstvo oštećenog predstavlja elemenat bića ovog krivičnog d</w:t>
      </w:r>
      <w:r w:rsidRPr="00B13BB2">
        <w:rPr>
          <w:rFonts w:ascii="Garamond" w:hAnsi="Garamond"/>
          <w:sz w:val="18"/>
        </w:rPr>
        <w:t>j</w:t>
      </w:r>
      <w:r w:rsidRPr="00B13BB2">
        <w:rPr>
          <w:rFonts w:ascii="Garamond" w:hAnsi="Garamond"/>
          <w:sz w:val="18"/>
          <w:lang w:val="sr-Cyrl-CS"/>
        </w:rPr>
        <w:t>ela</w:t>
      </w:r>
      <w:r w:rsidRPr="00B13BB2">
        <w:rPr>
          <w:rFonts w:ascii="Garamond" w:hAnsi="Garamond"/>
          <w:sz w:val="18"/>
        </w:rPr>
        <w:t>.</w:t>
      </w:r>
      <w:r w:rsidRPr="00B13BB2">
        <w:rPr>
          <w:rFonts w:ascii="Garamond" w:hAnsi="Garamond"/>
          <w:sz w:val="18"/>
          <w:lang w:val="sr-Cyrl-CS"/>
        </w:rPr>
        <w:t xml:space="preserve">  </w:t>
      </w:r>
    </w:p>
  </w:footnote>
  <w:footnote w:id="18">
    <w:p w:rsidR="00B13BB2" w:rsidRPr="00B13BB2" w:rsidRDefault="00B13BB2" w:rsidP="00B13BB2">
      <w:pPr>
        <w:pStyle w:val="FootnoteText"/>
        <w:rPr>
          <w:rFonts w:ascii="Garamond" w:hAnsi="Garamond"/>
          <w:sz w:val="18"/>
          <w:lang w:val="sl-SI"/>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l-SI"/>
        </w:rPr>
        <w:t xml:space="preserve"> Turković et al., 345 i 346.</w:t>
      </w:r>
    </w:p>
  </w:footnote>
  <w:footnote w:id="19">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Jovašević, Ob</w:t>
      </w:r>
      <w:r w:rsidRPr="00B13BB2">
        <w:rPr>
          <w:rFonts w:ascii="Garamond" w:hAnsi="Garamond"/>
          <w:sz w:val="18"/>
        </w:rPr>
        <w:t>ilj</w:t>
      </w:r>
      <w:r w:rsidRPr="00B13BB2">
        <w:rPr>
          <w:rFonts w:ascii="Garamond" w:hAnsi="Garamond"/>
          <w:sz w:val="18"/>
          <w:lang w:val="sr-Cyrl-CS"/>
        </w:rPr>
        <w:t xml:space="preserve">ežja kompjuterskog kriminaliteta, </w:t>
      </w:r>
      <w:r w:rsidRPr="00B13BB2">
        <w:rPr>
          <w:rFonts w:ascii="Garamond" w:hAnsi="Garamond"/>
          <w:sz w:val="18"/>
        </w:rPr>
        <w:t xml:space="preserve">op. cit., </w:t>
      </w:r>
      <w:r w:rsidRPr="00B13BB2">
        <w:rPr>
          <w:rFonts w:ascii="Garamond" w:hAnsi="Garamond"/>
          <w:sz w:val="18"/>
          <w:lang w:val="sr-Cyrl-CS"/>
        </w:rPr>
        <w:t xml:space="preserve">56-62. </w:t>
      </w:r>
    </w:p>
  </w:footnote>
  <w:footnote w:id="20">
    <w:p w:rsidR="00B13BB2" w:rsidRPr="00B13BB2" w:rsidRDefault="00B13BB2" w:rsidP="00B13BB2">
      <w:pPr>
        <w:pStyle w:val="FootnoteText"/>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Jovašević, </w:t>
      </w:r>
      <w:r w:rsidRPr="00B13BB2">
        <w:rPr>
          <w:rFonts w:ascii="Garamond" w:hAnsi="Garamond"/>
          <w:iCs/>
          <w:sz w:val="18"/>
        </w:rPr>
        <w:t>2003,</w:t>
      </w:r>
      <w:r w:rsidRPr="00B13BB2">
        <w:rPr>
          <w:rFonts w:ascii="Garamond" w:hAnsi="Garamond"/>
          <w:i/>
          <w:iCs/>
          <w:sz w:val="18"/>
        </w:rPr>
        <w:t xml:space="preserve"> </w:t>
      </w:r>
      <w:r w:rsidRPr="00B13BB2">
        <w:rPr>
          <w:rFonts w:ascii="Garamond" w:hAnsi="Garamond"/>
          <w:sz w:val="18"/>
          <w:lang w:val="sr-Cyrl-CS"/>
        </w:rPr>
        <w:t>359</w:t>
      </w:r>
      <w:r w:rsidRPr="00B13BB2">
        <w:rPr>
          <w:rFonts w:ascii="Garamond" w:hAnsi="Garamond"/>
          <w:sz w:val="18"/>
        </w:rPr>
        <w:t xml:space="preserve"> i </w:t>
      </w:r>
      <w:r w:rsidRPr="00B13BB2">
        <w:rPr>
          <w:rFonts w:ascii="Garamond" w:hAnsi="Garamond"/>
          <w:sz w:val="18"/>
          <w:lang w:val="sr-Cyrl-CS"/>
        </w:rPr>
        <w:t>360.</w:t>
      </w:r>
    </w:p>
  </w:footnote>
  <w:footnote w:id="21">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l-SI"/>
        </w:rPr>
        <w:t xml:space="preserve"> Turković et al., 341 i 342.</w:t>
      </w:r>
    </w:p>
  </w:footnote>
  <w:footnote w:id="22">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Jovašević, Ob</w:t>
      </w:r>
      <w:r w:rsidRPr="00B13BB2">
        <w:rPr>
          <w:rFonts w:ascii="Garamond" w:hAnsi="Garamond"/>
          <w:sz w:val="18"/>
        </w:rPr>
        <w:t>ilj</w:t>
      </w:r>
      <w:r w:rsidRPr="00B13BB2">
        <w:rPr>
          <w:rFonts w:ascii="Garamond" w:hAnsi="Garamond"/>
          <w:sz w:val="18"/>
          <w:lang w:val="sr-Cyrl-CS"/>
        </w:rPr>
        <w:t xml:space="preserve">ežja kompjuterskog kriminaliteta, </w:t>
      </w:r>
      <w:r w:rsidRPr="00B13BB2">
        <w:rPr>
          <w:rFonts w:ascii="Garamond" w:hAnsi="Garamond"/>
          <w:sz w:val="18"/>
        </w:rPr>
        <w:t xml:space="preserve">op. cit., </w:t>
      </w:r>
      <w:r w:rsidRPr="00B13BB2">
        <w:rPr>
          <w:rFonts w:ascii="Garamond" w:hAnsi="Garamond"/>
          <w:sz w:val="18"/>
          <w:lang w:val="sr-Cyrl-CS"/>
        </w:rPr>
        <w:t xml:space="preserve">56-62. </w:t>
      </w:r>
    </w:p>
  </w:footnote>
  <w:footnote w:id="23">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Kitarović, Kompjuterski kriminalitet, </w:t>
      </w:r>
      <w:r w:rsidRPr="00B13BB2">
        <w:rPr>
          <w:rFonts w:ascii="Garamond" w:hAnsi="Garamond"/>
          <w:iCs/>
          <w:sz w:val="18"/>
        </w:rPr>
        <w:t xml:space="preserve">op. cit., </w:t>
      </w:r>
      <w:r w:rsidRPr="00B13BB2">
        <w:rPr>
          <w:rFonts w:ascii="Garamond" w:hAnsi="Garamond"/>
          <w:sz w:val="18"/>
          <w:lang w:val="sr-Cyrl-CS"/>
        </w:rPr>
        <w:t xml:space="preserve">52-56.  </w:t>
      </w:r>
    </w:p>
  </w:footnote>
  <w:footnote w:id="24">
    <w:p w:rsidR="00B13BB2" w:rsidRPr="00B13BB2" w:rsidRDefault="00B13BB2" w:rsidP="00B13BB2">
      <w:pPr>
        <w:pStyle w:val="FootnoteText"/>
        <w:rPr>
          <w:rFonts w:ascii="Garamond" w:hAnsi="Garamond"/>
          <w:sz w:val="18"/>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Jovašević, </w:t>
      </w:r>
      <w:r w:rsidRPr="00B13BB2">
        <w:rPr>
          <w:rFonts w:ascii="Garamond" w:hAnsi="Garamond"/>
          <w:iCs/>
          <w:sz w:val="18"/>
        </w:rPr>
        <w:t xml:space="preserve">2003, </w:t>
      </w:r>
      <w:r w:rsidRPr="00B13BB2">
        <w:rPr>
          <w:rFonts w:ascii="Garamond" w:hAnsi="Garamond"/>
          <w:sz w:val="18"/>
          <w:lang w:val="sr-Cyrl-CS"/>
        </w:rPr>
        <w:t>360</w:t>
      </w:r>
      <w:r w:rsidRPr="00B13BB2">
        <w:rPr>
          <w:rFonts w:ascii="Garamond" w:hAnsi="Garamond"/>
          <w:sz w:val="18"/>
        </w:rPr>
        <w:t xml:space="preserve"> i </w:t>
      </w:r>
      <w:r w:rsidRPr="00B13BB2">
        <w:rPr>
          <w:rFonts w:ascii="Garamond" w:hAnsi="Garamond"/>
          <w:sz w:val="18"/>
          <w:lang w:val="sr-Cyrl-CS"/>
        </w:rPr>
        <w:t xml:space="preserve">361. </w:t>
      </w:r>
    </w:p>
  </w:footnote>
  <w:footnote w:id="25">
    <w:p w:rsidR="00B13BB2" w:rsidRPr="00B13BB2" w:rsidRDefault="00B13BB2" w:rsidP="00B13BB2">
      <w:pPr>
        <w:pStyle w:val="FootnoteText"/>
        <w:rPr>
          <w:rFonts w:ascii="Garamond" w:hAnsi="Garamond"/>
          <w:sz w:val="18"/>
          <w:lang w:val="sr-Cyrl-CS"/>
        </w:rPr>
      </w:pPr>
      <w:r w:rsidRPr="00B13BB2">
        <w:rPr>
          <w:rStyle w:val="FootnoteReference"/>
          <w:rFonts w:ascii="Garamond" w:hAnsi="Garamond"/>
          <w:sz w:val="18"/>
        </w:rPr>
        <w:footnoteRef/>
      </w:r>
      <w:r w:rsidRPr="00B13BB2">
        <w:rPr>
          <w:rFonts w:ascii="Garamond" w:hAnsi="Garamond"/>
          <w:sz w:val="18"/>
        </w:rPr>
        <w:t xml:space="preserve"> Vidi</w:t>
      </w:r>
      <w:r w:rsidRPr="00B13BB2">
        <w:rPr>
          <w:rFonts w:ascii="Garamond" w:hAnsi="Garamond"/>
          <w:sz w:val="18"/>
          <w:lang w:val="sr-Cyrl-CS"/>
        </w:rPr>
        <w:t xml:space="preserve"> Simić</w:t>
      </w:r>
      <w:r w:rsidRPr="00B13BB2">
        <w:rPr>
          <w:rFonts w:ascii="Garamond" w:hAnsi="Garamond"/>
          <w:sz w:val="18"/>
        </w:rPr>
        <w:t xml:space="preserve">, </w:t>
      </w:r>
      <w:r w:rsidRPr="00B13BB2">
        <w:rPr>
          <w:rFonts w:ascii="Garamond" w:hAnsi="Garamond"/>
          <w:sz w:val="18"/>
          <w:lang w:val="sr-Cyrl-CS"/>
        </w:rPr>
        <w:t>Trešnjev, 213</w:t>
      </w:r>
      <w:r w:rsidRPr="00B13BB2">
        <w:rPr>
          <w:rFonts w:ascii="Garamond" w:hAnsi="Garamond"/>
          <w:sz w:val="18"/>
        </w:rPr>
        <w:t xml:space="preserve"> i </w:t>
      </w:r>
      <w:r w:rsidRPr="00B13BB2">
        <w:rPr>
          <w:rFonts w:ascii="Garamond" w:hAnsi="Garamond"/>
          <w:sz w:val="18"/>
          <w:lang w:val="sr-Cyrl-CS"/>
        </w:rPr>
        <w:t xml:space="preserve">214.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481D56">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481D56">
    <w:pPr>
      <w:pStyle w:val="Header"/>
      <w:rPr>
        <w:rFonts w:ascii="Adobe Garamond Pro" w:hAnsi="Adobe Garamond Pro"/>
        <w:sz w:val="20"/>
      </w:rPr>
    </w:pPr>
    <w:r>
      <w:rPr>
        <w:rFonts w:ascii="Adobe Garamond Pro" w:hAnsi="Adobe Garamond Pro"/>
        <w:noProof/>
        <w:sz w:val="20"/>
      </w:rPr>
      <w:pict>
        <v:rect id="_x0000_s2064" style="position:absolute;margin-left:.15pt;margin-top:8.35pt;width:525pt;height:18.65pt;z-index:-251655168" fillcolor="#d8d8d8 [2732]" stroked="f"/>
      </w:pict>
    </w:r>
  </w:p>
  <w:p w:rsidR="009C2FBE" w:rsidRPr="00C85709" w:rsidRDefault="00DE7D54" w:rsidP="00C85709">
    <w:pPr>
      <w:pStyle w:val="Header"/>
      <w:jc w:val="right"/>
      <w:rPr>
        <w:rFonts w:ascii="Adobe Garamond Pro Bold" w:hAnsi="Adobe Garamond Pro Bold"/>
      </w:rPr>
    </w:pPr>
    <w:r>
      <w:rPr>
        <w:rFonts w:ascii="Adobe Garamond Pro Bold" w:hAnsi="Adobe Garamond Pro Bold"/>
      </w:rPr>
      <w:t>IZVORNI</w:t>
    </w:r>
    <w:r w:rsidR="00C857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CF7"/>
    <w:multiLevelType w:val="hybridMultilevel"/>
    <w:tmpl w:val="001EF87C"/>
    <w:lvl w:ilvl="0" w:tplc="A3BA92D8">
      <w:start w:val="4"/>
      <w:numFmt w:val="bullet"/>
      <w:lvlText w:val="−"/>
      <w:lvlJc w:val="left"/>
      <w:pPr>
        <w:ind w:left="1440" w:hanging="360"/>
      </w:pPr>
      <w:rPr>
        <w:rFonts w:ascii="Adobe Garamond Pro" w:eastAsia="Times New Roman" w:hAnsi="Adobe Garamond Pro" w:cs="Times New Roman" w:hint="default"/>
        <w:w w:val="10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7"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0"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5"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6"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2" w15:restartNumberingAfterBreak="0">
    <w:nsid w:val="5C946AB1"/>
    <w:multiLevelType w:val="hybridMultilevel"/>
    <w:tmpl w:val="A67E982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4"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7A11408B"/>
    <w:multiLevelType w:val="hybridMultilevel"/>
    <w:tmpl w:val="7C509DB0"/>
    <w:lvl w:ilvl="0" w:tplc="36BE8FDC">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5"/>
  </w:num>
  <w:num w:numId="2">
    <w:abstractNumId w:val="27"/>
  </w:num>
  <w:num w:numId="3">
    <w:abstractNumId w:val="12"/>
  </w:num>
  <w:num w:numId="4">
    <w:abstractNumId w:val="15"/>
  </w:num>
  <w:num w:numId="5">
    <w:abstractNumId w:val="6"/>
  </w:num>
  <w:num w:numId="6">
    <w:abstractNumId w:val="10"/>
  </w:num>
  <w:num w:numId="7">
    <w:abstractNumId w:val="17"/>
  </w:num>
  <w:num w:numId="8">
    <w:abstractNumId w:val="4"/>
  </w:num>
  <w:num w:numId="9">
    <w:abstractNumId w:val="13"/>
  </w:num>
  <w:num w:numId="10">
    <w:abstractNumId w:val="23"/>
  </w:num>
  <w:num w:numId="11">
    <w:abstractNumId w:val="19"/>
  </w:num>
  <w:num w:numId="12">
    <w:abstractNumId w:val="24"/>
  </w:num>
  <w:num w:numId="13">
    <w:abstractNumId w:val="9"/>
  </w:num>
  <w:num w:numId="14">
    <w:abstractNumId w:val="1"/>
  </w:num>
  <w:num w:numId="15">
    <w:abstractNumId w:val="2"/>
  </w:num>
  <w:num w:numId="16">
    <w:abstractNumId w:val="7"/>
  </w:num>
  <w:num w:numId="17">
    <w:abstractNumId w:val="11"/>
  </w:num>
  <w:num w:numId="18">
    <w:abstractNumId w:val="16"/>
  </w:num>
  <w:num w:numId="19">
    <w:abstractNumId w:val="26"/>
  </w:num>
  <w:num w:numId="20">
    <w:abstractNumId w:val="28"/>
  </w:num>
  <w:num w:numId="21">
    <w:abstractNumId w:val="20"/>
  </w:num>
  <w:num w:numId="22">
    <w:abstractNumId w:val="8"/>
  </w:num>
  <w:num w:numId="23">
    <w:abstractNumId w:val="14"/>
  </w:num>
  <w:num w:numId="24">
    <w:abstractNumId w:val="18"/>
  </w:num>
  <w:num w:numId="25">
    <w:abstractNumId w:val="21"/>
  </w:num>
  <w:num w:numId="26">
    <w:abstractNumId w:val="25"/>
  </w:num>
  <w:num w:numId="27">
    <w:abstractNumId w:val="3"/>
  </w:num>
  <w:num w:numId="28">
    <w:abstractNumId w:val="22"/>
  </w:num>
  <w:num w:numId="29">
    <w:abstractNumId w:val="0"/>
  </w:num>
  <w:num w:numId="3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51C4"/>
    <w:rsid w:val="00046C85"/>
    <w:rsid w:val="00067913"/>
    <w:rsid w:val="000714AE"/>
    <w:rsid w:val="000A3F40"/>
    <w:rsid w:val="000B25DE"/>
    <w:rsid w:val="000D40EF"/>
    <w:rsid w:val="000D5598"/>
    <w:rsid w:val="000F2320"/>
    <w:rsid w:val="000F3E52"/>
    <w:rsid w:val="00124696"/>
    <w:rsid w:val="001560B7"/>
    <w:rsid w:val="00161B4A"/>
    <w:rsid w:val="00173A10"/>
    <w:rsid w:val="001E42C7"/>
    <w:rsid w:val="00255B15"/>
    <w:rsid w:val="00263AAD"/>
    <w:rsid w:val="00272201"/>
    <w:rsid w:val="00274AAA"/>
    <w:rsid w:val="002845EC"/>
    <w:rsid w:val="00290EFD"/>
    <w:rsid w:val="002A32C7"/>
    <w:rsid w:val="002A3AB9"/>
    <w:rsid w:val="002D1005"/>
    <w:rsid w:val="00326729"/>
    <w:rsid w:val="00344FF3"/>
    <w:rsid w:val="003A0886"/>
    <w:rsid w:val="003B6A4C"/>
    <w:rsid w:val="00405526"/>
    <w:rsid w:val="0041592F"/>
    <w:rsid w:val="00443C96"/>
    <w:rsid w:val="00445F8A"/>
    <w:rsid w:val="00481D56"/>
    <w:rsid w:val="004876C9"/>
    <w:rsid w:val="004934C1"/>
    <w:rsid w:val="0049410E"/>
    <w:rsid w:val="00494F03"/>
    <w:rsid w:val="004A7173"/>
    <w:rsid w:val="004B5442"/>
    <w:rsid w:val="004B67CC"/>
    <w:rsid w:val="004C0966"/>
    <w:rsid w:val="004C2992"/>
    <w:rsid w:val="004D7FED"/>
    <w:rsid w:val="005C2058"/>
    <w:rsid w:val="005D176E"/>
    <w:rsid w:val="006575C4"/>
    <w:rsid w:val="00671137"/>
    <w:rsid w:val="00685AB6"/>
    <w:rsid w:val="006B7975"/>
    <w:rsid w:val="006F4BB7"/>
    <w:rsid w:val="00722C2E"/>
    <w:rsid w:val="007B56E0"/>
    <w:rsid w:val="007E145B"/>
    <w:rsid w:val="007E70A4"/>
    <w:rsid w:val="008522A7"/>
    <w:rsid w:val="00853A42"/>
    <w:rsid w:val="00882059"/>
    <w:rsid w:val="00892E76"/>
    <w:rsid w:val="00896B16"/>
    <w:rsid w:val="008A0072"/>
    <w:rsid w:val="008B7355"/>
    <w:rsid w:val="008C4A13"/>
    <w:rsid w:val="008C7DF9"/>
    <w:rsid w:val="00904F03"/>
    <w:rsid w:val="009272D0"/>
    <w:rsid w:val="009779AC"/>
    <w:rsid w:val="009819D2"/>
    <w:rsid w:val="009C2FBE"/>
    <w:rsid w:val="009E7EF6"/>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D132B"/>
    <w:rsid w:val="00BF2274"/>
    <w:rsid w:val="00BF5D77"/>
    <w:rsid w:val="00C01833"/>
    <w:rsid w:val="00C27748"/>
    <w:rsid w:val="00C44B2E"/>
    <w:rsid w:val="00C713F2"/>
    <w:rsid w:val="00C85709"/>
    <w:rsid w:val="00CC6641"/>
    <w:rsid w:val="00D071A8"/>
    <w:rsid w:val="00D411E4"/>
    <w:rsid w:val="00D73011"/>
    <w:rsid w:val="00DD3F0A"/>
    <w:rsid w:val="00DD40C1"/>
    <w:rsid w:val="00DE4A48"/>
    <w:rsid w:val="00DE7D54"/>
    <w:rsid w:val="00DF1A93"/>
    <w:rsid w:val="00E24866"/>
    <w:rsid w:val="00E45202"/>
    <w:rsid w:val="00E6743B"/>
    <w:rsid w:val="00E84CE9"/>
    <w:rsid w:val="00EA3D11"/>
    <w:rsid w:val="00EB4339"/>
    <w:rsid w:val="00EB6108"/>
    <w:rsid w:val="00EC3393"/>
    <w:rsid w:val="00EC4538"/>
    <w:rsid w:val="00F006BB"/>
    <w:rsid w:val="00F46065"/>
    <w:rsid w:val="00F9040C"/>
    <w:rsid w:val="00FD36E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rsid w:val="00B04D03"/>
    <w:rPr>
      <w:sz w:val="20"/>
      <w:szCs w:val="20"/>
      <w:lang w:val="en-US"/>
    </w:rPr>
  </w:style>
  <w:style w:type="character" w:styleId="FootnoteReference">
    <w:name w:val="footnote reference"/>
    <w:aliases w:val="Heading 7 Char1"/>
    <w:basedOn w:val="DefaultParagraphFont"/>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97CB-A647-4C2F-8979-123529DA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42</cp:revision>
  <dcterms:created xsi:type="dcterms:W3CDTF">2014-10-13T07:06:00Z</dcterms:created>
  <dcterms:modified xsi:type="dcterms:W3CDTF">2015-12-15T12:32:00Z</dcterms:modified>
</cp:coreProperties>
</file>