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EF" w:rsidRPr="007E36EF" w:rsidRDefault="007E36EF" w:rsidP="007E36EF">
      <w:pPr>
        <w:jc w:val="center"/>
        <w:rPr>
          <w:sz w:val="28"/>
          <w:szCs w:val="28"/>
          <w:lang w:val="en-US"/>
        </w:rPr>
      </w:pPr>
      <w:bookmarkStart w:id="0" w:name="_Toc354517283"/>
      <w:r w:rsidRPr="007E36EF">
        <w:rPr>
          <w:sz w:val="28"/>
          <w:szCs w:val="28"/>
          <w:lang w:val="en-US"/>
        </w:rPr>
        <w:t>A Bond Market Model Based on</w:t>
      </w:r>
      <w:r>
        <w:rPr>
          <w:sz w:val="28"/>
          <w:szCs w:val="28"/>
          <w:lang w:val="en-US"/>
        </w:rPr>
        <w:t xml:space="preserve"> </w:t>
      </w:r>
      <w:r w:rsidRPr="007E36EF">
        <w:rPr>
          <w:sz w:val="28"/>
          <w:szCs w:val="28"/>
          <w:lang w:val="en-US"/>
        </w:rPr>
        <w:t>Discrete Time/State Space Approximation of the Vasicek Model</w:t>
      </w:r>
    </w:p>
    <w:bookmarkEnd w:id="0"/>
    <w:p w:rsidR="00DC0765" w:rsidRPr="007E36EF" w:rsidRDefault="00DC0765" w:rsidP="00DC0765">
      <w:pPr>
        <w:pStyle w:val="KonuBal"/>
        <w:jc w:val="center"/>
        <w:outlineLvl w:val="0"/>
        <w:rPr>
          <w:rFonts w:ascii="Times New Roman" w:hAnsi="Times New Roman" w:cs="Times New Roman"/>
          <w:color w:val="000000" w:themeColor="text1"/>
          <w:sz w:val="2"/>
          <w:szCs w:val="28"/>
          <w:lang w:val="en-US"/>
        </w:rPr>
      </w:pPr>
    </w:p>
    <w:p w:rsidR="007E36EF" w:rsidRPr="007E36EF" w:rsidRDefault="007E36EF" w:rsidP="007E36EF">
      <w:pPr>
        <w:pStyle w:val="Author"/>
        <w:spacing w:before="0" w:after="0"/>
        <w:rPr>
          <w:b/>
          <w:noProof w:val="0"/>
          <w:szCs w:val="24"/>
        </w:rPr>
      </w:pPr>
      <w:r w:rsidRPr="007E36EF">
        <w:rPr>
          <w:b/>
          <w:noProof w:val="0"/>
          <w:szCs w:val="24"/>
        </w:rPr>
        <w:t xml:space="preserve">Nedim Gavranović </w:t>
      </w:r>
    </w:p>
    <w:p w:rsidR="007E36EF" w:rsidRPr="007E36EF" w:rsidRDefault="007E36EF" w:rsidP="007E36EF">
      <w:pPr>
        <w:pStyle w:val="Affiliation"/>
        <w:rPr>
          <w:i/>
          <w:sz w:val="22"/>
          <w:szCs w:val="24"/>
        </w:rPr>
      </w:pPr>
      <w:r w:rsidRPr="007E36EF">
        <w:rPr>
          <w:i/>
          <w:sz w:val="22"/>
          <w:szCs w:val="24"/>
        </w:rPr>
        <w:t xml:space="preserve">American University in Bosnia and </w:t>
      </w:r>
      <w:r w:rsidRPr="007E36EF">
        <w:rPr>
          <w:i/>
          <w:sz w:val="22"/>
          <w:szCs w:val="24"/>
        </w:rPr>
        <w:t>Herzegovina, Sarajevo</w:t>
      </w:r>
      <w:r w:rsidRPr="007E36EF">
        <w:rPr>
          <w:i/>
          <w:sz w:val="22"/>
          <w:szCs w:val="24"/>
        </w:rPr>
        <w:t>, Bosnia and Herzegovina</w:t>
      </w:r>
    </w:p>
    <w:p w:rsidR="007E36EF" w:rsidRPr="007E36EF" w:rsidRDefault="007E36EF" w:rsidP="007E36EF">
      <w:pPr>
        <w:pStyle w:val="Affiliation"/>
        <w:rPr>
          <w:sz w:val="22"/>
          <w:szCs w:val="24"/>
        </w:rPr>
      </w:pPr>
      <w:hyperlink r:id="rId8" w:history="1">
        <w:r w:rsidRPr="007E36EF">
          <w:rPr>
            <w:rStyle w:val="Kpr"/>
            <w:sz w:val="22"/>
            <w:szCs w:val="24"/>
          </w:rPr>
          <w:t>nedimg@bih.net.ba</w:t>
        </w:r>
      </w:hyperlink>
      <w:r w:rsidRPr="007E36EF">
        <w:rPr>
          <w:sz w:val="22"/>
          <w:szCs w:val="24"/>
        </w:rPr>
        <w:t xml:space="preserve"> </w:t>
      </w:r>
    </w:p>
    <w:p w:rsidR="00285B9A" w:rsidRPr="007E36EF" w:rsidRDefault="00285B9A" w:rsidP="000C0831">
      <w:pPr>
        <w:jc w:val="both"/>
        <w:rPr>
          <w:b/>
          <w:noProof/>
          <w:sz w:val="22"/>
          <w:szCs w:val="22"/>
          <w:lang w:val="en-US"/>
        </w:rPr>
      </w:pPr>
    </w:p>
    <w:p w:rsidR="00B976C6" w:rsidRPr="007E36EF" w:rsidRDefault="0027743E" w:rsidP="00B976C6">
      <w:pPr>
        <w:ind w:left="680" w:right="680"/>
        <w:jc w:val="center"/>
        <w:rPr>
          <w:b/>
          <w:noProof/>
          <w:sz w:val="22"/>
          <w:szCs w:val="22"/>
          <w:lang w:val="en-US"/>
        </w:rPr>
      </w:pPr>
      <w:r w:rsidRPr="007E36EF">
        <w:rPr>
          <w:b/>
          <w:noProof/>
          <w:sz w:val="22"/>
          <w:szCs w:val="22"/>
          <w:lang w:val="en-US"/>
        </w:rPr>
        <w:t>Abstract</w:t>
      </w:r>
    </w:p>
    <w:p w:rsidR="007E36EF" w:rsidRPr="007E36EF" w:rsidRDefault="007E36EF" w:rsidP="007E36EF">
      <w:pPr>
        <w:ind w:left="680" w:right="680"/>
        <w:jc w:val="both"/>
        <w:rPr>
          <w:noProof/>
          <w:sz w:val="22"/>
          <w:szCs w:val="22"/>
          <w:lang w:val="en-US"/>
        </w:rPr>
      </w:pPr>
    </w:p>
    <w:p w:rsidR="007E36EF" w:rsidRDefault="007E36EF" w:rsidP="007E36EF">
      <w:pPr>
        <w:ind w:left="680" w:right="680"/>
        <w:jc w:val="both"/>
        <w:rPr>
          <w:sz w:val="22"/>
          <w:lang w:val="en-US"/>
        </w:rPr>
      </w:pPr>
      <w:r w:rsidRPr="007E36EF">
        <w:rPr>
          <w:sz w:val="22"/>
          <w:lang w:val="en-US"/>
        </w:rPr>
        <w:t xml:space="preserve">In this paper we present the mathematical model for the interest rate (either real or nominal) as an autoregressive discrete time and discrete state space process. Having </w:t>
      </w:r>
      <w:bookmarkStart w:id="1" w:name="_GoBack"/>
      <w:bookmarkEnd w:id="1"/>
      <w:r w:rsidRPr="007E36EF">
        <w:rPr>
          <w:sz w:val="22"/>
          <w:lang w:val="en-US"/>
        </w:rPr>
        <w:t>defined an interest rate model with discrete time/state spaces, we derive zero-coupon prices for bonds with any duration and any initial value of the interest rate. The process is an approximation of Vasicek continuous time/state space autoregressive process presented in Vasicek (1977). We choose Vasicek model for interest rate for developing bond prices as the one which is used in the analysis of optimal asset allocation problems by many authors. It is a type of one factor short rate model where interest rate movements are driven by one source of market risk. Our model can be used in many applications when modeling an interest rate or bond prices mathematically. It is particularly suitable for making simulations on the computer. The shortcoming of Vasicek model is the positive probability of the negative value of interest rate. Due to mean reverting characteristic of the interest rate, even for the negative value of interest rate, there will be a certain demand for both traditional and index–linked bonds. It is possible to derive the bond market model using the interest rate which does not allow the negative values of the interest rate, for example Cox–Ingersoll–Ross model (Cox et al (1985)). Although CIR model may be deemed as a more appropriate, it would be also computationally more demanding. In our model we assume that the discrete time interval is one year. We will show the technique to transform the continuous time Vasicek process into a discrete time one. As the Vasicek process is transformed into discrete time process, it is still a continuous state space process. We use the technique from Tauchen and Hussey (1991) and as a result get a process with discrete time/state spaces. Once we obtain a discrete time/state process for interest rate we can model bond prices as the expected present value of future incomes from the bond. We model a zero coupon bond. Thus, the bond price is expected present value of one money unit that will be due in n years, where n years is the bond duration. Following the Vasicek approach, we can also introduce a market price of risk. As a final result we get the model for the zero-coupon bond prices for the whole bond market (different durations) and for different states of economy (different known values of the interest rate).</w:t>
      </w:r>
    </w:p>
    <w:p w:rsidR="007E36EF" w:rsidRDefault="007E36EF" w:rsidP="007E36EF">
      <w:pPr>
        <w:ind w:left="680" w:right="680"/>
        <w:jc w:val="both"/>
        <w:rPr>
          <w:sz w:val="22"/>
          <w:lang w:val="en-US"/>
        </w:rPr>
      </w:pPr>
    </w:p>
    <w:p w:rsidR="007E36EF" w:rsidRPr="007E36EF" w:rsidRDefault="007E36EF" w:rsidP="007E36EF">
      <w:pPr>
        <w:ind w:left="680" w:right="680"/>
        <w:jc w:val="both"/>
        <w:rPr>
          <w:noProof/>
          <w:sz w:val="22"/>
          <w:szCs w:val="22"/>
          <w:lang w:val="en-US"/>
        </w:rPr>
      </w:pPr>
      <w:r w:rsidRPr="007E36EF">
        <w:rPr>
          <w:b/>
          <w:sz w:val="22"/>
          <w:lang w:val="en-US"/>
        </w:rPr>
        <w:t>Keywords</w:t>
      </w:r>
      <w:r w:rsidRPr="007E36EF">
        <w:rPr>
          <w:sz w:val="22"/>
          <w:lang w:val="en-US"/>
        </w:rPr>
        <w:t>: interest rate; Vasicek model, AR(1) process; approximation; computer modeling; discrete time/state spaces, bond market model</w:t>
      </w:r>
    </w:p>
    <w:p w:rsidR="00EE1A90" w:rsidRPr="007E36EF" w:rsidRDefault="00EE1A90" w:rsidP="000C0831">
      <w:pPr>
        <w:ind w:left="567" w:right="567"/>
        <w:jc w:val="both"/>
        <w:rPr>
          <w:noProof/>
          <w:color w:val="000000"/>
          <w:lang w:val="en-US"/>
        </w:rPr>
      </w:pPr>
    </w:p>
    <w:p w:rsidR="00285B9A" w:rsidRPr="007E36EF" w:rsidRDefault="00285B9A" w:rsidP="000C0831">
      <w:pPr>
        <w:ind w:left="567" w:right="567"/>
        <w:jc w:val="both"/>
        <w:rPr>
          <w:noProof/>
          <w:color w:val="000000"/>
          <w:lang w:val="en-US"/>
        </w:rPr>
      </w:pPr>
      <w:r w:rsidRPr="007E36EF">
        <w:rPr>
          <w:noProof/>
          <w:color w:val="000000"/>
          <w:lang w:val="en-US"/>
        </w:rPr>
        <w:t xml:space="preserve"> </w:t>
      </w:r>
    </w:p>
    <w:p w:rsidR="00285B9A" w:rsidRPr="007E36EF" w:rsidRDefault="00285B9A" w:rsidP="000C0831">
      <w:pPr>
        <w:jc w:val="both"/>
        <w:rPr>
          <w:b/>
          <w:noProof/>
          <w:lang w:val="en-US"/>
        </w:rPr>
      </w:pPr>
      <w:r w:rsidRPr="007E36EF">
        <w:rPr>
          <w:b/>
          <w:noProof/>
          <w:lang w:val="en-US"/>
        </w:rPr>
        <w:t>Introduction</w:t>
      </w:r>
    </w:p>
    <w:p w:rsidR="00285B9A" w:rsidRPr="007E36EF" w:rsidRDefault="00285B9A" w:rsidP="000C0831">
      <w:pPr>
        <w:jc w:val="both"/>
        <w:rPr>
          <w:noProof/>
          <w:lang w:val="en-US"/>
        </w:rPr>
      </w:pPr>
    </w:p>
    <w:p w:rsidR="007E36EF" w:rsidRPr="00710871" w:rsidRDefault="007E36EF" w:rsidP="007E36EF">
      <w:pPr>
        <w:jc w:val="both"/>
        <w:rPr>
          <w:lang w:val="en-US"/>
        </w:rPr>
      </w:pPr>
      <w:r w:rsidRPr="00710871">
        <w:rPr>
          <w:lang w:val="en-US"/>
        </w:rPr>
        <w:t>In different financial models, one needs to decide if the assumption of constant inflation or constant interest rate is an acceptable approximation. Namely, under this assumption the model does not recognize the risk of inflation or interest rate risk. Adding these risks in the model give us the new insight into the importance of these risks.</w:t>
      </w:r>
    </w:p>
    <w:p w:rsidR="007E36EF" w:rsidRPr="00710871" w:rsidRDefault="007E36EF" w:rsidP="007E36EF">
      <w:pPr>
        <w:jc w:val="both"/>
        <w:rPr>
          <w:lang w:val="en-US"/>
        </w:rPr>
      </w:pPr>
    </w:p>
    <w:p w:rsidR="007E36EF" w:rsidRPr="00710871" w:rsidRDefault="007E36EF" w:rsidP="007E36EF">
      <w:pPr>
        <w:jc w:val="both"/>
        <w:rPr>
          <w:lang w:val="en-US"/>
        </w:rPr>
      </w:pPr>
      <w:r w:rsidRPr="00710871">
        <w:rPr>
          <w:lang w:val="en-US"/>
        </w:rPr>
        <w:lastRenderedPageBreak/>
        <w:t xml:space="preserve">The usual assumption for the interest rate (or inflation) in the model is one of the following: constant, identically independently </w:t>
      </w:r>
      <w:r>
        <w:rPr>
          <w:lang w:val="en-US"/>
        </w:rPr>
        <w:t xml:space="preserve">distributed </w:t>
      </w:r>
      <w:r w:rsidRPr="00710871">
        <w:rPr>
          <w:lang w:val="en-US"/>
        </w:rPr>
        <w:t>(iid) random variables for each time period, discrete time stochastic process and continuous time stochastic process.</w:t>
      </w:r>
    </w:p>
    <w:p w:rsidR="007E36EF" w:rsidRPr="00710871" w:rsidRDefault="007E36EF" w:rsidP="007E36EF">
      <w:pPr>
        <w:jc w:val="both"/>
        <w:rPr>
          <w:lang w:val="en-US"/>
        </w:rPr>
      </w:pPr>
    </w:p>
    <w:p w:rsidR="007E36EF" w:rsidRPr="00710871" w:rsidRDefault="007E36EF" w:rsidP="007E36EF">
      <w:pPr>
        <w:jc w:val="both"/>
        <w:rPr>
          <w:lang w:val="en-US"/>
        </w:rPr>
      </w:pPr>
      <w:r>
        <w:rPr>
          <w:lang w:val="en-US"/>
        </w:rPr>
        <w:t>Often</w:t>
      </w:r>
      <w:r w:rsidRPr="00710871">
        <w:rPr>
          <w:lang w:val="en-US"/>
        </w:rPr>
        <w:t xml:space="preserve">, continuous time models better represent the real world. The advantage of a discrete time model over continuous time one is the possibility to solve the problem on computers, and sometimes to obtain the results numerically while the analytical solution is not </w:t>
      </w:r>
      <w:r>
        <w:rPr>
          <w:lang w:val="en-US"/>
        </w:rPr>
        <w:t xml:space="preserve">available with a current mathematical </w:t>
      </w:r>
      <w:r w:rsidRPr="00710871">
        <w:rPr>
          <w:lang w:val="en-US"/>
        </w:rPr>
        <w:t>know</w:t>
      </w:r>
      <w:r>
        <w:rPr>
          <w:lang w:val="en-US"/>
        </w:rPr>
        <w:t>ledge</w:t>
      </w:r>
      <w:r w:rsidRPr="00710871">
        <w:rPr>
          <w:lang w:val="en-US"/>
        </w:rPr>
        <w:t>. In recent years we have witnessed the fast development of computer hardware and software, and of parallel computing. So, when we develop a discrete time model there are very powerful tools for obtaining a numerical solution. Even more, if we want to improve the model, for example to add certain constraints or to add annuities or one or more variables, the improved version of the model still can be solvable. A shortcoming of the numerical solution on the computer is that we usually get one numerical solution for one choice of the values for each parameter. In order to get an idea about the solution for different values of the parameters, we need to get a number of solutions and to compare them numerically.</w:t>
      </w:r>
    </w:p>
    <w:p w:rsidR="007E36EF" w:rsidRPr="00710871" w:rsidRDefault="007E36EF" w:rsidP="007E36EF">
      <w:pPr>
        <w:jc w:val="both"/>
        <w:rPr>
          <w:lang w:val="en-US"/>
        </w:rPr>
      </w:pPr>
    </w:p>
    <w:p w:rsidR="007E36EF" w:rsidRPr="00710871" w:rsidRDefault="007E36EF" w:rsidP="007E36EF">
      <w:pPr>
        <w:jc w:val="both"/>
        <w:rPr>
          <w:lang w:val="en-US"/>
        </w:rPr>
      </w:pPr>
      <w:r w:rsidRPr="00710871">
        <w:rPr>
          <w:lang w:val="en-US"/>
        </w:rPr>
        <w:t>We model the interest rate as an autoregressive discrete time and discrete state space process. The process is an approximation of Vasicek continuous time</w:t>
      </w:r>
      <w:r>
        <w:rPr>
          <w:lang w:val="en-US"/>
        </w:rPr>
        <w:t xml:space="preserve">/state </w:t>
      </w:r>
      <w:r w:rsidRPr="00710871">
        <w:rPr>
          <w:lang w:val="en-US"/>
        </w:rPr>
        <w:t xml:space="preserve">space autoregressive process presented in Vasicek (1977). As the Vasicek model provides bond prices for an implied bond market, we can compare bond prices on the bond market obtained in our model with the </w:t>
      </w:r>
      <w:r>
        <w:rPr>
          <w:lang w:val="en-US"/>
        </w:rPr>
        <w:t xml:space="preserve">one obtained from </w:t>
      </w:r>
      <w:r w:rsidRPr="00710871">
        <w:rPr>
          <w:lang w:val="en-US"/>
        </w:rPr>
        <w:t xml:space="preserve">Vasicek </w:t>
      </w:r>
      <w:r>
        <w:rPr>
          <w:lang w:val="en-US"/>
        </w:rPr>
        <w:t>model</w:t>
      </w:r>
      <w:r w:rsidRPr="00710871">
        <w:rPr>
          <w:lang w:val="en-US"/>
        </w:rPr>
        <w:t>.</w:t>
      </w:r>
    </w:p>
    <w:p w:rsidR="007E36EF" w:rsidRPr="00710871" w:rsidRDefault="007E36EF" w:rsidP="007E36EF">
      <w:pPr>
        <w:jc w:val="both"/>
        <w:rPr>
          <w:lang w:val="en-US"/>
        </w:rPr>
      </w:pPr>
    </w:p>
    <w:p w:rsidR="007E36EF" w:rsidRPr="00710871" w:rsidRDefault="007E36EF" w:rsidP="007E36EF">
      <w:pPr>
        <w:jc w:val="both"/>
        <w:rPr>
          <w:lang w:val="en-US"/>
        </w:rPr>
      </w:pPr>
      <w:r w:rsidRPr="00710871">
        <w:rPr>
          <w:lang w:val="en-US"/>
        </w:rPr>
        <w:t xml:space="preserve">Wilkie (1986, 1995) develops a discrete time and state spaces stochastic inflation model similar to our model presented here. Our approach is to start from Vasicek model and develop formulae directly from Vasicek model. For example, our approach can be applied to making discrete time and </w:t>
      </w:r>
      <w:r>
        <w:rPr>
          <w:lang w:val="en-US"/>
        </w:rPr>
        <w:t xml:space="preserve">state </w:t>
      </w:r>
      <w:r w:rsidRPr="00710871">
        <w:rPr>
          <w:lang w:val="en-US"/>
        </w:rPr>
        <w:t>space</w:t>
      </w:r>
      <w:r>
        <w:rPr>
          <w:lang w:val="en-US"/>
        </w:rPr>
        <w:t>s</w:t>
      </w:r>
      <w:r w:rsidRPr="00710871">
        <w:rPr>
          <w:lang w:val="en-US"/>
        </w:rPr>
        <w:t xml:space="preserve"> approximation of the bond market developed by Boulier et al (2001), and similar reasoning could be applied to the work of Deelstra et al (2000).</w:t>
      </w:r>
    </w:p>
    <w:p w:rsidR="007E36EF" w:rsidRPr="00710871" w:rsidRDefault="007E36EF" w:rsidP="007E36EF">
      <w:pPr>
        <w:jc w:val="both"/>
        <w:rPr>
          <w:lang w:val="en-US"/>
        </w:rPr>
      </w:pPr>
    </w:p>
    <w:p w:rsidR="007E36EF" w:rsidRPr="00710871" w:rsidRDefault="007E36EF" w:rsidP="007E36EF">
      <w:pPr>
        <w:jc w:val="both"/>
        <w:rPr>
          <w:lang w:val="en-US"/>
        </w:rPr>
      </w:pPr>
      <w:r w:rsidRPr="00710871">
        <w:rPr>
          <w:lang w:val="en-US"/>
        </w:rPr>
        <w:t>In our model we assume that the discrete time interval is one year. We assume that interest rate can take finite number of values in a reasonable range. Firstly, the Vasicek process is transformed into discrete time and a continuous state space process. Then, we use the technique from Tauchen and Hussey (1991) and as a result we get a process with discrete time</w:t>
      </w:r>
      <w:r>
        <w:rPr>
          <w:lang w:val="en-US"/>
        </w:rPr>
        <w:t>/</w:t>
      </w:r>
      <w:r w:rsidRPr="00710871">
        <w:rPr>
          <w:lang w:val="en-US"/>
        </w:rPr>
        <w:t>state space.</w:t>
      </w:r>
    </w:p>
    <w:p w:rsidR="007E36EF" w:rsidRPr="00710871" w:rsidRDefault="007E36EF" w:rsidP="007E36EF">
      <w:pPr>
        <w:jc w:val="both"/>
        <w:rPr>
          <w:lang w:val="en-US"/>
        </w:rPr>
      </w:pPr>
    </w:p>
    <w:p w:rsidR="007E36EF" w:rsidRPr="00710871" w:rsidRDefault="007E36EF" w:rsidP="007E36EF">
      <w:pPr>
        <w:jc w:val="both"/>
        <w:rPr>
          <w:lang w:val="en-US"/>
        </w:rPr>
      </w:pPr>
      <w:r w:rsidRPr="00710871">
        <w:rPr>
          <w:lang w:val="en-US"/>
        </w:rPr>
        <w:t>In Section 2, we present assumptions and the main parts of the Vasicek model. In Section 3, we start from the formulae provided in Vasicek model and derive formulae for discrete model of interest rate. Once we obtain a discrete time</w:t>
      </w:r>
      <w:r>
        <w:rPr>
          <w:lang w:val="en-US"/>
        </w:rPr>
        <w:t>/</w:t>
      </w:r>
      <w:r w:rsidRPr="00710871">
        <w:rPr>
          <w:lang w:val="en-US"/>
        </w:rPr>
        <w:t xml:space="preserve">state process for real interest rate we can model bond prices as the expected present value of future income. As we assume a zero coupon bond, it means that the bond price is expected present value of one money unit that will be due in </w:t>
      </w:r>
      <w:r w:rsidRPr="00710871">
        <w:rPr>
          <w:i/>
          <w:lang w:val="en-US"/>
        </w:rPr>
        <w:t>n</w:t>
      </w:r>
      <w:r w:rsidRPr="00710871">
        <w:rPr>
          <w:lang w:val="en-US"/>
        </w:rPr>
        <w:t xml:space="preserve"> years, where </w:t>
      </w:r>
      <w:r w:rsidRPr="00710871">
        <w:rPr>
          <w:i/>
          <w:lang w:val="en-US"/>
        </w:rPr>
        <w:t>n</w:t>
      </w:r>
      <w:r w:rsidRPr="00710871">
        <w:rPr>
          <w:lang w:val="en-US"/>
        </w:rPr>
        <w:t xml:space="preserve"> years is the bond duration. Following the Vasicek approach, we can also introduce a market price of risk. In Section 4, as a final result we get the approximation of the bond market. The model for the bond market is based on the discrete time/</w:t>
      </w:r>
      <w:r>
        <w:rPr>
          <w:lang w:val="en-US"/>
        </w:rPr>
        <w:t xml:space="preserve">state </w:t>
      </w:r>
      <w:r w:rsidRPr="00710871">
        <w:rPr>
          <w:lang w:val="en-US"/>
        </w:rPr>
        <w:t xml:space="preserve">space interest rate and can be used for computer simulation </w:t>
      </w:r>
      <w:r>
        <w:rPr>
          <w:lang w:val="en-US"/>
        </w:rPr>
        <w:t xml:space="preserve">of the </w:t>
      </w:r>
      <w:r w:rsidRPr="00710871">
        <w:rPr>
          <w:lang w:val="en-US"/>
        </w:rPr>
        <w:t xml:space="preserve">bond market </w:t>
      </w:r>
      <w:r>
        <w:rPr>
          <w:lang w:val="en-US"/>
        </w:rPr>
        <w:t xml:space="preserve">that is </w:t>
      </w:r>
      <w:r w:rsidRPr="00710871">
        <w:rPr>
          <w:lang w:val="en-US"/>
        </w:rPr>
        <w:t>consistent with the interest rate.</w:t>
      </w:r>
    </w:p>
    <w:p w:rsidR="007E36EF" w:rsidRDefault="007E36EF" w:rsidP="007E36EF">
      <w:pPr>
        <w:jc w:val="both"/>
        <w:rPr>
          <w:lang w:val="en-US"/>
        </w:rPr>
      </w:pPr>
    </w:p>
    <w:p w:rsidR="007E36EF" w:rsidRDefault="007E36EF" w:rsidP="007E36EF">
      <w:pPr>
        <w:jc w:val="both"/>
        <w:rPr>
          <w:lang w:val="en-US"/>
        </w:rPr>
      </w:pPr>
    </w:p>
    <w:p w:rsidR="007E36EF" w:rsidRDefault="007E36EF" w:rsidP="007E36EF">
      <w:pPr>
        <w:jc w:val="both"/>
        <w:rPr>
          <w:lang w:val="en-US"/>
        </w:rPr>
      </w:pPr>
    </w:p>
    <w:p w:rsidR="007E36EF" w:rsidRPr="00710871" w:rsidRDefault="007E36EF" w:rsidP="007E36EF">
      <w:pPr>
        <w:jc w:val="both"/>
        <w:rPr>
          <w:lang w:val="en-US"/>
        </w:rPr>
      </w:pPr>
    </w:p>
    <w:p w:rsidR="007E36EF" w:rsidRPr="00710871" w:rsidRDefault="007E36EF" w:rsidP="007E36EF">
      <w:pPr>
        <w:jc w:val="both"/>
        <w:rPr>
          <w:b/>
          <w:lang w:val="en-US"/>
        </w:rPr>
      </w:pPr>
      <w:r w:rsidRPr="00710871">
        <w:rPr>
          <w:b/>
          <w:lang w:val="en-US"/>
        </w:rPr>
        <w:lastRenderedPageBreak/>
        <w:t>The Main Formulae of the Vasicek Model</w:t>
      </w:r>
    </w:p>
    <w:p w:rsidR="007E36EF" w:rsidRPr="00710871" w:rsidRDefault="007E36EF" w:rsidP="007E36EF">
      <w:pPr>
        <w:jc w:val="both"/>
        <w:rPr>
          <w:lang w:val="en-US"/>
        </w:rPr>
      </w:pPr>
    </w:p>
    <w:p w:rsidR="007E36EF" w:rsidRPr="00710871" w:rsidRDefault="007E36EF" w:rsidP="007E36EF">
      <w:pPr>
        <w:contextualSpacing/>
        <w:jc w:val="both"/>
        <w:rPr>
          <w:lang w:val="en-US"/>
        </w:rPr>
      </w:pPr>
      <w:r w:rsidRPr="00710871">
        <w:rPr>
          <w:lang w:val="en-US"/>
        </w:rPr>
        <w:t xml:space="preserve">The Vasicek model is </w:t>
      </w:r>
      <w:r>
        <w:rPr>
          <w:lang w:val="en-US"/>
        </w:rPr>
        <w:t>used for model</w:t>
      </w:r>
      <w:r w:rsidRPr="00710871">
        <w:rPr>
          <w:lang w:val="en-US"/>
        </w:rPr>
        <w:t>ing interest rate where time and state spaces are continuous. It is a continuous time AR (1) process given by</w:t>
      </w:r>
    </w:p>
    <w:p w:rsidR="007E36EF" w:rsidRPr="00710871" w:rsidRDefault="007E36EF" w:rsidP="007E36EF">
      <w:pPr>
        <w:contextualSpacing/>
        <w:rPr>
          <w:lang w:val="en-US"/>
        </w:rPr>
      </w:pPr>
    </w:p>
    <w:p w:rsidR="007E36EF" w:rsidRPr="007E36EF" w:rsidRDefault="007E36EF" w:rsidP="007E36EF">
      <w:pPr>
        <w:pStyle w:val="MTDisplayEquation"/>
        <w:tabs>
          <w:tab w:val="clear" w:pos="4160"/>
          <w:tab w:val="clear" w:pos="8320"/>
          <w:tab w:val="center" w:pos="4536"/>
          <w:tab w:val="right" w:pos="9072"/>
        </w:tabs>
        <w:spacing w:line="240" w:lineRule="auto"/>
        <w:contextualSpacing/>
        <w:rPr>
          <w:sz w:val="20"/>
          <w:lang w:val="en-US"/>
        </w:rPr>
      </w:pPr>
      <w:r w:rsidRPr="007E36EF">
        <w:rPr>
          <w:sz w:val="20"/>
          <w:lang w:val="en-US"/>
        </w:rPr>
        <w:tab/>
      </w:r>
      <w:r w:rsidRPr="007E36EF">
        <w:rPr>
          <w:position w:val="-12"/>
          <w:sz w:val="20"/>
          <w:lang w:val="en-US"/>
        </w:rPr>
        <w:object w:dxaOrig="2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9.9pt" o:ole="">
            <v:imagedata r:id="rId9" o:title=""/>
          </v:shape>
          <o:OLEObject Type="Embed" ProgID="Equation.DSMT4" ShapeID="_x0000_i1025" DrawAspect="Content" ObjectID="_1435044426" r:id="rId10"/>
        </w:object>
      </w:r>
      <w:r w:rsidRPr="007E36EF">
        <w:rPr>
          <w:sz w:val="20"/>
          <w:lang w:val="en-US"/>
        </w:rPr>
        <w:tab/>
      </w:r>
      <w:r w:rsidRPr="007E36EF">
        <w:rPr>
          <w:sz w:val="20"/>
          <w:lang w:val="en-US"/>
        </w:rPr>
        <w:fldChar w:fldCharType="begin"/>
      </w:r>
      <w:r w:rsidRPr="007E36EF">
        <w:rPr>
          <w:sz w:val="20"/>
          <w:lang w:val="en-US"/>
        </w:rPr>
        <w:instrText xml:space="preserve"> MACROBUTTON MTPlaceRef \* MERGEFORMAT </w:instrText>
      </w:r>
      <w:r w:rsidRPr="007E36EF">
        <w:rPr>
          <w:sz w:val="20"/>
          <w:lang w:val="en-US"/>
        </w:rPr>
        <w:fldChar w:fldCharType="begin"/>
      </w:r>
      <w:r w:rsidRPr="007E36EF">
        <w:rPr>
          <w:sz w:val="20"/>
          <w:lang w:val="en-US"/>
        </w:rPr>
        <w:instrText xml:space="preserve"> SEQ MTEqn \h \* MERGEFORMAT </w:instrText>
      </w:r>
      <w:r w:rsidRPr="007E36EF">
        <w:rPr>
          <w:sz w:val="20"/>
          <w:lang w:val="en-US"/>
        </w:rPr>
        <w:fldChar w:fldCharType="end"/>
      </w:r>
      <w:bookmarkStart w:id="2" w:name="ZEqnNum971349"/>
      <w:r w:rsidRPr="007E36EF">
        <w:rPr>
          <w:sz w:val="20"/>
          <w:lang w:val="en-US"/>
        </w:rPr>
        <w:instrText>(</w:instrText>
      </w:r>
      <w:r w:rsidRPr="007E36EF">
        <w:rPr>
          <w:sz w:val="20"/>
          <w:lang w:val="en-US"/>
        </w:rPr>
        <w:fldChar w:fldCharType="begin"/>
      </w:r>
      <w:r w:rsidRPr="007E36EF">
        <w:rPr>
          <w:sz w:val="20"/>
          <w:lang w:val="en-US"/>
        </w:rPr>
        <w:instrText xml:space="preserve"> SEQ MTEqn \c \* Arabic \* MERGEFORMAT </w:instrText>
      </w:r>
      <w:r w:rsidRPr="007E36EF">
        <w:rPr>
          <w:sz w:val="20"/>
          <w:lang w:val="en-US"/>
        </w:rPr>
        <w:fldChar w:fldCharType="separate"/>
      </w:r>
      <w:r w:rsidRPr="007E36EF">
        <w:rPr>
          <w:noProof/>
          <w:sz w:val="20"/>
          <w:lang w:val="en-US"/>
        </w:rPr>
        <w:instrText>1</w:instrText>
      </w:r>
      <w:r w:rsidRPr="007E36EF">
        <w:rPr>
          <w:sz w:val="20"/>
          <w:lang w:val="en-US"/>
        </w:rPr>
        <w:fldChar w:fldCharType="end"/>
      </w:r>
      <w:r w:rsidRPr="007E36EF">
        <w:rPr>
          <w:sz w:val="20"/>
          <w:lang w:val="en-US"/>
        </w:rPr>
        <w:instrText>)</w:instrText>
      </w:r>
      <w:bookmarkEnd w:id="2"/>
      <w:r w:rsidRPr="007E36EF">
        <w:rPr>
          <w:sz w:val="20"/>
          <w:lang w:val="en-US"/>
        </w:rPr>
        <w:fldChar w:fldCharType="end"/>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 xml:space="preserve">where </w:t>
      </w:r>
      <w:r w:rsidRPr="00710871">
        <w:rPr>
          <w:position w:val="-12"/>
          <w:lang w:val="en-US"/>
        </w:rPr>
        <w:object w:dxaOrig="220" w:dyaOrig="360">
          <v:shape id="_x0000_i1026" type="#_x0000_t75" style="width:11.5pt;height:17.6pt" o:ole="">
            <v:imagedata r:id="rId11" o:title=""/>
          </v:shape>
          <o:OLEObject Type="Embed" ProgID="Equation.DSMT4" ShapeID="_x0000_i1026" DrawAspect="Content" ObjectID="_1435044427" r:id="rId12"/>
        </w:object>
      </w:r>
      <w:r w:rsidRPr="00710871">
        <w:rPr>
          <w:lang w:val="en-US"/>
        </w:rPr>
        <w:t xml:space="preserve"> is the initial value of the interest rate, </w:t>
      </w:r>
      <w:r w:rsidRPr="00710871">
        <w:rPr>
          <w:position w:val="-6"/>
          <w:lang w:val="en-US"/>
        </w:rPr>
        <w:object w:dxaOrig="200" w:dyaOrig="220">
          <v:shape id="_x0000_i1027" type="#_x0000_t75" style="width:9.95pt;height:11.5pt" o:ole="">
            <v:imagedata r:id="rId13" o:title=""/>
          </v:shape>
          <o:OLEObject Type="Embed" ProgID="Equation.3" ShapeID="_x0000_i1027" DrawAspect="Content" ObjectID="_1435044428" r:id="rId14"/>
        </w:object>
      </w:r>
      <w:r w:rsidRPr="00710871">
        <w:rPr>
          <w:lang w:val="en-US"/>
        </w:rPr>
        <w:t xml:space="preserve">, </w:t>
      </w:r>
      <w:r w:rsidRPr="00710871">
        <w:rPr>
          <w:position w:val="-6"/>
          <w:lang w:val="en-US"/>
        </w:rPr>
        <w:object w:dxaOrig="200" w:dyaOrig="279">
          <v:shape id="_x0000_i1028" type="#_x0000_t75" style="width:9.95pt;height:13.8pt" o:ole="">
            <v:imagedata r:id="rId15" o:title=""/>
          </v:shape>
          <o:OLEObject Type="Embed" ProgID="Equation.3" ShapeID="_x0000_i1028" DrawAspect="Content" ObjectID="_1435044429" r:id="rId16"/>
        </w:object>
      </w:r>
      <w:r w:rsidRPr="00710871">
        <w:rPr>
          <w:lang w:val="en-US"/>
        </w:rPr>
        <w:t xml:space="preserve"> and </w:t>
      </w:r>
      <w:r w:rsidRPr="00710871">
        <w:rPr>
          <w:position w:val="-12"/>
          <w:lang w:val="en-US"/>
        </w:rPr>
        <w:object w:dxaOrig="300" w:dyaOrig="360">
          <v:shape id="_x0000_i1029" type="#_x0000_t75" style="width:15.3pt;height:17.6pt" o:ole="">
            <v:imagedata r:id="rId17" o:title=""/>
          </v:shape>
          <o:OLEObject Type="Embed" ProgID="Equation.DSMT4" ShapeID="_x0000_i1029" DrawAspect="Content" ObjectID="_1435044430" r:id="rId18"/>
        </w:object>
      </w:r>
      <w:r w:rsidRPr="00710871">
        <w:rPr>
          <w:lang w:val="en-US"/>
        </w:rPr>
        <w:t xml:space="preserve"> are non–negative constants and </w:t>
      </w:r>
      <w:r w:rsidRPr="00710871">
        <w:rPr>
          <w:position w:val="-12"/>
          <w:lang w:val="en-US"/>
        </w:rPr>
        <w:object w:dxaOrig="580" w:dyaOrig="380">
          <v:shape id="_x0000_i1030" type="#_x0000_t75" style="width:29.1pt;height:19.15pt" o:ole="">
            <v:imagedata r:id="rId19" o:title=""/>
          </v:shape>
          <o:OLEObject Type="Embed" ProgID="Equation.DSMT4" ShapeID="_x0000_i1030" DrawAspect="Content" ObjectID="_1435044431" r:id="rId20"/>
        </w:object>
      </w:r>
      <w:r w:rsidRPr="00710871">
        <w:rPr>
          <w:lang w:val="en-US"/>
        </w:rPr>
        <w:t xml:space="preserve"> is Brownian motion. We use notation </w:t>
      </w:r>
      <w:r w:rsidRPr="00710871">
        <w:rPr>
          <w:position w:val="-12"/>
          <w:lang w:val="en-US"/>
        </w:rPr>
        <w:object w:dxaOrig="200" w:dyaOrig="360">
          <v:shape id="_x0000_i1031" type="#_x0000_t75" style="width:9.95pt;height:17.6pt" o:ole="">
            <v:imagedata r:id="rId21" o:title=""/>
          </v:shape>
          <o:OLEObject Type="Embed" ProgID="Equation.DSMT4" ShapeID="_x0000_i1031" DrawAspect="Content" ObjectID="_1435044432" r:id="rId22"/>
        </w:object>
      </w:r>
      <w:r w:rsidRPr="00710871">
        <w:rPr>
          <w:lang w:val="en-US"/>
        </w:rPr>
        <w:t xml:space="preserve"> for interest rate from Vasicek model in order to avoid the confusion with interest rate afterwards in this paper. As throughout the whole paper, the sign </w:t>
      </w:r>
      <w:r w:rsidRPr="00710871">
        <w:rPr>
          <w:position w:val="-4"/>
          <w:lang w:val="en-US"/>
        </w:rPr>
        <w:object w:dxaOrig="220" w:dyaOrig="160">
          <v:shape id="_x0000_i1032" type="#_x0000_t75" style="width:11.5pt;height:8.45pt" o:ole="">
            <v:imagedata r:id="rId23" o:title=""/>
          </v:shape>
          <o:OLEObject Type="Embed" ProgID="Equation.DSMT4" ShapeID="_x0000_i1032" DrawAspect="Content" ObjectID="_1435044433" r:id="rId24"/>
        </w:object>
      </w:r>
      <w:r w:rsidRPr="00710871">
        <w:rPr>
          <w:lang w:val="en-US"/>
        </w:rPr>
        <w:t xml:space="preserve"> above variable denotes it is a random variable. </w: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 xml:space="preserve">We know that </w:t>
      </w:r>
      <w:r w:rsidRPr="00710871">
        <w:rPr>
          <w:position w:val="-12"/>
          <w:lang w:val="en-US"/>
        </w:rPr>
        <w:object w:dxaOrig="200" w:dyaOrig="400">
          <v:shape id="_x0000_i1033" type="#_x0000_t75" style="width:9.95pt;height:19.9pt" o:ole="">
            <v:imagedata r:id="rId25" o:title=""/>
          </v:shape>
          <o:OLEObject Type="Embed" ProgID="Equation.DSMT4" ShapeID="_x0000_i1033" DrawAspect="Content" ObjectID="_1435044434" r:id="rId26"/>
        </w:object>
      </w:r>
      <w:r w:rsidRPr="00710871">
        <w:rPr>
          <w:lang w:val="en-US"/>
        </w:rPr>
        <w:t xml:space="preserve"> is a normally distributed random variable and that the conditional expectation and variance of the process given current level </w:t>
      </w:r>
      <w:r w:rsidRPr="00710871">
        <w:rPr>
          <w:position w:val="-12"/>
          <w:lang w:val="en-US"/>
        </w:rPr>
        <w:object w:dxaOrig="220" w:dyaOrig="360">
          <v:shape id="_x0000_i1034" type="#_x0000_t75" style="width:11.5pt;height:17.6pt" o:ole="">
            <v:imagedata r:id="rId11" o:title=""/>
          </v:shape>
          <o:OLEObject Type="Embed" ProgID="Equation.DSMT4" ShapeID="_x0000_i1034" DrawAspect="Content" ObjectID="_1435044435" r:id="rId27"/>
        </w:object>
      </w:r>
      <w:r w:rsidRPr="00710871">
        <w:rPr>
          <w:lang w:val="en-US"/>
        </w:rPr>
        <w:t xml:space="preserve"> are</w:t>
      </w: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28"/>
          <w:lang w:val="en-US"/>
        </w:rPr>
        <w:object w:dxaOrig="2460" w:dyaOrig="680">
          <v:shape id="_x0000_i1035" type="#_x0000_t75" style="width:122.55pt;height:33.7pt" o:ole="">
            <v:imagedata r:id="rId28" o:title=""/>
          </v:shape>
          <o:OLEObject Type="Embed" ProgID="Equation.DSMT4" ShapeID="_x0000_i1035" DrawAspect="Content" ObjectID="_1435044436" r:id="rId29"/>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3" w:name="ZEqnNum650150"/>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2</w:instrText>
      </w:r>
      <w:r w:rsidRPr="00710871">
        <w:rPr>
          <w:lang w:val="en-US"/>
        </w:rPr>
        <w:fldChar w:fldCharType="end"/>
      </w:r>
      <w:r w:rsidRPr="00710871">
        <w:rPr>
          <w:lang w:val="en-US"/>
        </w:rPr>
        <w:instrText>)</w:instrText>
      </w:r>
      <w:bookmarkEnd w:id="3"/>
      <w:r w:rsidRPr="00710871">
        <w:rPr>
          <w:lang w:val="en-US"/>
        </w:rPr>
        <w:fldChar w:fldCharType="end"/>
      </w: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24"/>
          <w:lang w:val="en-US"/>
        </w:rPr>
        <w:object w:dxaOrig="2360" w:dyaOrig="660">
          <v:shape id="_x0000_i1036" type="#_x0000_t75" style="width:117.2pt;height:33.7pt" o:ole="">
            <v:imagedata r:id="rId30" o:title=""/>
          </v:shape>
          <o:OLEObject Type="Embed" ProgID="Equation.DSMT4" ShapeID="_x0000_i1036" DrawAspect="Content" ObjectID="_1435044437" r:id="rId31"/>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4" w:name="ZEqnNum216610"/>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3</w:instrText>
      </w:r>
      <w:r w:rsidRPr="00710871">
        <w:rPr>
          <w:lang w:val="en-US"/>
        </w:rPr>
        <w:fldChar w:fldCharType="end"/>
      </w:r>
      <w:r w:rsidRPr="00710871">
        <w:rPr>
          <w:lang w:val="en-US"/>
        </w:rPr>
        <w:instrText>)</w:instrText>
      </w:r>
      <w:bookmarkEnd w:id="4"/>
      <w:r w:rsidRPr="00710871">
        <w:rPr>
          <w:lang w:val="en-US"/>
        </w:rPr>
        <w:fldChar w:fldCharType="end"/>
      </w:r>
    </w:p>
    <w:p w:rsidR="007E36EF" w:rsidRPr="00710871" w:rsidRDefault="007E36EF" w:rsidP="007E36EF">
      <w:pPr>
        <w:contextualSpacing/>
        <w:rPr>
          <w:lang w:val="en-US"/>
        </w:rPr>
      </w:pPr>
      <w:r w:rsidRPr="00710871">
        <w:rPr>
          <w:lang w:val="en-US"/>
        </w:rPr>
        <w:t xml:space="preserve">for </w:t>
      </w:r>
      <w:r w:rsidRPr="00710871">
        <w:rPr>
          <w:position w:val="-6"/>
          <w:lang w:val="en-US"/>
        </w:rPr>
        <w:object w:dxaOrig="580" w:dyaOrig="279">
          <v:shape id="_x0000_i1037" type="#_x0000_t75" style="width:29.1pt;height:13.8pt" o:ole="">
            <v:imagedata r:id="rId32" o:title=""/>
          </v:shape>
          <o:OLEObject Type="Embed" ProgID="Equation.DSMT4" ShapeID="_x0000_i1037" DrawAspect="Content" ObjectID="_1435044438" r:id="rId33"/>
        </w:object>
      </w:r>
      <w:r w:rsidRPr="00710871">
        <w:rPr>
          <w:lang w:val="en-US"/>
        </w:rPr>
        <w:t>.</w: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The stochastic differential equation of the bond investments is given by</w:t>
      </w:r>
    </w:p>
    <w:p w:rsidR="007E36EF" w:rsidRPr="00710871" w:rsidRDefault="007E36EF" w:rsidP="007E36EF">
      <w:pPr>
        <w:contextualSpacing/>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30"/>
          <w:lang w:val="en-US"/>
        </w:rPr>
        <w:object w:dxaOrig="5700" w:dyaOrig="720">
          <v:shape id="_x0000_i1038" type="#_x0000_t75" style="width:284.15pt;height:36pt" o:ole="">
            <v:imagedata r:id="rId34" o:title=""/>
          </v:shape>
          <o:OLEObject Type="Embed" ProgID="Equation.DSMT4" ShapeID="_x0000_i1038" DrawAspect="Content" ObjectID="_1435044439" r:id="rId35"/>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5" w:name="ZEqnNum178971"/>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4</w:instrText>
      </w:r>
      <w:r w:rsidRPr="00710871">
        <w:rPr>
          <w:lang w:val="en-US"/>
        </w:rPr>
        <w:fldChar w:fldCharType="end"/>
      </w:r>
      <w:r w:rsidRPr="00710871">
        <w:rPr>
          <w:lang w:val="en-US"/>
        </w:rPr>
        <w:instrText>)</w:instrText>
      </w:r>
      <w:bookmarkEnd w:id="5"/>
      <w:r w:rsidRPr="00710871">
        <w:rPr>
          <w:lang w:val="en-US"/>
        </w:rPr>
        <w:fldChar w:fldCharType="end"/>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 xml:space="preserve">where </w:t>
      </w:r>
      <w:r w:rsidRPr="00710871">
        <w:rPr>
          <w:position w:val="-6"/>
          <w:lang w:val="en-US"/>
        </w:rPr>
        <w:object w:dxaOrig="139" w:dyaOrig="240">
          <v:shape id="_x0000_i1039" type="#_x0000_t75" style="width:6.9pt;height:12.25pt" o:ole="">
            <v:imagedata r:id="rId36" o:title=""/>
          </v:shape>
          <o:OLEObject Type="Embed" ProgID="Equation.DSMT4" ShapeID="_x0000_i1039" DrawAspect="Content" ObjectID="_1435044440" r:id="rId37"/>
        </w:object>
      </w:r>
      <w:r w:rsidRPr="00710871">
        <w:rPr>
          <w:lang w:val="en-US"/>
        </w:rPr>
        <w:t xml:space="preserve"> is the time such that </w:t>
      </w:r>
      <w:r w:rsidRPr="00710871">
        <w:rPr>
          <w:position w:val="-6"/>
          <w:lang w:val="en-US"/>
        </w:rPr>
        <w:object w:dxaOrig="880" w:dyaOrig="279">
          <v:shape id="_x0000_i1040" type="#_x0000_t75" style="width:43.65pt;height:13.8pt" o:ole="">
            <v:imagedata r:id="rId38" o:title=""/>
          </v:shape>
          <o:OLEObject Type="Embed" ProgID="Equation.DSMT4" ShapeID="_x0000_i1040" DrawAspect="Content" ObjectID="_1435044441" r:id="rId39"/>
        </w:object>
      </w:r>
      <w:r w:rsidRPr="00710871">
        <w:rPr>
          <w:lang w:val="en-US"/>
        </w:rPr>
        <w:t xml:space="preserve">, </w:t>
      </w:r>
      <w:r w:rsidRPr="00710871">
        <w:rPr>
          <w:position w:val="-4"/>
          <w:lang w:val="en-US"/>
        </w:rPr>
        <w:object w:dxaOrig="220" w:dyaOrig="260">
          <v:shape id="_x0000_i1041" type="#_x0000_t75" style="width:11.5pt;height:13pt" o:ole="">
            <v:imagedata r:id="rId40" o:title=""/>
          </v:shape>
          <o:OLEObject Type="Embed" ProgID="Equation.DSMT4" ShapeID="_x0000_i1041" DrawAspect="Content" ObjectID="_1435044442" r:id="rId41"/>
        </w:object>
      </w:r>
      <w:r w:rsidRPr="00710871">
        <w:rPr>
          <w:lang w:val="en-US"/>
        </w:rPr>
        <w:t xml:space="preserve"> is bond duration, </w:t>
      </w:r>
      <w:r w:rsidRPr="00710871">
        <w:rPr>
          <w:position w:val="-10"/>
          <w:lang w:val="en-US"/>
        </w:rPr>
        <w:object w:dxaOrig="1120" w:dyaOrig="320">
          <v:shape id="_x0000_i1042" type="#_x0000_t75" style="width:55.9pt;height:16.1pt" o:ole="">
            <v:imagedata r:id="rId42" o:title=""/>
          </v:shape>
          <o:OLEObject Type="Embed" ProgID="Equation.3" ShapeID="_x0000_i1042" DrawAspect="Content" ObjectID="_1435044443" r:id="rId43"/>
        </w:object>
      </w:r>
      <w:r w:rsidRPr="00710871">
        <w:rPr>
          <w:lang w:val="en-US"/>
        </w:rPr>
        <w:t>, and</w:t>
      </w:r>
    </w:p>
    <w:p w:rsidR="007E36EF" w:rsidRPr="00710871" w:rsidRDefault="007E36EF" w:rsidP="007E36EF">
      <w:pPr>
        <w:contextualSpacing/>
        <w:rPr>
          <w:lang w:val="en-US"/>
        </w:rPr>
      </w:pPr>
    </w:p>
    <w:p w:rsidR="007E36EF" w:rsidRPr="00710871" w:rsidRDefault="007E36EF" w:rsidP="007E36EF">
      <w:pPr>
        <w:contextualSpacing/>
        <w:jc w:val="center"/>
        <w:rPr>
          <w:lang w:val="en-US"/>
        </w:rPr>
      </w:pPr>
      <w:r w:rsidRPr="00710871">
        <w:rPr>
          <w:position w:val="-30"/>
          <w:lang w:val="en-US"/>
        </w:rPr>
        <w:object w:dxaOrig="2020" w:dyaOrig="680">
          <v:shape id="_x0000_i1043" type="#_x0000_t75" style="width:101.1pt;height:33.7pt" o:ole="">
            <v:imagedata r:id="rId44" o:title=""/>
          </v:shape>
          <o:OLEObject Type="Embed" ProgID="Equation.DSMT4" ShapeID="_x0000_i1043" DrawAspect="Content" ObjectID="_1435044444" r:id="rId45"/>
        </w:object>
      </w:r>
      <w:r w:rsidRPr="00710871">
        <w:rPr>
          <w:lang w:val="en-US"/>
        </w:rPr>
        <w:t>.</w:t>
      </w:r>
    </w:p>
    <w:p w:rsidR="007E36EF" w:rsidRPr="00710871" w:rsidRDefault="007E36EF" w:rsidP="007E36EF">
      <w:pPr>
        <w:contextualSpacing/>
        <w:rPr>
          <w:lang w:val="en-US"/>
        </w:rPr>
      </w:pPr>
    </w:p>
    <w:p w:rsidR="007E36EF" w:rsidRPr="00710871" w:rsidRDefault="007E36EF" w:rsidP="007E36EF">
      <w:pPr>
        <w:contextualSpacing/>
        <w:rPr>
          <w:lang w:val="en-US"/>
        </w:rPr>
      </w:pPr>
      <w:r w:rsidRPr="00710871">
        <w:rPr>
          <w:position w:val="-12"/>
          <w:lang w:val="en-US"/>
        </w:rPr>
        <w:object w:dxaOrig="260" w:dyaOrig="360">
          <v:shape id="_x0000_i1044" type="#_x0000_t75" style="width:13pt;height:17.6pt" o:ole="">
            <v:imagedata r:id="rId46" o:title=""/>
          </v:shape>
          <o:OLEObject Type="Embed" ProgID="Equation.DSMT4" ShapeID="_x0000_i1044" DrawAspect="Content" ObjectID="_1435044445" r:id="rId47"/>
        </w:object>
      </w:r>
      <w:r w:rsidRPr="00710871">
        <w:rPr>
          <w:lang w:val="en-US"/>
        </w:rPr>
        <w:t xml:space="preserve"> is referred to as bond's market price of risk and is constant. The function </w:t>
      </w:r>
      <w:r w:rsidRPr="00710871">
        <w:rPr>
          <w:position w:val="-12"/>
          <w:lang w:val="en-US"/>
        </w:rPr>
        <w:object w:dxaOrig="1180" w:dyaOrig="360">
          <v:shape id="_x0000_i1045" type="#_x0000_t75" style="width:59pt;height:17.6pt" o:ole="">
            <v:imagedata r:id="rId48" o:title=""/>
          </v:shape>
          <o:OLEObject Type="Embed" ProgID="Equation.DSMT4" ShapeID="_x0000_i1045" DrawAspect="Content" ObjectID="_1435044446" r:id="rId49"/>
        </w:object>
      </w:r>
      <w:r w:rsidRPr="00710871">
        <w:rPr>
          <w:lang w:val="en-US"/>
        </w:rPr>
        <w:t>is given by</w:t>
      </w:r>
    </w:p>
    <w:p w:rsidR="007E36EF" w:rsidRPr="00710871" w:rsidRDefault="007E36EF" w:rsidP="007E36EF">
      <w:pPr>
        <w:contextualSpacing/>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24"/>
          <w:lang w:val="en-US"/>
        </w:rPr>
        <w:object w:dxaOrig="2620" w:dyaOrig="660">
          <v:shape id="_x0000_i1046" type="#_x0000_t75" style="width:131pt;height:33.7pt" o:ole="">
            <v:imagedata r:id="rId50" o:title=""/>
          </v:shape>
          <o:OLEObject Type="Embed" ProgID="Equation.DSMT4" ShapeID="_x0000_i1046" DrawAspect="Content" ObjectID="_1435044447" r:id="rId51"/>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5</w:instrText>
      </w:r>
      <w:r w:rsidRPr="00710871">
        <w:rPr>
          <w:lang w:val="en-US"/>
        </w:rPr>
        <w:fldChar w:fldCharType="end"/>
      </w:r>
      <w:r w:rsidRPr="00710871">
        <w:rPr>
          <w:lang w:val="en-US"/>
        </w:rPr>
        <w:instrText>)</w:instrText>
      </w:r>
      <w:r w:rsidRPr="00710871">
        <w:rPr>
          <w:lang w:val="en-US"/>
        </w:rPr>
        <w:fldChar w:fldCharType="end"/>
      </w:r>
    </w:p>
    <w:p w:rsidR="007E36EF" w:rsidRPr="00710871" w:rsidRDefault="007E36EF" w:rsidP="007E36EF">
      <w:pPr>
        <w:contextualSpacing/>
        <w:rPr>
          <w:lang w:val="en-US"/>
        </w:rPr>
      </w:pPr>
    </w:p>
    <w:p w:rsidR="007E36EF" w:rsidRPr="00710871" w:rsidRDefault="007E36EF" w:rsidP="007E36EF">
      <w:pPr>
        <w:contextualSpacing/>
        <w:rPr>
          <w:lang w:val="en-US"/>
        </w:rPr>
      </w:pPr>
      <w:r w:rsidRPr="00710871">
        <w:rPr>
          <w:lang w:val="en-US"/>
        </w:rPr>
        <w:t xml:space="preserve">for </w:t>
      </w:r>
      <w:r w:rsidRPr="00710871">
        <w:rPr>
          <w:position w:val="-6"/>
          <w:lang w:val="en-US"/>
        </w:rPr>
        <w:object w:dxaOrig="859" w:dyaOrig="279">
          <v:shape id="_x0000_i1047" type="#_x0000_t75" style="width:42.9pt;height:13.8pt" o:ole="">
            <v:imagedata r:id="rId52" o:title=""/>
          </v:shape>
          <o:OLEObject Type="Embed" ProgID="Equation.DSMT4" ShapeID="_x0000_i1047" DrawAspect="Content" ObjectID="_1435044448" r:id="rId53"/>
        </w:object>
      </w:r>
      <w:r w:rsidRPr="00710871">
        <w:rPr>
          <w:lang w:val="en-US"/>
        </w:rPr>
        <w:t xml:space="preserve">. </w:t>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 xml:space="preserve">If we work with zero–coupon bonds and assume that we are interested in </w:t>
      </w:r>
      <w:r>
        <w:rPr>
          <w:lang w:val="en-US"/>
        </w:rPr>
        <w:t xml:space="preserve">the </w:t>
      </w:r>
      <w:r w:rsidRPr="00710871">
        <w:rPr>
          <w:lang w:val="en-US"/>
        </w:rPr>
        <w:t xml:space="preserve">value </w:t>
      </w:r>
      <w:r>
        <w:rPr>
          <w:lang w:val="en-US"/>
        </w:rPr>
        <w:t xml:space="preserve">at time </w:t>
      </w:r>
      <w:r w:rsidRPr="00710871">
        <w:rPr>
          <w:position w:val="-6"/>
          <w:lang w:val="en-US"/>
        </w:rPr>
        <w:object w:dxaOrig="499" w:dyaOrig="279">
          <v:shape id="_x0000_i1048" type="#_x0000_t75" style="width:24.5pt;height:13.8pt" o:ole="">
            <v:imagedata r:id="rId54" o:title=""/>
          </v:shape>
          <o:OLEObject Type="Embed" ProgID="Equation.DSMT4" ShapeID="_x0000_i1048" DrawAspect="Content" ObjectID="_1435044449" r:id="rId55"/>
        </w:object>
      </w:r>
      <w:r w:rsidRPr="00710871">
        <w:rPr>
          <w:lang w:val="en-US"/>
        </w:rPr>
        <w:t xml:space="preserve"> of the bonds maturing at time </w:t>
      </w:r>
      <w:r w:rsidRPr="00710871">
        <w:rPr>
          <w:position w:val="-4"/>
          <w:lang w:val="en-US"/>
        </w:rPr>
        <w:object w:dxaOrig="220" w:dyaOrig="260">
          <v:shape id="_x0000_i1049" type="#_x0000_t75" style="width:11.5pt;height:13pt" o:ole="">
            <v:imagedata r:id="rId56" o:title=""/>
          </v:shape>
          <o:OLEObject Type="Embed" ProgID="Equation.DSMT4" ShapeID="_x0000_i1049" DrawAspect="Content" ObjectID="_1435044450" r:id="rId57"/>
        </w:object>
      </w:r>
      <w:r w:rsidRPr="00710871">
        <w:rPr>
          <w:lang w:val="en-US"/>
        </w:rPr>
        <w:t xml:space="preserve"> and assuming current value of the interest rate is </w:t>
      </w:r>
      <w:r w:rsidRPr="00710871">
        <w:rPr>
          <w:position w:val="-12"/>
          <w:lang w:val="en-US"/>
        </w:rPr>
        <w:object w:dxaOrig="220" w:dyaOrig="360">
          <v:shape id="_x0000_i1050" type="#_x0000_t75" style="width:11.5pt;height:17.6pt" o:ole="">
            <v:imagedata r:id="rId11" o:title=""/>
          </v:shape>
          <o:OLEObject Type="Embed" ProgID="Equation.DSMT4" ShapeID="_x0000_i1050" DrawAspect="Content" ObjectID="_1435044451" r:id="rId58"/>
        </w:object>
      </w:r>
      <w:r w:rsidRPr="00710871">
        <w:rPr>
          <w:lang w:val="en-US"/>
        </w:rPr>
        <w:t>, then the price of the zero–coupon bond is given by</w:t>
      </w:r>
    </w:p>
    <w:p w:rsidR="007E36EF" w:rsidRPr="00710871" w:rsidRDefault="007E36EF" w:rsidP="007E36EF">
      <w:pPr>
        <w:contextualSpacing/>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lastRenderedPageBreak/>
        <w:tab/>
      </w:r>
      <w:r w:rsidRPr="00710871">
        <w:rPr>
          <w:position w:val="-78"/>
          <w:lang w:val="en-US"/>
        </w:rPr>
        <w:object w:dxaOrig="7180" w:dyaOrig="1680">
          <v:shape id="_x0000_i1051" type="#_x0000_t75" style="width:359.25pt;height:84.25pt" o:ole="">
            <v:imagedata r:id="rId59" o:title=""/>
          </v:shape>
          <o:OLEObject Type="Embed" ProgID="Equation.DSMT4" ShapeID="_x0000_i1051" DrawAspect="Content" ObjectID="_1435044452" r:id="rId60"/>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6" w:name="ZEqnNum683710"/>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6</w:instrText>
      </w:r>
      <w:r w:rsidRPr="00710871">
        <w:rPr>
          <w:lang w:val="en-US"/>
        </w:rPr>
        <w:fldChar w:fldCharType="end"/>
      </w:r>
      <w:r w:rsidRPr="00710871">
        <w:rPr>
          <w:lang w:val="en-US"/>
        </w:rPr>
        <w:instrText>)</w:instrText>
      </w:r>
      <w:bookmarkEnd w:id="6"/>
      <w:r w:rsidRPr="00710871">
        <w:rPr>
          <w:lang w:val="en-US"/>
        </w:rPr>
        <w:fldChar w:fldCharType="end"/>
      </w:r>
    </w:p>
    <w:p w:rsidR="007E36EF" w:rsidRPr="00710871" w:rsidRDefault="007E36EF" w:rsidP="007E36EF">
      <w:pPr>
        <w:contextualSpacing/>
        <w:jc w:val="both"/>
        <w:rPr>
          <w:lang w:val="en-US"/>
        </w:rPr>
      </w:pPr>
    </w:p>
    <w:p w:rsidR="007E36EF" w:rsidRPr="00710871" w:rsidRDefault="007E36EF" w:rsidP="007E36EF">
      <w:pPr>
        <w:contextualSpacing/>
        <w:jc w:val="both"/>
        <w:rPr>
          <w:b/>
          <w:lang w:val="en-US"/>
        </w:rPr>
      </w:pPr>
      <w:bookmarkStart w:id="7" w:name="_Toc288072024"/>
      <w:bookmarkStart w:id="8" w:name="_Toc354475207"/>
      <w:r w:rsidRPr="00710871">
        <w:rPr>
          <w:b/>
          <w:lang w:val="en-US"/>
        </w:rPr>
        <w:t>Discrete Time</w:t>
      </w:r>
      <w:r>
        <w:rPr>
          <w:b/>
          <w:lang w:val="en-US"/>
        </w:rPr>
        <w:t>/State</w:t>
      </w:r>
      <w:r w:rsidRPr="00710871">
        <w:rPr>
          <w:b/>
          <w:lang w:val="en-US"/>
        </w:rPr>
        <w:t xml:space="preserve"> Space Approximation of the Vasicek Model</w:t>
      </w:r>
      <w:bookmarkEnd w:id="7"/>
      <w:bookmarkEnd w:id="8"/>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 xml:space="preserve">In order to approximate Vasicek model in discrete time and continuous </w:t>
      </w:r>
      <w:r>
        <w:rPr>
          <w:lang w:val="en-US"/>
        </w:rPr>
        <w:t xml:space="preserve">state </w:t>
      </w:r>
      <w:r w:rsidRPr="00710871">
        <w:rPr>
          <w:lang w:val="en-US"/>
        </w:rPr>
        <w:t>space we observe the process</w:t>
      </w:r>
    </w:p>
    <w:p w:rsidR="007E36EF" w:rsidRPr="00710871" w:rsidRDefault="007E36EF" w:rsidP="007E36EF">
      <w:pPr>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12"/>
          <w:lang w:val="en-US"/>
        </w:rPr>
        <w:object w:dxaOrig="2940" w:dyaOrig="380">
          <v:shape id="_x0000_i1052" type="#_x0000_t75" style="width:147.05pt;height:19.15pt" o:ole="">
            <v:imagedata r:id="rId61" o:title=""/>
          </v:shape>
          <o:OLEObject Type="Embed" ProgID="Equation.DSMT4" ShapeID="_x0000_i1052" DrawAspect="Content" ObjectID="_1435044453" r:id="rId62"/>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9" w:name="ZEqnNum432905"/>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7</w:instrText>
      </w:r>
      <w:r w:rsidRPr="00710871">
        <w:rPr>
          <w:lang w:val="en-US"/>
        </w:rPr>
        <w:fldChar w:fldCharType="end"/>
      </w:r>
      <w:r w:rsidRPr="00710871">
        <w:rPr>
          <w:lang w:val="en-US"/>
        </w:rPr>
        <w:instrText>)</w:instrText>
      </w:r>
      <w:bookmarkEnd w:id="9"/>
      <w:r w:rsidRPr="00710871">
        <w:rPr>
          <w:lang w:val="en-US"/>
        </w:rPr>
        <w:fldChar w:fldCharType="end"/>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 xml:space="preserve">where </w:t>
      </w:r>
      <w:r w:rsidRPr="00710871">
        <w:rPr>
          <w:position w:val="-12"/>
          <w:lang w:val="en-US"/>
        </w:rPr>
        <w:object w:dxaOrig="1440" w:dyaOrig="360">
          <v:shape id="_x0000_i1053" type="#_x0000_t75" style="width:1in;height:17.6pt" o:ole="">
            <v:imagedata r:id="rId63" o:title=""/>
          </v:shape>
          <o:OLEObject Type="Embed" ProgID="Equation.DSMT4" ShapeID="_x0000_i1053" DrawAspect="Content" ObjectID="_1435044454" r:id="rId64"/>
        </w:object>
      </w:r>
      <w:r w:rsidRPr="00710871">
        <w:rPr>
          <w:lang w:val="en-US"/>
        </w:rPr>
        <w:t xml:space="preserve"> are independent random variables with normal distribution, for </w:t>
      </w:r>
      <w:r w:rsidRPr="00710871">
        <w:rPr>
          <w:position w:val="-6"/>
          <w:lang w:val="en-US"/>
        </w:rPr>
        <w:object w:dxaOrig="560" w:dyaOrig="279">
          <v:shape id="_x0000_i1054" type="#_x0000_t75" style="width:28.35pt;height:13.8pt" o:ole="">
            <v:imagedata r:id="rId65" o:title=""/>
          </v:shape>
          <o:OLEObject Type="Embed" ProgID="Equation.DSMT4" ShapeID="_x0000_i1054" DrawAspect="Content" ObjectID="_1435044455" r:id="rId66"/>
        </w:object>
      </w:r>
      <w:r w:rsidRPr="00710871">
        <w:rPr>
          <w:lang w:val="en-US"/>
        </w:rPr>
        <w:t xml:space="preserve">. In order to have similar results from the continuous time and discrete time process we fit the parameters </w:t>
      </w:r>
      <w:r w:rsidRPr="00710871">
        <w:rPr>
          <w:position w:val="-12"/>
          <w:lang w:val="en-US"/>
        </w:rPr>
        <w:object w:dxaOrig="279" w:dyaOrig="360">
          <v:shape id="_x0000_i1055" type="#_x0000_t75" style="width:13.8pt;height:17.6pt" o:ole="">
            <v:imagedata r:id="rId67" o:title=""/>
          </v:shape>
          <o:OLEObject Type="Embed" ProgID="Equation.DSMT4" ShapeID="_x0000_i1055" DrawAspect="Content" ObjectID="_1435044456" r:id="rId68"/>
        </w:object>
      </w:r>
      <w:r w:rsidRPr="00710871">
        <w:rPr>
          <w:lang w:val="en-US"/>
        </w:rPr>
        <w:t xml:space="preserve">, </w:t>
      </w:r>
      <w:r w:rsidRPr="00710871">
        <w:rPr>
          <w:position w:val="-12"/>
          <w:lang w:val="en-US"/>
        </w:rPr>
        <w:object w:dxaOrig="260" w:dyaOrig="360">
          <v:shape id="_x0000_i1056" type="#_x0000_t75" style="width:13pt;height:17.6pt" o:ole="">
            <v:imagedata r:id="rId69" o:title=""/>
          </v:shape>
          <o:OLEObject Type="Embed" ProgID="Equation.DSMT4" ShapeID="_x0000_i1056" DrawAspect="Content" ObjectID="_1435044457" r:id="rId70"/>
        </w:object>
      </w:r>
      <w:r w:rsidRPr="00710871">
        <w:rPr>
          <w:lang w:val="en-US"/>
        </w:rPr>
        <w:t xml:space="preserve"> and </w:t>
      </w:r>
      <w:r w:rsidRPr="00710871">
        <w:rPr>
          <w:position w:val="-12"/>
          <w:lang w:val="en-US"/>
        </w:rPr>
        <w:object w:dxaOrig="380" w:dyaOrig="360">
          <v:shape id="_x0000_i1057" type="#_x0000_t75" style="width:19.15pt;height:17.6pt" o:ole="">
            <v:imagedata r:id="rId71" o:title=""/>
          </v:shape>
          <o:OLEObject Type="Embed" ProgID="Equation.DSMT4" ShapeID="_x0000_i1057" DrawAspect="Content" ObjectID="_1435044458" r:id="rId72"/>
        </w:object>
      </w:r>
      <w:r w:rsidRPr="00710871">
        <w:rPr>
          <w:lang w:val="en-US"/>
        </w:rPr>
        <w:t xml:space="preserve"> into the Vasicek model </w:t>
      </w:r>
      <w:r w:rsidRPr="00710871">
        <w:rPr>
          <w:lang w:val="en-US"/>
        </w:rPr>
        <w:fldChar w:fldCharType="begin"/>
      </w:r>
      <w:r w:rsidRPr="00710871">
        <w:rPr>
          <w:lang w:val="en-US"/>
        </w:rPr>
        <w:instrText xml:space="preserve"> GOTOBUTTON ZEqnNum971349  \* MERGEFORMAT </w:instrText>
      </w:r>
      <w:r w:rsidRPr="00710871">
        <w:rPr>
          <w:lang w:val="en-US"/>
        </w:rPr>
        <w:fldChar w:fldCharType="begin"/>
      </w:r>
      <w:r w:rsidRPr="00710871">
        <w:rPr>
          <w:lang w:val="en-US"/>
        </w:rPr>
        <w:instrText xml:space="preserve"> REF ZEqnNum971349 \* Charformat \! \* MERGEFORMAT </w:instrText>
      </w:r>
      <w:r w:rsidRPr="00710871">
        <w:rPr>
          <w:lang w:val="en-US"/>
        </w:rPr>
        <w:fldChar w:fldCharType="separate"/>
      </w:r>
      <w:r w:rsidRPr="00710871">
        <w:rPr>
          <w:lang w:val="en-US"/>
        </w:rPr>
        <w:instrText>(</w:instrText>
      </w:r>
      <w:r>
        <w:rPr>
          <w:lang w:val="en-US"/>
        </w:rPr>
        <w:instrText>1</w:instrText>
      </w:r>
      <w:r w:rsidRPr="00710871">
        <w:rPr>
          <w:lang w:val="en-US"/>
        </w:rPr>
        <w:instrText>)</w:instrText>
      </w:r>
      <w:r w:rsidRPr="00710871">
        <w:rPr>
          <w:lang w:val="en-US"/>
        </w:rPr>
        <w:fldChar w:fldCharType="end"/>
      </w:r>
      <w:r w:rsidRPr="00710871">
        <w:rPr>
          <w:lang w:val="en-US"/>
        </w:rPr>
        <w:fldChar w:fldCharType="end"/>
      </w:r>
      <w:r w:rsidRPr="00710871">
        <w:rPr>
          <w:lang w:val="en-US"/>
        </w:rPr>
        <w:t>.</w: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 xml:space="preserve">Let us derive formula for </w:t>
      </w:r>
      <w:r w:rsidRPr="00710871">
        <w:rPr>
          <w:position w:val="-12"/>
          <w:lang w:val="en-US"/>
        </w:rPr>
        <w:object w:dxaOrig="320" w:dyaOrig="360">
          <v:shape id="_x0000_i1058" type="#_x0000_t75" style="width:16.1pt;height:17.6pt" o:ole="">
            <v:imagedata r:id="rId73" o:title=""/>
          </v:shape>
          <o:OLEObject Type="Embed" ProgID="Equation.DSMT4" ShapeID="_x0000_i1058" DrawAspect="Content" ObjectID="_1435044459" r:id="rId74"/>
        </w:object>
      </w:r>
      <w:r w:rsidRPr="00710871">
        <w:rPr>
          <w:lang w:val="en-US"/>
        </w:rPr>
        <w:t xml:space="preserve"> using equation </w:t>
      </w:r>
      <w:r w:rsidRPr="00710871">
        <w:rPr>
          <w:lang w:val="en-US"/>
        </w:rPr>
        <w:fldChar w:fldCharType="begin"/>
      </w:r>
      <w:r w:rsidRPr="00710871">
        <w:rPr>
          <w:lang w:val="en-US"/>
        </w:rPr>
        <w:instrText xml:space="preserve"> GOTOBUTTON ZEqnNum432905  \* MERGEFORMAT </w:instrText>
      </w:r>
      <w:r w:rsidRPr="00710871">
        <w:rPr>
          <w:lang w:val="en-US"/>
        </w:rPr>
        <w:fldChar w:fldCharType="begin"/>
      </w:r>
      <w:r w:rsidRPr="00710871">
        <w:rPr>
          <w:lang w:val="en-US"/>
        </w:rPr>
        <w:instrText xml:space="preserve"> REF ZEqnNum432905 \! \* MERGEFORMAT </w:instrText>
      </w:r>
      <w:r w:rsidRPr="00710871">
        <w:rPr>
          <w:lang w:val="en-US"/>
        </w:rPr>
        <w:fldChar w:fldCharType="separate"/>
      </w:r>
      <w:r w:rsidRPr="00710871">
        <w:rPr>
          <w:lang w:val="en-US"/>
        </w:rPr>
        <w:instrText>(</w:instrText>
      </w:r>
      <w:r>
        <w:rPr>
          <w:lang w:val="en-US"/>
        </w:rPr>
        <w:instrText>7</w:instrText>
      </w:r>
      <w:r w:rsidRPr="00710871">
        <w:rPr>
          <w:lang w:val="en-US"/>
        </w:rPr>
        <w:instrText>)</w:instrText>
      </w:r>
      <w:r w:rsidRPr="00710871">
        <w:rPr>
          <w:lang w:val="en-US"/>
        </w:rPr>
        <w:fldChar w:fldCharType="end"/>
      </w:r>
      <w:r w:rsidRPr="00710871">
        <w:rPr>
          <w:lang w:val="en-US"/>
        </w:rPr>
        <w:fldChar w:fldCharType="end"/>
      </w:r>
      <w:r w:rsidRPr="00710871">
        <w:rPr>
          <w:lang w:val="en-US"/>
        </w:rPr>
        <w:t>. We have</w:t>
      </w:r>
    </w:p>
    <w:p w:rsidR="007E36EF" w:rsidRPr="00710871" w:rsidRDefault="007E36EF" w:rsidP="007E36EF">
      <w:pPr>
        <w:contextualSpacing/>
        <w:jc w:val="both"/>
        <w:rPr>
          <w:lang w:val="en-US"/>
        </w:rPr>
      </w:pPr>
    </w:p>
    <w:p w:rsidR="007E36EF" w:rsidRPr="00710871" w:rsidRDefault="007E36EF" w:rsidP="007E36EF">
      <w:pPr>
        <w:contextualSpacing/>
        <w:jc w:val="center"/>
        <w:rPr>
          <w:lang w:val="en-US"/>
        </w:rPr>
      </w:pPr>
      <w:r w:rsidRPr="00710871">
        <w:rPr>
          <w:position w:val="-12"/>
          <w:lang w:val="en-US"/>
        </w:rPr>
        <w:object w:dxaOrig="2880" w:dyaOrig="380">
          <v:shape id="_x0000_i1059" type="#_x0000_t75" style="width:2in;height:19.15pt" o:ole="">
            <v:imagedata r:id="rId75" o:title=""/>
          </v:shape>
          <o:OLEObject Type="Embed" ProgID="Equation.DSMT4" ShapeID="_x0000_i1059" DrawAspect="Content" ObjectID="_1435044460" r:id="rId76"/>
        </w:object>
      </w:r>
      <w:r w:rsidRPr="00710871">
        <w:rPr>
          <w:lang w:val="en-US"/>
        </w:rPr>
        <w:t xml:space="preserve"> and</w:t>
      </w:r>
    </w:p>
    <w:p w:rsidR="007E36EF" w:rsidRPr="00710871" w:rsidRDefault="007E36EF" w:rsidP="007E36EF">
      <w:pPr>
        <w:contextualSpacing/>
        <w:jc w:val="center"/>
        <w:rPr>
          <w:lang w:val="en-US"/>
        </w:rPr>
      </w:pPr>
      <w:r w:rsidRPr="00710871">
        <w:rPr>
          <w:position w:val="-12"/>
          <w:lang w:val="en-US"/>
        </w:rPr>
        <w:object w:dxaOrig="2900" w:dyaOrig="380">
          <v:shape id="_x0000_i1060" type="#_x0000_t75" style="width:144.75pt;height:19.15pt" o:ole="">
            <v:imagedata r:id="rId77" o:title=""/>
          </v:shape>
          <o:OLEObject Type="Embed" ProgID="Equation.DSMT4" ShapeID="_x0000_i1060" DrawAspect="Content" ObjectID="_1435044461" r:id="rId78"/>
        </w:object>
      </w:r>
      <w:r w:rsidRPr="00710871">
        <w:rPr>
          <w:lang w:val="en-US"/>
        </w:rPr>
        <w:t>.</w:t>
      </w:r>
    </w:p>
    <w:p w:rsidR="007E36EF" w:rsidRPr="00710871" w:rsidRDefault="007E36EF" w:rsidP="007E36EF">
      <w:pPr>
        <w:contextualSpacing/>
        <w:rPr>
          <w:lang w:val="en-US"/>
        </w:rPr>
      </w:pPr>
      <w:r w:rsidRPr="00710871">
        <w:rPr>
          <w:lang w:val="en-US"/>
        </w:rPr>
        <w:t>Then</w:t>
      </w:r>
    </w:p>
    <w:p w:rsidR="007E36EF" w:rsidRPr="00710871" w:rsidRDefault="007E36EF" w:rsidP="007E36EF">
      <w:pPr>
        <w:contextualSpacing/>
        <w:jc w:val="center"/>
        <w:rPr>
          <w:lang w:val="en-US"/>
        </w:rPr>
      </w:pPr>
      <w:r w:rsidRPr="00710871">
        <w:rPr>
          <w:position w:val="-84"/>
          <w:lang w:val="en-US"/>
        </w:rPr>
        <w:object w:dxaOrig="5480" w:dyaOrig="1520">
          <v:shape id="_x0000_i1061" type="#_x0000_t75" style="width:274.2pt;height:75.85pt" o:ole="">
            <v:imagedata r:id="rId79" o:title=""/>
          </v:shape>
          <o:OLEObject Type="Embed" ProgID="Equation.DSMT4" ShapeID="_x0000_i1061" DrawAspect="Content" ObjectID="_1435044462" r:id="rId80"/>
        </w:objec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Continuing the similar reasoning gives us the relation</w:t>
      </w:r>
    </w:p>
    <w:p w:rsidR="007E36EF" w:rsidRPr="00710871" w:rsidRDefault="007E36EF" w:rsidP="007E36EF">
      <w:pPr>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28"/>
          <w:lang w:val="en-US"/>
        </w:rPr>
        <w:object w:dxaOrig="5520" w:dyaOrig="680">
          <v:shape id="_x0000_i1062" type="#_x0000_t75" style="width:275.75pt;height:33.7pt" o:ole="">
            <v:imagedata r:id="rId81" o:title=""/>
          </v:shape>
          <o:OLEObject Type="Embed" ProgID="Equation.DSMT4" ShapeID="_x0000_i1062" DrawAspect="Content" ObjectID="_1435044463" r:id="rId82"/>
        </w:object>
      </w:r>
      <w:r w:rsidRPr="00710871">
        <w:rPr>
          <w:lang w:val="en-US"/>
        </w:rPr>
        <w:t xml:space="preserve">, for </w:t>
      </w:r>
      <w:r w:rsidRPr="00710871">
        <w:rPr>
          <w:position w:val="-6"/>
          <w:lang w:val="en-US"/>
        </w:rPr>
        <w:object w:dxaOrig="800" w:dyaOrig="279">
          <v:shape id="_x0000_i1063" type="#_x0000_t75" style="width:40.6pt;height:13.8pt" o:ole="">
            <v:imagedata r:id="rId83" o:title=""/>
          </v:shape>
          <o:OLEObject Type="Embed" ProgID="Equation.DSMT4" ShapeID="_x0000_i1063" DrawAspect="Content" ObjectID="_1435044464" r:id="rId84"/>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8</w:instrText>
      </w:r>
      <w:r w:rsidRPr="00710871">
        <w:rPr>
          <w:lang w:val="en-US"/>
        </w:rPr>
        <w:fldChar w:fldCharType="end"/>
      </w:r>
      <w:r w:rsidRPr="00710871">
        <w:rPr>
          <w:lang w:val="en-US"/>
        </w:rPr>
        <w:instrText>)</w:instrText>
      </w:r>
      <w:r w:rsidRPr="00710871">
        <w:rPr>
          <w:lang w:val="en-US"/>
        </w:rPr>
        <w:fldChar w:fldCharType="end"/>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Knowing that the sum of normally distributed random variables is again normally distributed random variable we have that</w:t>
      </w:r>
    </w:p>
    <w:p w:rsidR="007E36EF" w:rsidRPr="00710871" w:rsidRDefault="007E36EF" w:rsidP="007E36EF">
      <w:pPr>
        <w:contextualSpacing/>
        <w:jc w:val="both"/>
        <w:rPr>
          <w:lang w:val="en-US"/>
        </w:rPr>
      </w:pPr>
    </w:p>
    <w:p w:rsidR="007E36EF" w:rsidRPr="00710871" w:rsidRDefault="007E36EF" w:rsidP="007E36EF">
      <w:pPr>
        <w:contextualSpacing/>
        <w:jc w:val="center"/>
        <w:rPr>
          <w:lang w:val="en-US"/>
        </w:rPr>
      </w:pPr>
      <w:r w:rsidRPr="00710871">
        <w:rPr>
          <w:position w:val="-30"/>
          <w:lang w:val="en-US"/>
        </w:rPr>
        <w:object w:dxaOrig="4860" w:dyaOrig="720">
          <v:shape id="_x0000_i1064" type="#_x0000_t75" style="width:242.8pt;height:36pt" o:ole="">
            <v:imagedata r:id="rId85" o:title=""/>
          </v:shape>
          <o:OLEObject Type="Embed" ProgID="Equation.DSMT4" ShapeID="_x0000_i1064" DrawAspect="Content" ObjectID="_1435044465" r:id="rId86"/>
        </w:object>
      </w:r>
      <w:r w:rsidRPr="00710871">
        <w:rPr>
          <w:lang w:val="en-US"/>
        </w:rPr>
        <w:t>, or</w: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Now, we can easily derive</w:t>
      </w:r>
    </w:p>
    <w:p w:rsidR="007E36EF" w:rsidRPr="00710871" w:rsidRDefault="007E36EF" w:rsidP="007E36EF">
      <w:pPr>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32"/>
          <w:lang w:val="en-US"/>
        </w:rPr>
        <w:object w:dxaOrig="3240" w:dyaOrig="760">
          <v:shape id="_x0000_i1065" type="#_x0000_t75" style="width:162.4pt;height:38.3pt" o:ole="">
            <v:imagedata r:id="rId87" o:title=""/>
          </v:shape>
          <o:OLEObject Type="Embed" ProgID="Equation.DSMT4" ShapeID="_x0000_i1065" DrawAspect="Content" ObjectID="_1435044466" r:id="rId88"/>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10" w:name="ZEqnNum790909"/>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9</w:instrText>
      </w:r>
      <w:r w:rsidRPr="00710871">
        <w:rPr>
          <w:lang w:val="en-US"/>
        </w:rPr>
        <w:fldChar w:fldCharType="end"/>
      </w:r>
      <w:r w:rsidRPr="00710871">
        <w:rPr>
          <w:lang w:val="en-US"/>
        </w:rPr>
        <w:instrText>)</w:instrText>
      </w:r>
      <w:bookmarkEnd w:id="10"/>
      <w:r w:rsidRPr="00710871">
        <w:rPr>
          <w:lang w:val="en-US"/>
        </w:rPr>
        <w:fldChar w:fldCharType="end"/>
      </w:r>
    </w:p>
    <w:p w:rsidR="007E36EF" w:rsidRPr="00710871" w:rsidRDefault="007E36EF" w:rsidP="007E36EF">
      <w:pPr>
        <w:contextualSpacing/>
        <w:rPr>
          <w:lang w:val="en-US"/>
        </w:rPr>
      </w:pPr>
      <w:r w:rsidRPr="00710871">
        <w:rPr>
          <w:lang w:val="en-US"/>
        </w:rPr>
        <w:t>and</w:t>
      </w: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lastRenderedPageBreak/>
        <w:tab/>
      </w:r>
      <w:r w:rsidRPr="00710871">
        <w:rPr>
          <w:position w:val="-32"/>
          <w:lang w:val="en-US"/>
        </w:rPr>
        <w:object w:dxaOrig="2740" w:dyaOrig="800">
          <v:shape id="_x0000_i1066" type="#_x0000_t75" style="width:137.1pt;height:40.6pt" o:ole="">
            <v:imagedata r:id="rId89" o:title=""/>
          </v:shape>
          <o:OLEObject Type="Embed" ProgID="Equation.DSMT4" ShapeID="_x0000_i1066" DrawAspect="Content" ObjectID="_1435044467" r:id="rId90"/>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11" w:name="ZEqnNum568453"/>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10</w:instrText>
      </w:r>
      <w:r w:rsidRPr="00710871">
        <w:rPr>
          <w:lang w:val="en-US"/>
        </w:rPr>
        <w:fldChar w:fldCharType="end"/>
      </w:r>
      <w:r w:rsidRPr="00710871">
        <w:rPr>
          <w:lang w:val="en-US"/>
        </w:rPr>
        <w:instrText>)</w:instrText>
      </w:r>
      <w:bookmarkEnd w:id="11"/>
      <w:r w:rsidRPr="00710871">
        <w:rPr>
          <w:lang w:val="en-US"/>
        </w:rPr>
        <w:fldChar w:fldCharType="end"/>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 xml:space="preserve">Let us determine the coefficients </w:t>
      </w:r>
      <w:r w:rsidRPr="00710871">
        <w:rPr>
          <w:position w:val="-12"/>
          <w:lang w:val="en-US"/>
        </w:rPr>
        <w:object w:dxaOrig="279" w:dyaOrig="360">
          <v:shape id="_x0000_i1067" type="#_x0000_t75" style="width:13.8pt;height:17.6pt" o:ole="">
            <v:imagedata r:id="rId67" o:title=""/>
          </v:shape>
          <o:OLEObject Type="Embed" ProgID="Equation.DSMT4" ShapeID="_x0000_i1067" DrawAspect="Content" ObjectID="_1435044468" r:id="rId91"/>
        </w:object>
      </w:r>
      <w:r w:rsidRPr="00710871">
        <w:rPr>
          <w:lang w:val="en-US"/>
        </w:rPr>
        <w:t xml:space="preserve">, </w:t>
      </w:r>
      <w:r w:rsidRPr="00710871">
        <w:rPr>
          <w:position w:val="-12"/>
          <w:lang w:val="en-US"/>
        </w:rPr>
        <w:object w:dxaOrig="260" w:dyaOrig="360">
          <v:shape id="_x0000_i1068" type="#_x0000_t75" style="width:13pt;height:17.6pt" o:ole="">
            <v:imagedata r:id="rId69" o:title=""/>
          </v:shape>
          <o:OLEObject Type="Embed" ProgID="Equation.DSMT4" ShapeID="_x0000_i1068" DrawAspect="Content" ObjectID="_1435044469" r:id="rId92"/>
        </w:object>
      </w:r>
      <w:r w:rsidRPr="00710871">
        <w:rPr>
          <w:lang w:val="en-US"/>
        </w:rPr>
        <w:t xml:space="preserve"> and </w:t>
      </w:r>
      <w:r w:rsidRPr="00710871">
        <w:rPr>
          <w:position w:val="-12"/>
          <w:lang w:val="en-US"/>
        </w:rPr>
        <w:object w:dxaOrig="380" w:dyaOrig="360">
          <v:shape id="_x0000_i1069" type="#_x0000_t75" style="width:19.15pt;height:17.6pt" o:ole="">
            <v:imagedata r:id="rId93" o:title=""/>
          </v:shape>
          <o:OLEObject Type="Embed" ProgID="Equation.DSMT4" ShapeID="_x0000_i1069" DrawAspect="Content" ObjectID="_1435044470" r:id="rId94"/>
        </w:object>
      </w:r>
      <w:r w:rsidRPr="00710871">
        <w:rPr>
          <w:lang w:val="en-US"/>
        </w:rPr>
        <w:t xml:space="preserve"> such that equations </w:t>
      </w:r>
      <w:r w:rsidRPr="00710871">
        <w:rPr>
          <w:lang w:val="en-US"/>
        </w:rPr>
        <w:fldChar w:fldCharType="begin"/>
      </w:r>
      <w:r w:rsidRPr="00710871">
        <w:rPr>
          <w:lang w:val="en-US"/>
        </w:rPr>
        <w:instrText xml:space="preserve"> GOTOBUTTON ZEqnNum650150  \* MERGEFORMAT </w:instrText>
      </w:r>
      <w:r w:rsidRPr="00710871">
        <w:rPr>
          <w:lang w:val="en-US"/>
        </w:rPr>
        <w:fldChar w:fldCharType="begin"/>
      </w:r>
      <w:r w:rsidRPr="00710871">
        <w:rPr>
          <w:lang w:val="en-US"/>
        </w:rPr>
        <w:instrText xml:space="preserve"> REF ZEqnNum650150 \! \* MERGEFORMAT </w:instrText>
      </w:r>
      <w:r w:rsidRPr="00710871">
        <w:rPr>
          <w:lang w:val="en-US"/>
        </w:rPr>
        <w:fldChar w:fldCharType="separate"/>
      </w:r>
      <w:r w:rsidRPr="00710871">
        <w:rPr>
          <w:lang w:val="en-US"/>
        </w:rPr>
        <w:instrText>(</w:instrText>
      </w:r>
      <w:r>
        <w:rPr>
          <w:lang w:val="en-US"/>
        </w:rPr>
        <w:instrText>2</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and </w:t>
      </w:r>
      <w:r w:rsidRPr="00710871">
        <w:rPr>
          <w:lang w:val="en-US"/>
        </w:rPr>
        <w:fldChar w:fldCharType="begin"/>
      </w:r>
      <w:r w:rsidRPr="00710871">
        <w:rPr>
          <w:lang w:val="en-US"/>
        </w:rPr>
        <w:instrText xml:space="preserve"> GOTOBUTTON ZEqnNum790909  \* MERGEFORMAT </w:instrText>
      </w:r>
      <w:r w:rsidRPr="00710871">
        <w:rPr>
          <w:lang w:val="en-US"/>
        </w:rPr>
        <w:fldChar w:fldCharType="begin"/>
      </w:r>
      <w:r w:rsidRPr="00710871">
        <w:rPr>
          <w:lang w:val="en-US"/>
        </w:rPr>
        <w:instrText xml:space="preserve"> REF ZEqnNum790909 \! \* MERGEFORMAT </w:instrText>
      </w:r>
      <w:r w:rsidRPr="00710871">
        <w:rPr>
          <w:lang w:val="en-US"/>
        </w:rPr>
        <w:fldChar w:fldCharType="separate"/>
      </w:r>
      <w:r w:rsidRPr="00710871">
        <w:rPr>
          <w:lang w:val="en-US"/>
        </w:rPr>
        <w:instrText>(</w:instrText>
      </w:r>
      <w:r>
        <w:rPr>
          <w:lang w:val="en-US"/>
        </w:rPr>
        <w:instrText>9</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and </w:t>
      </w:r>
      <w:r w:rsidRPr="00710871">
        <w:rPr>
          <w:lang w:val="en-US"/>
        </w:rPr>
        <w:fldChar w:fldCharType="begin"/>
      </w:r>
      <w:r w:rsidRPr="00710871">
        <w:rPr>
          <w:lang w:val="en-US"/>
        </w:rPr>
        <w:instrText xml:space="preserve"> GOTOBUTTON ZEqnNum216610  \* MERGEFORMAT </w:instrText>
      </w:r>
      <w:r w:rsidRPr="00710871">
        <w:rPr>
          <w:lang w:val="en-US"/>
        </w:rPr>
        <w:fldChar w:fldCharType="begin"/>
      </w:r>
      <w:r w:rsidRPr="00710871">
        <w:rPr>
          <w:lang w:val="en-US"/>
        </w:rPr>
        <w:instrText xml:space="preserve"> REF ZEqnNum216610 \! \* MERGEFORMAT </w:instrText>
      </w:r>
      <w:r w:rsidRPr="00710871">
        <w:rPr>
          <w:lang w:val="en-US"/>
        </w:rPr>
        <w:fldChar w:fldCharType="separate"/>
      </w:r>
      <w:r w:rsidRPr="00710871">
        <w:rPr>
          <w:lang w:val="en-US"/>
        </w:rPr>
        <w:instrText>(</w:instrText>
      </w:r>
      <w:r>
        <w:rPr>
          <w:lang w:val="en-US"/>
        </w:rPr>
        <w:instrText>3</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and </w:t>
      </w:r>
      <w:r w:rsidRPr="00710871">
        <w:rPr>
          <w:lang w:val="en-US"/>
        </w:rPr>
        <w:fldChar w:fldCharType="begin"/>
      </w:r>
      <w:r w:rsidRPr="00710871">
        <w:rPr>
          <w:lang w:val="en-US"/>
        </w:rPr>
        <w:instrText xml:space="preserve"> GOTOBUTTON ZEqnNum568453  \* MERGEFORMAT </w:instrText>
      </w:r>
      <w:r w:rsidRPr="00710871">
        <w:rPr>
          <w:lang w:val="en-US"/>
        </w:rPr>
        <w:fldChar w:fldCharType="begin"/>
      </w:r>
      <w:r w:rsidRPr="00710871">
        <w:rPr>
          <w:lang w:val="en-US"/>
        </w:rPr>
        <w:instrText xml:space="preserve"> REF ZEqnNum568453 \! \* MERGEFORMAT </w:instrText>
      </w:r>
      <w:r w:rsidRPr="00710871">
        <w:rPr>
          <w:lang w:val="en-US"/>
        </w:rPr>
        <w:fldChar w:fldCharType="separate"/>
      </w:r>
      <w:r w:rsidRPr="00710871">
        <w:rPr>
          <w:lang w:val="en-US"/>
        </w:rPr>
        <w:instrText>(</w:instrText>
      </w:r>
      <w:r>
        <w:rPr>
          <w:lang w:val="en-US"/>
        </w:rPr>
        <w:instrText>10</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respectively, gives the same values. From the first two equations, by equating the expectations, we have that</w:t>
      </w:r>
    </w:p>
    <w:p w:rsidR="007E36EF" w:rsidRPr="00710871" w:rsidRDefault="007E36EF" w:rsidP="007E36EF">
      <w:pPr>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12"/>
          <w:lang w:val="en-US"/>
        </w:rPr>
        <w:object w:dxaOrig="1080" w:dyaOrig="380">
          <v:shape id="_x0000_i1070" type="#_x0000_t75" style="width:53.6pt;height:19.15pt" o:ole="">
            <v:imagedata r:id="rId95" o:title=""/>
          </v:shape>
          <o:OLEObject Type="Embed" ProgID="Equation.DSMT4" ShapeID="_x0000_i1070" DrawAspect="Content" ObjectID="_1435044471" r:id="rId96"/>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12" w:name="ZEqnNum838039"/>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11</w:instrText>
      </w:r>
      <w:r w:rsidRPr="00710871">
        <w:rPr>
          <w:lang w:val="en-US"/>
        </w:rPr>
        <w:fldChar w:fldCharType="end"/>
      </w:r>
      <w:r w:rsidRPr="00710871">
        <w:rPr>
          <w:lang w:val="en-US"/>
        </w:rPr>
        <w:instrText>)</w:instrText>
      </w:r>
      <w:bookmarkEnd w:id="12"/>
      <w:r w:rsidRPr="00710871">
        <w:rPr>
          <w:lang w:val="en-US"/>
        </w:rPr>
        <w:fldChar w:fldCharType="end"/>
      </w:r>
    </w:p>
    <w:p w:rsidR="007E36EF" w:rsidRPr="00710871" w:rsidRDefault="007E36EF" w:rsidP="007E36EF">
      <w:pPr>
        <w:contextualSpacing/>
        <w:rPr>
          <w:lang w:val="en-US"/>
        </w:rPr>
      </w:pPr>
      <w:r w:rsidRPr="00710871">
        <w:rPr>
          <w:lang w:val="en-US"/>
        </w:rPr>
        <w:t>and</w:t>
      </w: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24"/>
          <w:lang w:val="en-US"/>
        </w:rPr>
        <w:object w:dxaOrig="1320" w:dyaOrig="660">
          <v:shape id="_x0000_i1071" type="#_x0000_t75" style="width:65.85pt;height:33.7pt" o:ole="">
            <v:imagedata r:id="rId97" o:title=""/>
          </v:shape>
          <o:OLEObject Type="Embed" ProgID="Equation.DSMT4" ShapeID="_x0000_i1071" DrawAspect="Content" ObjectID="_1435044472" r:id="rId98"/>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13" w:name="ZEqnNum398864"/>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12</w:instrText>
      </w:r>
      <w:r w:rsidRPr="00710871">
        <w:rPr>
          <w:lang w:val="en-US"/>
        </w:rPr>
        <w:fldChar w:fldCharType="end"/>
      </w:r>
      <w:r w:rsidRPr="00710871">
        <w:rPr>
          <w:lang w:val="en-US"/>
        </w:rPr>
        <w:instrText>)</w:instrText>
      </w:r>
      <w:bookmarkEnd w:id="13"/>
      <w:r w:rsidRPr="00710871">
        <w:rPr>
          <w:lang w:val="en-US"/>
        </w:rPr>
        <w:fldChar w:fldCharType="end"/>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Now, from the second pair of equations, by equating variances, we get</w:t>
      </w:r>
    </w:p>
    <w:p w:rsidR="007E36EF" w:rsidRPr="00710871" w:rsidRDefault="007E36EF" w:rsidP="007E36EF">
      <w:pPr>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26"/>
          <w:lang w:val="en-US"/>
        </w:rPr>
        <w:object w:dxaOrig="1760" w:dyaOrig="720">
          <v:shape id="_x0000_i1072" type="#_x0000_t75" style="width:88.1pt;height:36pt" o:ole="">
            <v:imagedata r:id="rId99" o:title=""/>
          </v:shape>
          <o:OLEObject Type="Embed" ProgID="Equation.DSMT4" ShapeID="_x0000_i1072" DrawAspect="Content" ObjectID="_1435044473" r:id="rId100"/>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14" w:name="ZEqnNum797052"/>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13</w:instrText>
      </w:r>
      <w:r w:rsidRPr="00710871">
        <w:rPr>
          <w:lang w:val="en-US"/>
        </w:rPr>
        <w:fldChar w:fldCharType="end"/>
      </w:r>
      <w:r w:rsidRPr="00710871">
        <w:rPr>
          <w:lang w:val="en-US"/>
        </w:rPr>
        <w:instrText>)</w:instrText>
      </w:r>
      <w:bookmarkEnd w:id="14"/>
      <w:r w:rsidRPr="00710871">
        <w:rPr>
          <w:lang w:val="en-US"/>
        </w:rPr>
        <w:fldChar w:fldCharType="end"/>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 xml:space="preserve">The discrete time version of the Vasicek process given in </w:t>
      </w:r>
      <w:r w:rsidRPr="00710871">
        <w:rPr>
          <w:lang w:val="en-US"/>
        </w:rPr>
        <w:fldChar w:fldCharType="begin"/>
      </w:r>
      <w:r w:rsidRPr="00710871">
        <w:rPr>
          <w:lang w:val="en-US"/>
        </w:rPr>
        <w:instrText xml:space="preserve"> GOTOBUTTON ZEqnNum432905  \* MERGEFORMAT </w:instrText>
      </w:r>
      <w:r w:rsidRPr="00710871">
        <w:rPr>
          <w:lang w:val="en-US"/>
        </w:rPr>
        <w:fldChar w:fldCharType="begin"/>
      </w:r>
      <w:r w:rsidRPr="00710871">
        <w:rPr>
          <w:lang w:val="en-US"/>
        </w:rPr>
        <w:instrText xml:space="preserve"> REF ZEqnNum432905 \! \* MERGEFORMAT </w:instrText>
      </w:r>
      <w:r w:rsidRPr="00710871">
        <w:rPr>
          <w:lang w:val="en-US"/>
        </w:rPr>
        <w:fldChar w:fldCharType="separate"/>
      </w:r>
      <w:r w:rsidRPr="00710871">
        <w:rPr>
          <w:lang w:val="en-US"/>
        </w:rPr>
        <w:instrText>(</w:instrText>
      </w:r>
      <w:r>
        <w:rPr>
          <w:lang w:val="en-US"/>
        </w:rPr>
        <w:instrText>7</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is now fully defined and the appropriate parameter values are given in </w:t>
      </w:r>
      <w:r w:rsidRPr="00710871">
        <w:rPr>
          <w:lang w:val="en-US"/>
        </w:rPr>
        <w:fldChar w:fldCharType="begin"/>
      </w:r>
      <w:r w:rsidRPr="00710871">
        <w:rPr>
          <w:lang w:val="en-US"/>
        </w:rPr>
        <w:instrText xml:space="preserve"> GOTOBUTTON ZEqnNum838039  \* MERGEFORMAT </w:instrText>
      </w:r>
      <w:r w:rsidRPr="00710871">
        <w:rPr>
          <w:lang w:val="en-US"/>
        </w:rPr>
        <w:fldChar w:fldCharType="begin"/>
      </w:r>
      <w:r w:rsidRPr="00710871">
        <w:rPr>
          <w:lang w:val="en-US"/>
        </w:rPr>
        <w:instrText xml:space="preserve"> REF ZEqnNum838039 \! \* MERGEFORMAT </w:instrText>
      </w:r>
      <w:r w:rsidRPr="00710871">
        <w:rPr>
          <w:lang w:val="en-US"/>
        </w:rPr>
        <w:fldChar w:fldCharType="separate"/>
      </w:r>
      <w:r w:rsidRPr="00710871">
        <w:rPr>
          <w:lang w:val="en-US"/>
        </w:rPr>
        <w:instrText>(</w:instrText>
      </w:r>
      <w:r>
        <w:rPr>
          <w:lang w:val="en-US"/>
        </w:rPr>
        <w:instrText>11</w:instrText>
      </w:r>
      <w:r w:rsidRPr="00710871">
        <w:rPr>
          <w:lang w:val="en-US"/>
        </w:rPr>
        <w:instrText>)</w:instrText>
      </w:r>
      <w:r w:rsidRPr="00710871">
        <w:rPr>
          <w:lang w:val="en-US"/>
        </w:rPr>
        <w:fldChar w:fldCharType="end"/>
      </w:r>
      <w:r w:rsidRPr="00710871">
        <w:rPr>
          <w:lang w:val="en-US"/>
        </w:rPr>
        <w:fldChar w:fldCharType="end"/>
      </w:r>
      <w:r w:rsidRPr="00710871">
        <w:rPr>
          <w:lang w:val="en-US"/>
        </w:rPr>
        <w:t>–</w:t>
      </w:r>
      <w:r w:rsidRPr="00710871">
        <w:rPr>
          <w:lang w:val="en-US"/>
        </w:rPr>
        <w:fldChar w:fldCharType="begin"/>
      </w:r>
      <w:r w:rsidRPr="00710871">
        <w:rPr>
          <w:lang w:val="en-US"/>
        </w:rPr>
        <w:instrText xml:space="preserve"> GOTOBUTTON ZEqnNum797052  \* MERGEFORMAT </w:instrText>
      </w:r>
      <w:r w:rsidRPr="00710871">
        <w:rPr>
          <w:lang w:val="en-US"/>
        </w:rPr>
        <w:fldChar w:fldCharType="begin"/>
      </w:r>
      <w:r w:rsidRPr="00710871">
        <w:rPr>
          <w:lang w:val="en-US"/>
        </w:rPr>
        <w:instrText xml:space="preserve"> REF ZEqnNum797052 \! \* MERGEFORMAT </w:instrText>
      </w:r>
      <w:r w:rsidRPr="00710871">
        <w:rPr>
          <w:lang w:val="en-US"/>
        </w:rPr>
        <w:fldChar w:fldCharType="separate"/>
      </w:r>
      <w:r w:rsidRPr="00710871">
        <w:rPr>
          <w:lang w:val="en-US"/>
        </w:rPr>
        <w:instrText>(</w:instrText>
      </w:r>
      <w:r>
        <w:rPr>
          <w:lang w:val="en-US"/>
        </w:rPr>
        <w:instrText>13</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We have the discrete time and continuous state AR (1) process such that </w:t>
      </w:r>
      <w:r w:rsidRPr="00710871">
        <w:rPr>
          <w:position w:val="-12"/>
          <w:lang w:val="en-US"/>
        </w:rPr>
        <w:object w:dxaOrig="260" w:dyaOrig="380">
          <v:shape id="_x0000_i1073" type="#_x0000_t75" style="width:13pt;height:19.15pt" o:ole="">
            <v:imagedata r:id="rId101" o:title=""/>
          </v:shape>
          <o:OLEObject Type="Embed" ProgID="Equation.DSMT4" ShapeID="_x0000_i1073" DrawAspect="Content" ObjectID="_1435044474" r:id="rId102"/>
        </w:object>
      </w:r>
      <w:r w:rsidRPr="00710871">
        <w:rPr>
          <w:lang w:val="en-US"/>
        </w:rPr>
        <w:t xml:space="preserve"> is normally distributed and the conditional expectation and variation of this random variable is the same as the conditional expectation and variance for the Vasicek process given </w:t>
      </w:r>
      <w:r w:rsidRPr="00710871">
        <w:rPr>
          <w:lang w:val="en-US"/>
        </w:rPr>
        <w:t>in</w:t>
      </w:r>
      <w:r w:rsidRPr="00710871">
        <w:rPr>
          <w:lang w:val="en-US"/>
        </w:rPr>
        <w:fldChar w:fldCharType="begin"/>
      </w:r>
      <w:r w:rsidRPr="00710871">
        <w:rPr>
          <w:lang w:val="en-US"/>
        </w:rPr>
        <w:instrText xml:space="preserve"> GOTOBUTTON ZEqnNum971349  \* MERGEFORMAT </w:instrText>
      </w:r>
      <w:r w:rsidRPr="00710871">
        <w:rPr>
          <w:lang w:val="en-US"/>
        </w:rPr>
        <w:fldChar w:fldCharType="begin"/>
      </w:r>
      <w:r w:rsidRPr="00710871">
        <w:rPr>
          <w:lang w:val="en-US"/>
        </w:rPr>
        <w:instrText xml:space="preserve"> REF ZEqnNum971349 \* Charformat \! \* MERGEFORMAT </w:instrText>
      </w:r>
      <w:r w:rsidRPr="00710871">
        <w:rPr>
          <w:lang w:val="en-US"/>
        </w:rPr>
        <w:fldChar w:fldCharType="separate"/>
      </w:r>
      <w:r w:rsidRPr="00710871">
        <w:rPr>
          <w:lang w:val="en-US"/>
        </w:rPr>
        <w:instrText>(</w:instrText>
      </w:r>
      <w:r>
        <w:rPr>
          <w:lang w:val="en-US"/>
        </w:rPr>
        <w:instrText>1</w:instrText>
      </w:r>
      <w:r w:rsidRPr="00710871">
        <w:rPr>
          <w:lang w:val="en-US"/>
        </w:rPr>
        <w:instrText>)</w:instrText>
      </w:r>
      <w:r w:rsidRPr="00710871">
        <w:rPr>
          <w:lang w:val="en-US"/>
        </w:rPr>
        <w:fldChar w:fldCharType="end"/>
      </w:r>
      <w:r w:rsidRPr="00710871">
        <w:rPr>
          <w:lang w:val="en-US"/>
        </w:rPr>
        <w:fldChar w:fldCharType="end"/>
      </w:r>
      <w:r w:rsidRPr="00710871">
        <w:rPr>
          <w:lang w:val="en-US"/>
        </w:rPr>
        <w:t>. Thus, we h</w:t>
      </w:r>
      <w:r>
        <w:rPr>
          <w:lang w:val="en-US"/>
        </w:rPr>
        <w:t>ave</w:t>
      </w:r>
      <w:r w:rsidRPr="00710871">
        <w:rPr>
          <w:lang w:val="en-US"/>
        </w:rPr>
        <w:t xml:space="preserve"> defined the discrete time and continuous state space approximation of the Vasicek </w:t>
      </w:r>
      <w:r w:rsidRPr="00710871">
        <w:rPr>
          <w:lang w:val="en-US"/>
        </w:rPr>
        <w:t>process</w:t>
      </w:r>
      <w:r w:rsidRPr="00710871">
        <w:rPr>
          <w:lang w:val="en-US"/>
        </w:rPr>
        <w:fldChar w:fldCharType="begin"/>
      </w:r>
      <w:r w:rsidRPr="00710871">
        <w:rPr>
          <w:lang w:val="en-US"/>
        </w:rPr>
        <w:instrText xml:space="preserve"> GOTOBUTTON ZEqnNum971349  \* MERGEFORMAT </w:instrText>
      </w:r>
      <w:r w:rsidRPr="00710871">
        <w:rPr>
          <w:lang w:val="en-US"/>
        </w:rPr>
        <w:fldChar w:fldCharType="begin"/>
      </w:r>
      <w:r w:rsidRPr="00710871">
        <w:rPr>
          <w:lang w:val="en-US"/>
        </w:rPr>
        <w:instrText xml:space="preserve"> REF ZEqnNum971349 \* Charformat \! \* MERGEFORMAT </w:instrText>
      </w:r>
      <w:r w:rsidRPr="00710871">
        <w:rPr>
          <w:lang w:val="en-US"/>
        </w:rPr>
        <w:fldChar w:fldCharType="separate"/>
      </w:r>
      <w:r w:rsidRPr="00710871">
        <w:rPr>
          <w:lang w:val="en-US"/>
        </w:rPr>
        <w:instrText>(</w:instrText>
      </w:r>
      <w:r>
        <w:rPr>
          <w:lang w:val="en-US"/>
        </w:rPr>
        <w:instrText>1</w:instrText>
      </w:r>
      <w:r w:rsidRPr="00710871">
        <w:rPr>
          <w:lang w:val="en-US"/>
        </w:rPr>
        <w:instrText>)</w:instrText>
      </w:r>
      <w:r w:rsidRPr="00710871">
        <w:rPr>
          <w:lang w:val="en-US"/>
        </w:rPr>
        <w:fldChar w:fldCharType="end"/>
      </w:r>
      <w:r w:rsidRPr="00710871">
        <w:rPr>
          <w:lang w:val="en-US"/>
        </w:rPr>
        <w:fldChar w:fldCharType="end"/>
      </w:r>
      <w:r w:rsidRPr="00710871">
        <w:rPr>
          <w:lang w:val="en-US"/>
        </w:rPr>
        <w:t>.</w:t>
      </w:r>
    </w:p>
    <w:p w:rsidR="007E36EF" w:rsidRPr="00710871" w:rsidRDefault="007E36EF" w:rsidP="007E36EF">
      <w:pPr>
        <w:contextualSpacing/>
        <w:jc w:val="both"/>
        <w:rPr>
          <w:lang w:val="en-US"/>
        </w:rPr>
      </w:pPr>
    </w:p>
    <w:p w:rsidR="007E36EF" w:rsidRPr="00710871" w:rsidRDefault="007E36EF" w:rsidP="007E36EF">
      <w:pPr>
        <w:autoSpaceDE w:val="0"/>
        <w:autoSpaceDN w:val="0"/>
        <w:adjustRightInd w:val="0"/>
        <w:contextualSpacing/>
        <w:jc w:val="both"/>
        <w:rPr>
          <w:lang w:val="en-US"/>
        </w:rPr>
      </w:pPr>
      <w:r w:rsidRPr="00710871">
        <w:rPr>
          <w:lang w:val="en-US"/>
        </w:rPr>
        <w:t xml:space="preserve">Tauchen and Hussey (1991) gives the technique for approximating discrete time </w:t>
      </w:r>
      <w:r>
        <w:rPr>
          <w:lang w:val="en-US"/>
        </w:rPr>
        <w:t xml:space="preserve">and </w:t>
      </w:r>
      <w:r w:rsidRPr="00710871">
        <w:rPr>
          <w:lang w:val="en-US"/>
        </w:rPr>
        <w:t xml:space="preserve">continuous state space </w:t>
      </w:r>
      <w:r w:rsidRPr="00710871">
        <w:rPr>
          <w:lang w:val="en-US"/>
        </w:rPr>
        <w:t>AR (</w:t>
      </w:r>
      <w:r w:rsidRPr="00710871">
        <w:rPr>
          <w:lang w:val="en-US"/>
        </w:rPr>
        <w:t>1) process with a discrete time</w:t>
      </w:r>
      <w:r>
        <w:rPr>
          <w:lang w:val="en-US"/>
        </w:rPr>
        <w:t xml:space="preserve"> and state</w:t>
      </w:r>
      <w:r w:rsidRPr="00710871">
        <w:rPr>
          <w:lang w:val="en-US"/>
        </w:rPr>
        <w:t xml:space="preserve"> spaces process. We apply this technique to the </w:t>
      </w:r>
      <w:r w:rsidRPr="00710871">
        <w:rPr>
          <w:lang w:val="en-US"/>
        </w:rPr>
        <w:t>process</w:t>
      </w:r>
      <w:r w:rsidRPr="00710871">
        <w:rPr>
          <w:lang w:val="en-US"/>
        </w:rPr>
        <w:fldChar w:fldCharType="begin"/>
      </w:r>
      <w:r w:rsidRPr="00710871">
        <w:rPr>
          <w:lang w:val="en-US"/>
        </w:rPr>
        <w:instrText xml:space="preserve"> GOTOBUTTON ZEqnNum432905  \* MERGEFORMAT </w:instrText>
      </w:r>
      <w:r w:rsidRPr="00710871">
        <w:rPr>
          <w:lang w:val="en-US"/>
        </w:rPr>
        <w:fldChar w:fldCharType="begin"/>
      </w:r>
      <w:r w:rsidRPr="00710871">
        <w:rPr>
          <w:lang w:val="en-US"/>
        </w:rPr>
        <w:instrText xml:space="preserve"> REF ZEqnNum432905 \! \* MERGEFORMAT </w:instrText>
      </w:r>
      <w:r w:rsidRPr="00710871">
        <w:rPr>
          <w:lang w:val="en-US"/>
        </w:rPr>
        <w:fldChar w:fldCharType="separate"/>
      </w:r>
      <w:r w:rsidRPr="00710871">
        <w:rPr>
          <w:lang w:val="en-US"/>
        </w:rPr>
        <w:instrText>(</w:instrText>
      </w:r>
      <w:r>
        <w:rPr>
          <w:lang w:val="en-US"/>
        </w:rPr>
        <w:instrText>7</w:instrText>
      </w:r>
      <w:r w:rsidRPr="00710871">
        <w:rPr>
          <w:lang w:val="en-US"/>
        </w:rPr>
        <w:instrText>)</w:instrText>
      </w:r>
      <w:r w:rsidRPr="00710871">
        <w:rPr>
          <w:lang w:val="en-US"/>
        </w:rPr>
        <w:fldChar w:fldCharType="end"/>
      </w:r>
      <w:r w:rsidRPr="00710871">
        <w:rPr>
          <w:lang w:val="en-US"/>
        </w:rPr>
        <w:fldChar w:fldCharType="end"/>
      </w:r>
      <w:r w:rsidRPr="00710871">
        <w:rPr>
          <w:lang w:val="en-US"/>
        </w:rPr>
        <w:t>.</w:t>
      </w:r>
    </w:p>
    <w:p w:rsidR="007E36EF" w:rsidRPr="00710871" w:rsidRDefault="007E36EF" w:rsidP="007E36EF">
      <w:pPr>
        <w:autoSpaceDE w:val="0"/>
        <w:autoSpaceDN w:val="0"/>
        <w:adjustRightInd w:val="0"/>
        <w:contextualSpacing/>
        <w:jc w:val="both"/>
        <w:rPr>
          <w:lang w:val="en-US"/>
        </w:rPr>
      </w:pPr>
    </w:p>
    <w:p w:rsidR="007E36EF" w:rsidRPr="00710871" w:rsidRDefault="007E36EF" w:rsidP="007E36EF">
      <w:pPr>
        <w:autoSpaceDE w:val="0"/>
        <w:autoSpaceDN w:val="0"/>
        <w:adjustRightInd w:val="0"/>
        <w:contextualSpacing/>
        <w:jc w:val="both"/>
        <w:rPr>
          <w:lang w:val="en-US"/>
        </w:rPr>
      </w:pPr>
      <w:r w:rsidRPr="00710871">
        <w:rPr>
          <w:lang w:val="en-US"/>
        </w:rPr>
        <w:t xml:space="preserve">In order to deploy the technique from Tauchen and Hussey (1991), we need to choose the density </w:t>
      </w:r>
      <w:r w:rsidRPr="00710871">
        <w:rPr>
          <w:lang w:val="en-US"/>
        </w:rPr>
        <w:t>function</w:t>
      </w:r>
      <w:r w:rsidRPr="00710871">
        <w:rPr>
          <w:position w:val="-10"/>
          <w:lang w:val="en-US"/>
        </w:rPr>
        <w:object w:dxaOrig="540" w:dyaOrig="320">
          <v:shape id="_x0000_i1074" type="#_x0000_t75" style="width:26.8pt;height:16.1pt" o:ole="">
            <v:imagedata r:id="rId103" o:title=""/>
          </v:shape>
          <o:OLEObject Type="Embed" ProgID="Equation.DSMT4" ShapeID="_x0000_i1074" DrawAspect="Content" ObjectID="_1435044475" r:id="rId104"/>
        </w:object>
      </w:r>
      <w:r w:rsidRPr="00710871">
        <w:rPr>
          <w:lang w:val="en-US"/>
        </w:rPr>
        <w:t xml:space="preserve">, and the number </w:t>
      </w:r>
      <w:r w:rsidRPr="00710871">
        <w:rPr>
          <w:position w:val="-6"/>
          <w:lang w:val="en-US"/>
        </w:rPr>
        <w:object w:dxaOrig="279" w:dyaOrig="279">
          <v:shape id="_x0000_i1075" type="#_x0000_t75" style="width:13.8pt;height:13.8pt" o:ole="">
            <v:imagedata r:id="rId105" o:title=""/>
          </v:shape>
          <o:OLEObject Type="Embed" ProgID="Equation.DSMT4" ShapeID="_x0000_i1075" DrawAspect="Content" ObjectID="_1435044476" r:id="rId106"/>
        </w:object>
      </w:r>
      <w:r w:rsidRPr="00710871">
        <w:rPr>
          <w:lang w:val="en-US"/>
        </w:rPr>
        <w:t xml:space="preserve"> denoting the number of Quadrature points. Let the density function </w:t>
      </w:r>
      <w:r w:rsidRPr="00710871">
        <w:rPr>
          <w:position w:val="-10"/>
          <w:lang w:val="en-US"/>
        </w:rPr>
        <w:object w:dxaOrig="540" w:dyaOrig="320">
          <v:shape id="_x0000_i1076" type="#_x0000_t75" style="width:26.8pt;height:16.1pt" o:ole="">
            <v:imagedata r:id="rId103" o:title=""/>
          </v:shape>
          <o:OLEObject Type="Embed" ProgID="Equation.DSMT4" ShapeID="_x0000_i1076" DrawAspect="Content" ObjectID="_1435044477" r:id="rId107"/>
        </w:object>
      </w:r>
      <w:r w:rsidRPr="00710871">
        <w:rPr>
          <w:lang w:val="en-US"/>
        </w:rPr>
        <w:t xml:space="preserve"> be the density function of the random variable with the distribution</w:t>
      </w:r>
    </w:p>
    <w:p w:rsidR="007E36EF" w:rsidRPr="00710871" w:rsidRDefault="007E36EF" w:rsidP="007E36EF">
      <w:pPr>
        <w:autoSpaceDE w:val="0"/>
        <w:autoSpaceDN w:val="0"/>
        <w:adjustRightInd w:val="0"/>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32"/>
          <w:lang w:val="en-US"/>
        </w:rPr>
        <w:object w:dxaOrig="1260" w:dyaOrig="760">
          <v:shape id="_x0000_i1077" type="#_x0000_t75" style="width:63.55pt;height:38.3pt" o:ole="">
            <v:imagedata r:id="rId108" o:title=""/>
          </v:shape>
          <o:OLEObject Type="Embed" ProgID="Equation.DSMT4" ShapeID="_x0000_i1077" DrawAspect="Content" ObjectID="_1435044478" r:id="rId109"/>
        </w:object>
      </w:r>
      <w:r w:rsidRPr="00710871">
        <w:rPr>
          <w:lang w:val="en-US"/>
        </w:rPr>
        <w:t>.</w: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14</w:instrText>
      </w:r>
      <w:r w:rsidRPr="00710871">
        <w:rPr>
          <w:lang w:val="en-US"/>
        </w:rPr>
        <w:fldChar w:fldCharType="end"/>
      </w:r>
      <w:r w:rsidRPr="00710871">
        <w:rPr>
          <w:lang w:val="en-US"/>
        </w:rPr>
        <w:instrText>)</w:instrText>
      </w:r>
      <w:r w:rsidRPr="00710871">
        <w:rPr>
          <w:lang w:val="en-US"/>
        </w:rPr>
        <w:fldChar w:fldCharType="end"/>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This choice is based on the proposal in Tauchen and Hussey (1991), where the authors say that this choice works well in most examples.</w:t>
      </w:r>
    </w:p>
    <w:p w:rsidR="007E36EF" w:rsidRPr="00710871" w:rsidRDefault="007E36EF" w:rsidP="007E36EF">
      <w:pPr>
        <w:autoSpaceDE w:val="0"/>
        <w:autoSpaceDN w:val="0"/>
        <w:adjustRightInd w:val="0"/>
        <w:contextualSpacing/>
        <w:jc w:val="both"/>
        <w:rPr>
          <w:lang w:val="en-US"/>
        </w:rPr>
      </w:pPr>
    </w:p>
    <w:p w:rsidR="007E36EF" w:rsidRPr="00710871" w:rsidRDefault="007E36EF" w:rsidP="007E36EF">
      <w:pPr>
        <w:contextualSpacing/>
        <w:jc w:val="both"/>
        <w:rPr>
          <w:lang w:val="en-US"/>
        </w:rPr>
      </w:pPr>
      <w:r w:rsidRPr="00710871">
        <w:rPr>
          <w:lang w:val="en-US"/>
        </w:rPr>
        <w:t xml:space="preserve">Let us denote with </w:t>
      </w:r>
      <w:r w:rsidRPr="00710871">
        <w:rPr>
          <w:position w:val="-12"/>
          <w:lang w:val="en-US"/>
        </w:rPr>
        <w:object w:dxaOrig="200" w:dyaOrig="360">
          <v:shape id="_x0000_i1078" type="#_x0000_t75" style="width:9.95pt;height:17.6pt" o:ole="">
            <v:imagedata r:id="rId110" o:title=""/>
          </v:shape>
          <o:OLEObject Type="Embed" ProgID="Equation.DSMT4" ShapeID="_x0000_i1078" DrawAspect="Content" ObjectID="_1435044479" r:id="rId111"/>
        </w:object>
      </w:r>
      <w:r w:rsidRPr="00710871">
        <w:rPr>
          <w:lang w:val="en-US"/>
        </w:rPr>
        <w:t xml:space="preserve"> random variable which has discrete time and state space</w:t>
      </w:r>
      <w:r>
        <w:rPr>
          <w:lang w:val="en-US"/>
        </w:rPr>
        <w:t>s</w:t>
      </w:r>
      <w:r w:rsidRPr="00710871">
        <w:rPr>
          <w:lang w:val="en-US"/>
        </w:rPr>
        <w:t xml:space="preserve"> and which approximate random </w:t>
      </w:r>
      <w:r w:rsidRPr="00710871">
        <w:rPr>
          <w:lang w:val="en-US"/>
        </w:rPr>
        <w:t>variable</w:t>
      </w:r>
      <w:r w:rsidRPr="00710871">
        <w:rPr>
          <w:position w:val="-12"/>
          <w:lang w:val="en-US"/>
        </w:rPr>
        <w:object w:dxaOrig="260" w:dyaOrig="380">
          <v:shape id="_x0000_i1079" type="#_x0000_t75" style="width:13pt;height:19.15pt" o:ole="">
            <v:imagedata r:id="rId101" o:title=""/>
          </v:shape>
          <o:OLEObject Type="Embed" ProgID="Equation.DSMT4" ShapeID="_x0000_i1079" DrawAspect="Content" ObjectID="_1435044480" r:id="rId112"/>
        </w:object>
      </w:r>
      <w:r w:rsidRPr="00710871">
        <w:rPr>
          <w:lang w:val="en-US"/>
        </w:rPr>
        <w:t>. It is autoregressive process defined in the form</w:t>
      </w:r>
    </w:p>
    <w:p w:rsidR="007E36EF" w:rsidRPr="00710871" w:rsidRDefault="007E36EF" w:rsidP="007E36EF">
      <w:pPr>
        <w:contextualSpacing/>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16"/>
          <w:lang w:val="en-US"/>
        </w:rPr>
        <w:object w:dxaOrig="2160" w:dyaOrig="440">
          <v:shape id="_x0000_i1080" type="#_x0000_t75" style="width:108pt;height:22.2pt" o:ole="">
            <v:imagedata r:id="rId113" o:title=""/>
          </v:shape>
          <o:OLEObject Type="Embed" ProgID="Equation.DSMT4" ShapeID="_x0000_i1080" DrawAspect="Content" ObjectID="_1435044481" r:id="rId114"/>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15</w:instrText>
      </w:r>
      <w:r w:rsidRPr="00710871">
        <w:rPr>
          <w:lang w:val="en-US"/>
        </w:rPr>
        <w:fldChar w:fldCharType="end"/>
      </w:r>
      <w:r w:rsidRPr="00710871">
        <w:rPr>
          <w:lang w:val="en-US"/>
        </w:rPr>
        <w:instrText>)</w:instrText>
      </w:r>
      <w:r w:rsidRPr="00710871">
        <w:rPr>
          <w:lang w:val="en-US"/>
        </w:rPr>
        <w:fldChar w:fldCharType="end"/>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lastRenderedPageBreak/>
        <w:t xml:space="preserve">for </w:t>
      </w:r>
      <w:r w:rsidRPr="00710871">
        <w:rPr>
          <w:position w:val="-10"/>
          <w:lang w:val="en-US"/>
        </w:rPr>
        <w:object w:dxaOrig="1160" w:dyaOrig="320">
          <v:shape id="_x0000_i1081" type="#_x0000_t75" style="width:57.45pt;height:15.3pt" o:ole="">
            <v:imagedata r:id="rId115" o:title=""/>
          </v:shape>
          <o:OLEObject Type="Embed" ProgID="Equation.DSMT4" ShapeID="_x0000_i1081" DrawAspect="Content" ObjectID="_1435044482" r:id="rId116"/>
        </w:object>
      </w:r>
      <w:r w:rsidRPr="00710871">
        <w:rPr>
          <w:lang w:val="en-US"/>
        </w:rPr>
        <w:t xml:space="preserve">. The constants </w:t>
      </w:r>
      <w:r w:rsidRPr="00710871">
        <w:rPr>
          <w:position w:val="-14"/>
          <w:lang w:val="en-US"/>
        </w:rPr>
        <w:object w:dxaOrig="279" w:dyaOrig="380">
          <v:shape id="_x0000_i1082" type="#_x0000_t75" style="width:13.8pt;height:19.15pt" o:ole="">
            <v:imagedata r:id="rId117" o:title=""/>
          </v:shape>
          <o:OLEObject Type="Embed" ProgID="Equation.DSMT4" ShapeID="_x0000_i1082" DrawAspect="Content" ObjectID="_1435044483" r:id="rId118"/>
        </w:object>
      </w:r>
      <w:r w:rsidRPr="00710871">
        <w:rPr>
          <w:lang w:val="en-US"/>
        </w:rPr>
        <w:t xml:space="preserve"> for </w:t>
      </w:r>
      <w:r w:rsidRPr="00710871">
        <w:rPr>
          <w:position w:val="-6"/>
          <w:lang w:val="en-US"/>
        </w:rPr>
        <w:object w:dxaOrig="880" w:dyaOrig="279">
          <v:shape id="_x0000_i1083" type="#_x0000_t75" style="width:43.65pt;height:13.8pt" o:ole="">
            <v:imagedata r:id="rId119" o:title=""/>
          </v:shape>
          <o:OLEObject Type="Embed" ProgID="Equation.DSMT4" ShapeID="_x0000_i1083" DrawAspect="Content" ObjectID="_1435044484" r:id="rId120"/>
        </w:object>
      </w:r>
      <w:r w:rsidRPr="00710871">
        <w:rPr>
          <w:lang w:val="en-US"/>
        </w:rPr>
        <w:t xml:space="preserve"> are the possible states of the interest rate to be defined below.</w:t>
      </w:r>
    </w:p>
    <w:p w:rsidR="007E36EF" w:rsidRPr="00710871" w:rsidRDefault="007E36EF" w:rsidP="007E36EF">
      <w:pPr>
        <w:autoSpaceDE w:val="0"/>
        <w:autoSpaceDN w:val="0"/>
        <w:adjustRightInd w:val="0"/>
        <w:contextualSpacing/>
        <w:jc w:val="both"/>
        <w:rPr>
          <w:lang w:val="en-US"/>
        </w:rPr>
      </w:pPr>
    </w:p>
    <w:p w:rsidR="007E36EF" w:rsidRPr="00710871" w:rsidRDefault="007E36EF" w:rsidP="007E36EF">
      <w:pPr>
        <w:autoSpaceDE w:val="0"/>
        <w:autoSpaceDN w:val="0"/>
        <w:adjustRightInd w:val="0"/>
        <w:contextualSpacing/>
        <w:jc w:val="both"/>
        <w:rPr>
          <w:lang w:val="en-US"/>
        </w:rPr>
      </w:pPr>
      <w:r w:rsidRPr="00710871">
        <w:rPr>
          <w:lang w:val="en-US"/>
        </w:rPr>
        <w:t xml:space="preserve">Let the number of Quadrature points be </w:t>
      </w:r>
      <w:r w:rsidRPr="00710871">
        <w:rPr>
          <w:position w:val="-6"/>
          <w:lang w:val="en-US"/>
        </w:rPr>
        <w:object w:dxaOrig="279" w:dyaOrig="279">
          <v:shape id="_x0000_i1084" type="#_x0000_t75" style="width:13.8pt;height:13.8pt" o:ole="">
            <v:imagedata r:id="rId121" o:title=""/>
          </v:shape>
          <o:OLEObject Type="Embed" ProgID="Equation.DSMT4" ShapeID="_x0000_i1084" DrawAspect="Content" ObjectID="_1435044485" r:id="rId122"/>
        </w:object>
      </w:r>
      <w:r w:rsidRPr="00710871">
        <w:rPr>
          <w:lang w:val="en-US"/>
        </w:rPr>
        <w:t xml:space="preserve">. The bigger the number of points the better is approximation. However, the choice of </w:t>
      </w:r>
      <w:r w:rsidRPr="00710871">
        <w:rPr>
          <w:position w:val="-6"/>
          <w:lang w:val="en-US"/>
        </w:rPr>
        <w:object w:dxaOrig="720" w:dyaOrig="279">
          <v:shape id="_x0000_i1085" type="#_x0000_t75" style="width:36pt;height:13.8pt" o:ole="">
            <v:imagedata r:id="rId123" o:title=""/>
          </v:shape>
          <o:OLEObject Type="Embed" ProgID="Equation.DSMT4" ShapeID="_x0000_i1085" DrawAspect="Content" ObjectID="_1435044486" r:id="rId124"/>
        </w:object>
      </w:r>
      <w:r w:rsidRPr="00710871">
        <w:rPr>
          <w:lang w:val="en-US"/>
        </w:rPr>
        <w:t xml:space="preserve"> provides quite good behavior and we show the results with the choice of 15 Quadrature points in Appendix.</w:t>
      </w:r>
    </w:p>
    <w:p w:rsidR="007E36EF" w:rsidRPr="00710871" w:rsidRDefault="007E36EF" w:rsidP="007E36EF">
      <w:pPr>
        <w:autoSpaceDE w:val="0"/>
        <w:autoSpaceDN w:val="0"/>
        <w:adjustRightInd w:val="0"/>
        <w:contextualSpacing/>
        <w:jc w:val="both"/>
        <w:rPr>
          <w:lang w:val="en-US"/>
        </w:rPr>
      </w:pPr>
    </w:p>
    <w:p w:rsidR="007E36EF" w:rsidRPr="00710871" w:rsidRDefault="007E36EF" w:rsidP="007E36EF">
      <w:pPr>
        <w:autoSpaceDE w:val="0"/>
        <w:autoSpaceDN w:val="0"/>
        <w:adjustRightInd w:val="0"/>
        <w:contextualSpacing/>
        <w:jc w:val="both"/>
        <w:rPr>
          <w:lang w:val="en-US"/>
        </w:rPr>
      </w:pPr>
      <w:r w:rsidRPr="00710871">
        <w:rPr>
          <w:lang w:val="en-US"/>
        </w:rPr>
        <w:t xml:space="preserve">Based on this choice we choose abscissa points, i.e. the possible states of the interest rate are </w:t>
      </w:r>
      <w:r w:rsidRPr="00710871">
        <w:rPr>
          <w:lang w:val="en-US"/>
        </w:rPr>
        <w:t>constants</w:t>
      </w:r>
      <w:r w:rsidRPr="00710871">
        <w:rPr>
          <w:position w:val="-14"/>
          <w:lang w:val="en-US"/>
        </w:rPr>
        <w:object w:dxaOrig="279" w:dyaOrig="380">
          <v:shape id="_x0000_i1086" type="#_x0000_t75" style="width:13.8pt;height:19.15pt" o:ole="">
            <v:imagedata r:id="rId125" o:title=""/>
          </v:shape>
          <o:OLEObject Type="Embed" ProgID="Equation.DSMT4" ShapeID="_x0000_i1086" DrawAspect="Content" ObjectID="_1435044487" r:id="rId126"/>
        </w:object>
      </w:r>
      <w:r w:rsidRPr="00710871">
        <w:rPr>
          <w:lang w:val="en-US"/>
        </w:rPr>
        <w:t xml:space="preserve">, </w:t>
      </w:r>
      <w:r w:rsidRPr="00710871">
        <w:rPr>
          <w:position w:val="-14"/>
          <w:lang w:val="en-US"/>
        </w:rPr>
        <w:object w:dxaOrig="300" w:dyaOrig="380">
          <v:shape id="_x0000_i1087" type="#_x0000_t75" style="width:15.3pt;height:19.15pt" o:ole="">
            <v:imagedata r:id="rId127" o:title=""/>
          </v:shape>
          <o:OLEObject Type="Embed" ProgID="Equation.DSMT4" ShapeID="_x0000_i1087" DrawAspect="Content" ObjectID="_1435044488" r:id="rId128"/>
        </w:object>
      </w:r>
      <w:r w:rsidRPr="00710871">
        <w:rPr>
          <w:lang w:val="en-US"/>
        </w:rPr>
        <w:t xml:space="preserve">, …, </w:t>
      </w:r>
      <w:r w:rsidRPr="00710871">
        <w:rPr>
          <w:position w:val="-14"/>
          <w:lang w:val="en-US"/>
        </w:rPr>
        <w:object w:dxaOrig="360" w:dyaOrig="380">
          <v:shape id="_x0000_i1088" type="#_x0000_t75" style="width:17.6pt;height:19.15pt" o:ole="">
            <v:imagedata r:id="rId129" o:title=""/>
          </v:shape>
          <o:OLEObject Type="Embed" ProgID="Equation.DSMT4" ShapeID="_x0000_i1088" DrawAspect="Content" ObjectID="_1435044489" r:id="rId130"/>
        </w:object>
      </w:r>
      <w:r w:rsidRPr="00710871">
        <w:rPr>
          <w:lang w:val="en-US"/>
        </w:rPr>
        <w:t xml:space="preserve">, such that the probabilities derived using this technique satisfies the condition </w:t>
      </w:r>
      <w:r w:rsidRPr="00710871">
        <w:rPr>
          <w:position w:val="-16"/>
          <w:lang w:val="en-US"/>
        </w:rPr>
        <w:object w:dxaOrig="2760" w:dyaOrig="440">
          <v:shape id="_x0000_i1089" type="#_x0000_t75" style="width:137.85pt;height:22.2pt" o:ole="">
            <v:imagedata r:id="rId131" o:title=""/>
          </v:shape>
          <o:OLEObject Type="Embed" ProgID="Equation.DSMT4" ShapeID="_x0000_i1089" DrawAspect="Content" ObjectID="_1435044490" r:id="rId132"/>
        </w:object>
      </w:r>
      <w:r w:rsidRPr="00710871">
        <w:rPr>
          <w:lang w:val="en-US"/>
        </w:rPr>
        <w:t xml:space="preserve"> and </w:t>
      </w:r>
      <w:r w:rsidRPr="00710871">
        <w:rPr>
          <w:position w:val="-16"/>
          <w:lang w:val="en-US"/>
        </w:rPr>
        <w:object w:dxaOrig="2820" w:dyaOrig="440">
          <v:shape id="_x0000_i1090" type="#_x0000_t75" style="width:140.95pt;height:22.2pt" o:ole="">
            <v:imagedata r:id="rId133" o:title=""/>
          </v:shape>
          <o:OLEObject Type="Embed" ProgID="Equation.DSMT4" ShapeID="_x0000_i1090" DrawAspect="Content" ObjectID="_1435044491" r:id="rId134"/>
        </w:object>
      </w:r>
      <w:r w:rsidRPr="00710871">
        <w:rPr>
          <w:lang w:val="en-US"/>
        </w:rPr>
        <w:t xml:space="preserve"> for </w:t>
      </w:r>
      <w:r w:rsidRPr="00710871">
        <w:rPr>
          <w:position w:val="-6"/>
          <w:lang w:val="en-US"/>
        </w:rPr>
        <w:object w:dxaOrig="880" w:dyaOrig="279">
          <v:shape id="_x0000_i1091" type="#_x0000_t75" style="width:43.65pt;height:13.8pt" o:ole="">
            <v:imagedata r:id="rId119" o:title=""/>
          </v:shape>
          <o:OLEObject Type="Embed" ProgID="Equation.DSMT4" ShapeID="_x0000_i1091" DrawAspect="Content" ObjectID="_1435044492" r:id="rId135"/>
        </w:object>
      </w:r>
      <w:r w:rsidRPr="00710871">
        <w:rPr>
          <w:lang w:val="en-US"/>
        </w:rPr>
        <w:t xml:space="preserve"> and that the points are derived from Gauss Quadrature with these ending points. We derive the weights </w:t>
      </w:r>
      <w:r w:rsidRPr="00710871">
        <w:rPr>
          <w:position w:val="-12"/>
          <w:lang w:val="en-US"/>
        </w:rPr>
        <w:object w:dxaOrig="279" w:dyaOrig="360">
          <v:shape id="_x0000_i1092" type="#_x0000_t75" style="width:13.8pt;height:17.6pt" o:ole="">
            <v:imagedata r:id="rId136" o:title=""/>
          </v:shape>
          <o:OLEObject Type="Embed" ProgID="Equation.DSMT4" ShapeID="_x0000_i1092" DrawAspect="Content" ObjectID="_1435044493" r:id="rId137"/>
        </w:object>
      </w:r>
      <w:r w:rsidRPr="00710871">
        <w:rPr>
          <w:lang w:val="en-US"/>
        </w:rPr>
        <w:t xml:space="preserve">, …, </w:t>
      </w:r>
      <w:r w:rsidRPr="00710871">
        <w:rPr>
          <w:position w:val="-12"/>
          <w:lang w:val="en-US"/>
        </w:rPr>
        <w:object w:dxaOrig="340" w:dyaOrig="360">
          <v:shape id="_x0000_i1093" type="#_x0000_t75" style="width:16.85pt;height:17.6pt" o:ole="">
            <v:imagedata r:id="rId138" o:title=""/>
          </v:shape>
          <o:OLEObject Type="Embed" ProgID="Equation.DSMT4" ShapeID="_x0000_i1093" DrawAspect="Content" ObjectID="_1435044494" r:id="rId139"/>
        </w:object>
      </w:r>
      <w:r w:rsidRPr="00710871">
        <w:rPr>
          <w:lang w:val="en-US"/>
        </w:rPr>
        <w:t xml:space="preserve">, for these choice of abscissa </w:t>
      </w:r>
      <w:r>
        <w:rPr>
          <w:lang w:val="en-US"/>
        </w:rPr>
        <w:t xml:space="preserve">points </w:t>
      </w:r>
      <w:r w:rsidRPr="00710871">
        <w:rPr>
          <w:lang w:val="en-US"/>
        </w:rPr>
        <w:t xml:space="preserve">and the density function </w:t>
      </w:r>
      <w:r w:rsidRPr="00710871">
        <w:rPr>
          <w:position w:val="-10"/>
          <w:lang w:val="en-US"/>
        </w:rPr>
        <w:object w:dxaOrig="540" w:dyaOrig="320">
          <v:shape id="_x0000_i1094" type="#_x0000_t75" style="width:26.8pt;height:16.1pt" o:ole="">
            <v:imagedata r:id="rId103" o:title=""/>
          </v:shape>
          <o:OLEObject Type="Embed" ProgID="Equation.DSMT4" ShapeID="_x0000_i1094" DrawAspect="Content" ObjectID="_1435044495" r:id="rId140"/>
        </w:object>
      </w:r>
      <w:r w:rsidRPr="00710871">
        <w:rPr>
          <w:lang w:val="en-US"/>
        </w:rPr>
        <w:t>.</w:t>
      </w:r>
    </w:p>
    <w:p w:rsidR="007E36EF" w:rsidRPr="00710871" w:rsidRDefault="007E36EF" w:rsidP="007E36EF">
      <w:pPr>
        <w:autoSpaceDE w:val="0"/>
        <w:autoSpaceDN w:val="0"/>
        <w:adjustRightInd w:val="0"/>
        <w:contextualSpacing/>
        <w:jc w:val="both"/>
        <w:rPr>
          <w:lang w:val="en-US"/>
        </w:rPr>
      </w:pPr>
    </w:p>
    <w:p w:rsidR="007E36EF" w:rsidRPr="00710871" w:rsidRDefault="007E36EF" w:rsidP="007E36EF">
      <w:pPr>
        <w:autoSpaceDE w:val="0"/>
        <w:autoSpaceDN w:val="0"/>
        <w:adjustRightInd w:val="0"/>
        <w:contextualSpacing/>
        <w:jc w:val="both"/>
        <w:rPr>
          <w:lang w:val="en-US"/>
        </w:rPr>
      </w:pPr>
      <w:r w:rsidRPr="00710871">
        <w:rPr>
          <w:lang w:val="en-US"/>
        </w:rPr>
        <w:t xml:space="preserve">Let us also define the function </w:t>
      </w:r>
      <w:r w:rsidRPr="00710871">
        <w:rPr>
          <w:position w:val="-14"/>
          <w:lang w:val="en-US"/>
        </w:rPr>
        <w:object w:dxaOrig="900" w:dyaOrig="400">
          <v:shape id="_x0000_i1095" type="#_x0000_t75" style="width:45.2pt;height:19.9pt" o:ole="">
            <v:imagedata r:id="rId141" o:title=""/>
          </v:shape>
          <o:OLEObject Type="Embed" ProgID="Equation.DSMT4" ShapeID="_x0000_i1095" DrawAspect="Content" ObjectID="_1435044496" r:id="rId142"/>
        </w:object>
      </w:r>
      <w:r w:rsidRPr="00710871">
        <w:rPr>
          <w:lang w:val="en-US"/>
        </w:rPr>
        <w:t xml:space="preserve"> as the density function for the random variable with the distribution</w:t>
      </w:r>
    </w:p>
    <w:p w:rsidR="007E36EF" w:rsidRPr="00710871" w:rsidRDefault="007E36EF" w:rsidP="007E36EF">
      <w:pPr>
        <w:autoSpaceDE w:val="0"/>
        <w:autoSpaceDN w:val="0"/>
        <w:adjustRightInd w:val="0"/>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34"/>
          <w:lang w:val="en-US"/>
        </w:rPr>
        <w:object w:dxaOrig="3040" w:dyaOrig="800">
          <v:shape id="_x0000_i1096" type="#_x0000_t75" style="width:151.65pt;height:40.6pt" o:ole="">
            <v:imagedata r:id="rId143" o:title=""/>
          </v:shape>
          <o:OLEObject Type="Embed" ProgID="Equation.DSMT4" ShapeID="_x0000_i1096" DrawAspect="Content" ObjectID="_1435044497" r:id="rId144"/>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16</w:instrText>
      </w:r>
      <w:r w:rsidRPr="00710871">
        <w:rPr>
          <w:lang w:val="en-US"/>
        </w:rPr>
        <w:fldChar w:fldCharType="end"/>
      </w:r>
      <w:r w:rsidRPr="00710871">
        <w:rPr>
          <w:lang w:val="en-US"/>
        </w:rPr>
        <w:instrText>)</w:instrText>
      </w:r>
      <w:r w:rsidRPr="00710871">
        <w:rPr>
          <w:lang w:val="en-US"/>
        </w:rPr>
        <w:fldChar w:fldCharType="end"/>
      </w:r>
    </w:p>
    <w:p w:rsidR="007E36EF" w:rsidRPr="00710871" w:rsidRDefault="007E36EF" w:rsidP="007E36EF">
      <w:pPr>
        <w:autoSpaceDE w:val="0"/>
        <w:autoSpaceDN w:val="0"/>
        <w:adjustRightInd w:val="0"/>
        <w:contextualSpacing/>
        <w:jc w:val="both"/>
        <w:rPr>
          <w:lang w:val="en-US"/>
        </w:rPr>
      </w:pPr>
    </w:p>
    <w:p w:rsidR="007E36EF" w:rsidRPr="00710871" w:rsidRDefault="007E36EF" w:rsidP="007E36EF">
      <w:pPr>
        <w:autoSpaceDE w:val="0"/>
        <w:autoSpaceDN w:val="0"/>
        <w:adjustRightInd w:val="0"/>
        <w:contextualSpacing/>
        <w:jc w:val="both"/>
        <w:rPr>
          <w:lang w:val="en-US"/>
        </w:rPr>
      </w:pPr>
      <w:r w:rsidRPr="00710871">
        <w:rPr>
          <w:lang w:val="en-US"/>
        </w:rPr>
        <w:t xml:space="preserve">Having determined the abscissa points, the weighting function and the function </w:t>
      </w:r>
      <w:r w:rsidRPr="00710871">
        <w:rPr>
          <w:position w:val="-14"/>
          <w:lang w:val="en-US"/>
        </w:rPr>
        <w:object w:dxaOrig="900" w:dyaOrig="400">
          <v:shape id="_x0000_i1097" type="#_x0000_t75" style="width:45.2pt;height:19.9pt" o:ole="">
            <v:imagedata r:id="rId141" o:title=""/>
          </v:shape>
          <o:OLEObject Type="Embed" ProgID="Equation.DSMT4" ShapeID="_x0000_i1097" DrawAspect="Content" ObjectID="_1435044498" r:id="rId145"/>
        </w:object>
      </w:r>
      <w:r w:rsidRPr="00710871">
        <w:rPr>
          <w:lang w:val="en-US"/>
        </w:rPr>
        <w:t>, we can apply the Tauchen and Hussey (1991) technique as follows. Let</w:t>
      </w:r>
    </w:p>
    <w:p w:rsidR="007E36EF" w:rsidRPr="00710871" w:rsidRDefault="007E36EF" w:rsidP="007E36EF">
      <w:pPr>
        <w:autoSpaceDE w:val="0"/>
        <w:autoSpaceDN w:val="0"/>
        <w:adjustRightInd w:val="0"/>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36"/>
          <w:lang w:val="en-US"/>
        </w:rPr>
        <w:object w:dxaOrig="2160" w:dyaOrig="840">
          <v:shape id="_x0000_i1098" type="#_x0000_t75" style="width:108pt;height:42.15pt" o:ole="">
            <v:imagedata r:id="rId146" o:title=""/>
          </v:shape>
          <o:OLEObject Type="Embed" ProgID="Equation.DSMT4" ShapeID="_x0000_i1098" DrawAspect="Content" ObjectID="_1435044499" r:id="rId147"/>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17</w:instrText>
      </w:r>
      <w:r w:rsidRPr="00710871">
        <w:rPr>
          <w:lang w:val="en-US"/>
        </w:rPr>
        <w:fldChar w:fldCharType="end"/>
      </w:r>
      <w:r w:rsidRPr="00710871">
        <w:rPr>
          <w:lang w:val="en-US"/>
        </w:rPr>
        <w:instrText>)</w:instrText>
      </w:r>
      <w:r w:rsidRPr="00710871">
        <w:rPr>
          <w:lang w:val="en-US"/>
        </w:rPr>
        <w:fldChar w:fldCharType="end"/>
      </w:r>
    </w:p>
    <w:p w:rsidR="007E36EF" w:rsidRPr="00710871" w:rsidRDefault="007E36EF" w:rsidP="007E36EF">
      <w:pPr>
        <w:contextualSpacing/>
        <w:rPr>
          <w:lang w:val="en-US"/>
        </w:rPr>
      </w:pPr>
      <w:r w:rsidRPr="00710871">
        <w:rPr>
          <w:lang w:val="en-US"/>
        </w:rPr>
        <w:t>and let</w:t>
      </w: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36"/>
          <w:lang w:val="en-US"/>
        </w:rPr>
        <w:object w:dxaOrig="1980" w:dyaOrig="840">
          <v:shape id="_x0000_i1099" type="#_x0000_t75" style="width:98.8pt;height:42.15pt" o:ole="">
            <v:imagedata r:id="rId148" o:title=""/>
          </v:shape>
          <o:OLEObject Type="Embed" ProgID="Equation.DSMT4" ShapeID="_x0000_i1099" DrawAspect="Content" ObjectID="_1435044500" r:id="rId149"/>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18</w:instrText>
      </w:r>
      <w:r w:rsidRPr="00710871">
        <w:rPr>
          <w:lang w:val="en-US"/>
        </w:rPr>
        <w:fldChar w:fldCharType="end"/>
      </w:r>
      <w:r w:rsidRPr="00710871">
        <w:rPr>
          <w:lang w:val="en-US"/>
        </w:rPr>
        <w:instrText>)</w:instrText>
      </w:r>
      <w:r w:rsidRPr="00710871">
        <w:rPr>
          <w:lang w:val="en-US"/>
        </w:rPr>
        <w:fldChar w:fldCharType="end"/>
      </w:r>
    </w:p>
    <w:p w:rsidR="007E36EF" w:rsidRPr="00710871" w:rsidRDefault="007E36EF" w:rsidP="007E36EF">
      <w:pPr>
        <w:autoSpaceDE w:val="0"/>
        <w:autoSpaceDN w:val="0"/>
        <w:adjustRightInd w:val="0"/>
        <w:contextualSpacing/>
        <w:jc w:val="both"/>
        <w:rPr>
          <w:lang w:val="en-US"/>
        </w:rPr>
      </w:pPr>
    </w:p>
    <w:p w:rsidR="007E36EF" w:rsidRPr="00710871" w:rsidRDefault="007E36EF" w:rsidP="007E36EF">
      <w:pPr>
        <w:autoSpaceDE w:val="0"/>
        <w:autoSpaceDN w:val="0"/>
        <w:adjustRightInd w:val="0"/>
        <w:contextualSpacing/>
        <w:jc w:val="both"/>
        <w:rPr>
          <w:lang w:val="en-US"/>
        </w:rPr>
      </w:pPr>
      <w:r w:rsidRPr="00710871">
        <w:rPr>
          <w:lang w:val="en-US"/>
        </w:rPr>
        <w:t>Then according to Tauchen and Hussey (1991), we have</w:t>
      </w:r>
    </w:p>
    <w:p w:rsidR="007E36EF" w:rsidRPr="00710871" w:rsidRDefault="007E36EF" w:rsidP="007E36EF">
      <w:pPr>
        <w:autoSpaceDE w:val="0"/>
        <w:autoSpaceDN w:val="0"/>
        <w:adjustRightInd w:val="0"/>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20"/>
          <w:lang w:val="en-US"/>
        </w:rPr>
        <w:object w:dxaOrig="5000" w:dyaOrig="520">
          <v:shape id="_x0000_i1100" type="#_x0000_t75" style="width:249.7pt;height:26.8pt" o:ole="">
            <v:imagedata r:id="rId150" o:title=""/>
          </v:shape>
          <o:OLEObject Type="Embed" ProgID="Equation.DSMT4" ShapeID="_x0000_i1100" DrawAspect="Content" ObjectID="_1435044501" r:id="rId151"/>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19</w:instrText>
      </w:r>
      <w:r w:rsidRPr="00710871">
        <w:rPr>
          <w:lang w:val="en-US"/>
        </w:rPr>
        <w:fldChar w:fldCharType="end"/>
      </w:r>
      <w:r w:rsidRPr="00710871">
        <w:rPr>
          <w:lang w:val="en-US"/>
        </w:rPr>
        <w:instrText>)</w:instrText>
      </w:r>
      <w:r w:rsidRPr="00710871">
        <w:rPr>
          <w:lang w:val="en-US"/>
        </w:rPr>
        <w:fldChar w:fldCharType="end"/>
      </w:r>
    </w:p>
    <w:p w:rsidR="007E36EF" w:rsidRPr="00710871" w:rsidRDefault="007E36EF" w:rsidP="007E36EF">
      <w:pPr>
        <w:contextualSpacing/>
        <w:jc w:val="both"/>
        <w:rPr>
          <w:lang w:val="en-US"/>
        </w:rPr>
      </w:pPr>
    </w:p>
    <w:p w:rsidR="007E36EF" w:rsidRDefault="007E36EF" w:rsidP="007E36EF">
      <w:pPr>
        <w:contextualSpacing/>
        <w:jc w:val="both"/>
        <w:rPr>
          <w:b/>
          <w:lang w:val="en-US"/>
        </w:rPr>
      </w:pPr>
    </w:p>
    <w:p w:rsidR="007E36EF" w:rsidRPr="00710871" w:rsidRDefault="007E36EF" w:rsidP="007E36EF">
      <w:pPr>
        <w:contextualSpacing/>
        <w:jc w:val="both"/>
        <w:rPr>
          <w:b/>
          <w:lang w:val="en-US"/>
        </w:rPr>
      </w:pPr>
      <w:r w:rsidRPr="00710871">
        <w:rPr>
          <w:b/>
          <w:lang w:val="en-US"/>
        </w:rPr>
        <w:t>Numerical Derivation of the Bond prices</w: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In Section 3, we defined the discrete time</w:t>
      </w:r>
      <w:r>
        <w:rPr>
          <w:lang w:val="en-US"/>
        </w:rPr>
        <w:t>/</w:t>
      </w:r>
      <w:r w:rsidRPr="00710871">
        <w:rPr>
          <w:lang w:val="en-US"/>
        </w:rPr>
        <w:t xml:space="preserve">state </w:t>
      </w:r>
      <w:r>
        <w:rPr>
          <w:lang w:val="en-US"/>
        </w:rPr>
        <w:t xml:space="preserve">spaces autoregressive </w:t>
      </w:r>
      <w:r w:rsidRPr="00710871">
        <w:rPr>
          <w:lang w:val="en-US"/>
        </w:rPr>
        <w:t xml:space="preserve">process which approximates the Vasicek model. </w:t>
      </w:r>
      <w:r>
        <w:rPr>
          <w:lang w:val="en-US"/>
        </w:rPr>
        <w:t>Now</w:t>
      </w:r>
      <w:r w:rsidRPr="00710871">
        <w:rPr>
          <w:lang w:val="en-US"/>
        </w:rPr>
        <w:t>, we derive the zero–coupon bond prices from this process and get the model for the bond market.</w: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 xml:space="preserve">We first derive the price of the zero–coupon bond with no market price of risk. As usual, it is defined as expected present value of one unit payout after time </w:t>
      </w:r>
      <w:r w:rsidRPr="00710871">
        <w:rPr>
          <w:position w:val="-4"/>
          <w:lang w:val="en-US"/>
        </w:rPr>
        <w:object w:dxaOrig="220" w:dyaOrig="260">
          <v:shape id="_x0000_i1101" type="#_x0000_t75" style="width:11.5pt;height:13pt" o:ole="">
            <v:imagedata r:id="rId152" o:title=""/>
          </v:shape>
          <o:OLEObject Type="Embed" ProgID="Equation.DSMT4" ShapeID="_x0000_i1101" DrawAspect="Content" ObjectID="_1435044502" r:id="rId153"/>
        </w:object>
      </w:r>
      <w:r w:rsidRPr="00710871">
        <w:rPr>
          <w:lang w:val="en-US"/>
        </w:rPr>
        <w:t>. Thus, we have</w:t>
      </w:r>
    </w:p>
    <w:p w:rsidR="007E36EF" w:rsidRPr="00710871" w:rsidRDefault="007E36EF" w:rsidP="007E36EF">
      <w:pPr>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lastRenderedPageBreak/>
        <w:tab/>
      </w:r>
      <w:r w:rsidRPr="00710871">
        <w:rPr>
          <w:position w:val="-16"/>
          <w:lang w:val="en-US"/>
        </w:rPr>
        <w:object w:dxaOrig="2880" w:dyaOrig="440">
          <v:shape id="_x0000_i1102" type="#_x0000_t75" style="width:2in;height:22.2pt" o:ole="">
            <v:imagedata r:id="rId154" o:title=""/>
          </v:shape>
          <o:OLEObject Type="Embed" ProgID="Equation.DSMT4" ShapeID="_x0000_i1102" DrawAspect="Content" ObjectID="_1435044503" r:id="rId155"/>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15" w:name="ZEqnNum617625"/>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20</w:instrText>
      </w:r>
      <w:r w:rsidRPr="00710871">
        <w:rPr>
          <w:lang w:val="en-US"/>
        </w:rPr>
        <w:fldChar w:fldCharType="end"/>
      </w:r>
      <w:r w:rsidRPr="00710871">
        <w:rPr>
          <w:lang w:val="en-US"/>
        </w:rPr>
        <w:instrText>)</w:instrText>
      </w:r>
      <w:bookmarkEnd w:id="15"/>
      <w:r w:rsidRPr="00710871">
        <w:rPr>
          <w:lang w:val="en-US"/>
        </w:rPr>
        <w:fldChar w:fldCharType="end"/>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 xml:space="preserve">where </w:t>
      </w:r>
      <w:r w:rsidRPr="00710871">
        <w:rPr>
          <w:position w:val="-12"/>
          <w:lang w:val="en-US"/>
        </w:rPr>
        <w:object w:dxaOrig="200" w:dyaOrig="360">
          <v:shape id="_x0000_i1103" type="#_x0000_t75" style="width:9.95pt;height:17.6pt" o:ole="">
            <v:imagedata r:id="rId156" o:title=""/>
          </v:shape>
          <o:OLEObject Type="Embed" ProgID="Equation.DSMT4" ShapeID="_x0000_i1103" DrawAspect="Content" ObjectID="_1435044504" r:id="rId157"/>
        </w:object>
      </w:r>
      <w:r w:rsidRPr="00710871">
        <w:rPr>
          <w:lang w:val="en-US"/>
        </w:rPr>
        <w:t xml:space="preserve"> is a random variable denoting random interest during the first year, </w:t>
      </w:r>
      <w:r w:rsidRPr="00710871">
        <w:rPr>
          <w:position w:val="-12"/>
          <w:lang w:val="en-US"/>
        </w:rPr>
        <w:object w:dxaOrig="220" w:dyaOrig="360">
          <v:shape id="_x0000_i1104" type="#_x0000_t75" style="width:11.5pt;height:17.6pt" o:ole="">
            <v:imagedata r:id="rId158" o:title=""/>
          </v:shape>
          <o:OLEObject Type="Embed" ProgID="Equation.DSMT4" ShapeID="_x0000_i1104" DrawAspect="Content" ObjectID="_1435044505" r:id="rId159"/>
        </w:object>
      </w:r>
      <w:r w:rsidRPr="00710871">
        <w:rPr>
          <w:lang w:val="en-US"/>
        </w:rPr>
        <w:t xml:space="preserve"> is a random variable denoting random interest during the second year knowing </w:t>
      </w:r>
      <w:r w:rsidRPr="00710871">
        <w:rPr>
          <w:position w:val="-12"/>
          <w:lang w:val="en-US"/>
        </w:rPr>
        <w:object w:dxaOrig="200" w:dyaOrig="360">
          <v:shape id="_x0000_i1105" type="#_x0000_t75" style="width:9.95pt;height:17.6pt" o:ole="">
            <v:imagedata r:id="rId156" o:title=""/>
          </v:shape>
          <o:OLEObject Type="Embed" ProgID="Equation.DSMT4" ShapeID="_x0000_i1105" DrawAspect="Content" ObjectID="_1435044506" r:id="rId160"/>
        </w:object>
      </w:r>
      <w:r w:rsidRPr="00710871">
        <w:rPr>
          <w:lang w:val="en-US"/>
        </w:rPr>
        <w:t>, and so on. In order to allow for the existence of the market price of</w:t>
      </w:r>
      <w:r>
        <w:rPr>
          <w:lang w:val="en-US"/>
        </w:rPr>
        <w:t xml:space="preserve"> risk, we use the idea from </w:t>
      </w:r>
      <w:r w:rsidRPr="00710871">
        <w:rPr>
          <w:lang w:val="en-US"/>
        </w:rPr>
        <w:t xml:space="preserve">equation </w:t>
      </w:r>
      <w:r w:rsidRPr="00710871">
        <w:rPr>
          <w:lang w:val="en-US"/>
        </w:rPr>
        <w:fldChar w:fldCharType="begin"/>
      </w:r>
      <w:r w:rsidRPr="00710871">
        <w:rPr>
          <w:lang w:val="en-US"/>
        </w:rPr>
        <w:instrText xml:space="preserve"> GOTOBUTTON ZEqnNum683710  \* MERGEFORMAT </w:instrText>
      </w:r>
      <w:r w:rsidRPr="00710871">
        <w:rPr>
          <w:lang w:val="en-US"/>
        </w:rPr>
        <w:fldChar w:fldCharType="begin"/>
      </w:r>
      <w:r w:rsidRPr="00710871">
        <w:rPr>
          <w:lang w:val="en-US"/>
        </w:rPr>
        <w:instrText xml:space="preserve"> REF ZEqnNum683710 \! \* MERGEFORMAT </w:instrText>
      </w:r>
      <w:r w:rsidRPr="00710871">
        <w:rPr>
          <w:lang w:val="en-US"/>
        </w:rPr>
        <w:fldChar w:fldCharType="separate"/>
      </w:r>
      <w:r w:rsidRPr="00710871">
        <w:rPr>
          <w:lang w:val="en-US"/>
        </w:rPr>
        <w:instrText>(</w:instrText>
      </w:r>
      <w:r>
        <w:rPr>
          <w:lang w:val="en-US"/>
        </w:rPr>
        <w:instrText>6</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and introduce the market price of risk by multiplying the bond price with no market price of risk </w:t>
      </w:r>
      <w:r>
        <w:rPr>
          <w:lang w:val="en-US"/>
        </w:rPr>
        <w:t xml:space="preserve">(equation </w:t>
      </w:r>
      <w:r>
        <w:rPr>
          <w:lang w:val="en-US"/>
        </w:rPr>
        <w:fldChar w:fldCharType="begin"/>
      </w:r>
      <w:r>
        <w:rPr>
          <w:lang w:val="en-US"/>
        </w:rPr>
        <w:instrText xml:space="preserve"> GOTOBUTTON ZEqnNum617625  \* MERGEFORMAT </w:instrText>
      </w:r>
      <w:r>
        <w:rPr>
          <w:lang w:val="en-US"/>
        </w:rPr>
        <w:fldChar w:fldCharType="begin"/>
      </w:r>
      <w:r>
        <w:rPr>
          <w:lang w:val="en-US"/>
        </w:rPr>
        <w:instrText xml:space="preserve"> REF ZEqnNum617625 \* Charformat \! \* MERGEFORMAT </w:instrText>
      </w:r>
      <w:r>
        <w:rPr>
          <w:lang w:val="en-US"/>
        </w:rPr>
        <w:fldChar w:fldCharType="separate"/>
      </w:r>
      <w:r w:rsidRPr="00710871">
        <w:rPr>
          <w:lang w:val="en-US"/>
        </w:rPr>
        <w:instrText>(</w:instrText>
      </w:r>
      <w:r>
        <w:rPr>
          <w:lang w:val="en-US"/>
        </w:rPr>
        <w:instrText>20</w:instrText>
      </w:r>
      <w:r w:rsidRPr="00710871">
        <w:rPr>
          <w:lang w:val="en-US"/>
        </w:rPr>
        <w:instrText>)</w:instrText>
      </w:r>
      <w:r>
        <w:rPr>
          <w:lang w:val="en-US"/>
        </w:rPr>
        <w:fldChar w:fldCharType="end"/>
      </w:r>
      <w:r>
        <w:rPr>
          <w:lang w:val="en-US"/>
        </w:rPr>
        <w:fldChar w:fldCharType="end"/>
      </w:r>
      <w:r>
        <w:rPr>
          <w:lang w:val="en-US"/>
        </w:rPr>
        <w:t xml:space="preserve">) </w:t>
      </w:r>
      <w:r w:rsidRPr="00710871">
        <w:rPr>
          <w:lang w:val="en-US"/>
        </w:rPr>
        <w:t xml:space="preserve">with the similar factor as in the continuous time Vasicek model. Let the constant </w:t>
      </w:r>
      <w:r w:rsidRPr="00710871">
        <w:rPr>
          <w:position w:val="-12"/>
          <w:lang w:val="en-US"/>
        </w:rPr>
        <w:object w:dxaOrig="260" w:dyaOrig="360">
          <v:shape id="_x0000_i1106" type="#_x0000_t75" style="width:13pt;height:17.6pt" o:ole="">
            <v:imagedata r:id="rId161" o:title=""/>
          </v:shape>
          <o:OLEObject Type="Embed" ProgID="Equation.DSMT4" ShapeID="_x0000_i1106" DrawAspect="Content" ObjectID="_1435044507" r:id="rId162"/>
        </w:object>
      </w:r>
      <w:r w:rsidRPr="00710871">
        <w:rPr>
          <w:lang w:val="en-US"/>
        </w:rPr>
        <w:t xml:space="preserve"> represents the market price of risk in the Vasicek bond market model. Then we get the equation for the price of a zero–coupon bond as follows</w:t>
      </w:r>
    </w:p>
    <w:p w:rsidR="007E36EF" w:rsidRPr="00710871" w:rsidRDefault="007E36EF" w:rsidP="007E36EF">
      <w:pPr>
        <w:pStyle w:val="MTDisplayEquation"/>
        <w:spacing w:line="240" w:lineRule="auto"/>
        <w:contextualSpacing/>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16"/>
          <w:lang w:val="en-US"/>
        </w:rPr>
        <w:object w:dxaOrig="4300" w:dyaOrig="620">
          <v:shape id="_x0000_i1107" type="#_x0000_t75" style="width:214.45pt;height:31.4pt" o:ole="">
            <v:imagedata r:id="rId163" o:title=""/>
          </v:shape>
          <o:OLEObject Type="Embed" ProgID="Equation.DSMT4" ShapeID="_x0000_i1107" DrawAspect="Content" ObjectID="_1435044508" r:id="rId164"/>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16" w:name="ZEqnNum861665"/>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21</w:instrText>
      </w:r>
      <w:r w:rsidRPr="00710871">
        <w:rPr>
          <w:lang w:val="en-US"/>
        </w:rPr>
        <w:fldChar w:fldCharType="end"/>
      </w:r>
      <w:r w:rsidRPr="00710871">
        <w:rPr>
          <w:lang w:val="en-US"/>
        </w:rPr>
        <w:instrText>)</w:instrText>
      </w:r>
      <w:bookmarkEnd w:id="16"/>
      <w:r w:rsidRPr="00710871">
        <w:rPr>
          <w:lang w:val="en-US"/>
        </w:rPr>
        <w:fldChar w:fldCharType="end"/>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Let us explain how we can calculate numerically the bond price in discrete time</w:t>
      </w:r>
      <w:r>
        <w:rPr>
          <w:lang w:val="en-US"/>
        </w:rPr>
        <w:t>/</w:t>
      </w:r>
      <w:r w:rsidRPr="00710871">
        <w:rPr>
          <w:lang w:val="en-US"/>
        </w:rPr>
        <w:t>state spaces. Following the main formula for the expected value we have that</w:t>
      </w:r>
    </w:p>
    <w:p w:rsidR="007E36EF" w:rsidRPr="00710871" w:rsidRDefault="007E36EF" w:rsidP="007E36EF">
      <w:pPr>
        <w:contextualSpacing/>
        <w:jc w:val="both"/>
        <w:rPr>
          <w:lang w:val="en-US"/>
        </w:rPr>
      </w:pPr>
    </w:p>
    <w:p w:rsidR="007E36EF" w:rsidRPr="00710871" w:rsidRDefault="007E36EF" w:rsidP="007E36EF">
      <w:pPr>
        <w:contextualSpacing/>
        <w:jc w:val="center"/>
        <w:rPr>
          <w:lang w:val="en-US"/>
        </w:rPr>
      </w:pPr>
      <w:r w:rsidRPr="00710871">
        <w:rPr>
          <w:position w:val="-70"/>
          <w:lang w:val="en-US"/>
        </w:rPr>
        <w:object w:dxaOrig="3660" w:dyaOrig="1520">
          <v:shape id="_x0000_i1108" type="#_x0000_t75" style="width:182.3pt;height:75.85pt" o:ole="">
            <v:imagedata r:id="rId165" o:title=""/>
          </v:shape>
          <o:OLEObject Type="Embed" ProgID="Equation.DSMT4" ShapeID="_x0000_i1108" DrawAspect="Content" ObjectID="_1435044509" r:id="rId166"/>
        </w:object>
      </w:r>
    </w:p>
    <w:p w:rsidR="007E36EF" w:rsidRPr="00710871" w:rsidRDefault="007E36EF" w:rsidP="007E36EF">
      <w:pPr>
        <w:contextualSpacing/>
        <w:rPr>
          <w:lang w:val="en-US"/>
        </w:rPr>
      </w:pPr>
    </w:p>
    <w:p w:rsidR="007E36EF" w:rsidRPr="00710871" w:rsidRDefault="007E36EF" w:rsidP="007E36EF">
      <w:pPr>
        <w:contextualSpacing/>
        <w:rPr>
          <w:lang w:val="en-US"/>
        </w:rPr>
      </w:pPr>
      <w:r w:rsidRPr="00710871">
        <w:rPr>
          <w:lang w:val="en-US"/>
        </w:rPr>
        <w:t>For the bond of the duration two years we have</w:t>
      </w:r>
    </w:p>
    <w:p w:rsidR="007E36EF" w:rsidRPr="00710871" w:rsidRDefault="007E36EF" w:rsidP="007E36EF">
      <w:pPr>
        <w:contextualSpacing/>
        <w:rPr>
          <w:lang w:val="en-US"/>
        </w:rPr>
      </w:pPr>
    </w:p>
    <w:p w:rsidR="007E36EF" w:rsidRPr="00710871" w:rsidRDefault="007E36EF" w:rsidP="007E36EF">
      <w:pPr>
        <w:contextualSpacing/>
        <w:jc w:val="center"/>
        <w:rPr>
          <w:lang w:val="en-US"/>
        </w:rPr>
      </w:pPr>
      <w:r w:rsidRPr="00710871">
        <w:rPr>
          <w:position w:val="-34"/>
          <w:lang w:val="en-US"/>
        </w:rPr>
        <w:object w:dxaOrig="7740" w:dyaOrig="859">
          <v:shape id="_x0000_i1109" type="#_x0000_t75" style="width:386.8pt;height:42.9pt" o:ole="">
            <v:imagedata r:id="rId167" o:title=""/>
          </v:shape>
          <o:OLEObject Type="Embed" ProgID="Equation.DSMT4" ShapeID="_x0000_i1109" DrawAspect="Content" ObjectID="_1435044510" r:id="rId168"/>
        </w:object>
      </w:r>
    </w:p>
    <w:p w:rsidR="007E36EF" w:rsidRPr="00710871" w:rsidRDefault="007E36EF" w:rsidP="007E36EF">
      <w:pPr>
        <w:contextualSpacing/>
        <w:rPr>
          <w:lang w:val="en-US"/>
        </w:rPr>
      </w:pPr>
      <w:r w:rsidRPr="00710871">
        <w:rPr>
          <w:lang w:val="en-US"/>
        </w:rPr>
        <w:t>or</w:t>
      </w:r>
    </w:p>
    <w:p w:rsidR="007E36EF" w:rsidRPr="00710871" w:rsidRDefault="007E36EF" w:rsidP="007E36EF">
      <w:pPr>
        <w:contextualSpacing/>
        <w:jc w:val="center"/>
        <w:rPr>
          <w:lang w:val="en-US"/>
        </w:rPr>
      </w:pPr>
      <w:r w:rsidRPr="00710871">
        <w:rPr>
          <w:position w:val="-34"/>
          <w:lang w:val="en-US"/>
        </w:rPr>
        <w:object w:dxaOrig="5280" w:dyaOrig="859">
          <v:shape id="_x0000_i1110" type="#_x0000_t75" style="width:264.25pt;height:42.9pt" o:ole="">
            <v:imagedata r:id="rId169" o:title=""/>
          </v:shape>
          <o:OLEObject Type="Embed" ProgID="Equation.DSMT4" ShapeID="_x0000_i1110" DrawAspect="Content" ObjectID="_1435044511" r:id="rId170"/>
        </w:object>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 xml:space="preserve">The same pattern is applied for longer durations. However, we can see that the part of the second sum is the same as the sum for the bond with one year duration. Apart from the coefficient for the market price of risk the difference is in the indices only. Using this observation, one can firstly calculate </w:t>
      </w:r>
      <w:r>
        <w:rPr>
          <w:lang w:val="en-US"/>
        </w:rPr>
        <w:t xml:space="preserve">the prices of </w:t>
      </w:r>
      <w:r w:rsidRPr="00710871">
        <w:rPr>
          <w:lang w:val="en-US"/>
        </w:rPr>
        <w:t>bond</w:t>
      </w:r>
      <w:r>
        <w:rPr>
          <w:lang w:val="en-US"/>
        </w:rPr>
        <w:t>s with the duration of 1 year and</w:t>
      </w:r>
      <w:r w:rsidRPr="00710871">
        <w:rPr>
          <w:lang w:val="en-US"/>
        </w:rPr>
        <w:t xml:space="preserve"> for all possible states for </w:t>
      </w:r>
      <w:r w:rsidRPr="00710871">
        <w:rPr>
          <w:position w:val="-12"/>
          <w:lang w:val="en-US"/>
        </w:rPr>
        <w:object w:dxaOrig="220" w:dyaOrig="360">
          <v:shape id="_x0000_i1111" type="#_x0000_t75" style="width:11.5pt;height:17.6pt" o:ole="">
            <v:imagedata r:id="rId171" o:title=""/>
          </v:shape>
          <o:OLEObject Type="Embed" ProgID="Equation.DSMT4" ShapeID="_x0000_i1111" DrawAspect="Content" ObjectID="_1435044512" r:id="rId172"/>
        </w:object>
      </w:r>
      <w:r w:rsidRPr="00710871">
        <w:rPr>
          <w:lang w:val="en-US"/>
        </w:rPr>
        <w:t xml:space="preserve"> and then use these results to obtain the results for the bond with duration of two years. This feature is important when the calculation is applied on the computer. If we define</w:t>
      </w:r>
    </w:p>
    <w:p w:rsidR="007E36EF" w:rsidRPr="00710871" w:rsidRDefault="007E36EF" w:rsidP="007E36EF">
      <w:pPr>
        <w:contextualSpacing/>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32"/>
          <w:lang w:val="en-US"/>
        </w:rPr>
        <w:object w:dxaOrig="2680" w:dyaOrig="720">
          <v:shape id="_x0000_i1112" type="#_x0000_t75" style="width:134.05pt;height:36pt" o:ole="">
            <v:imagedata r:id="rId173" o:title=""/>
          </v:shape>
          <o:OLEObject Type="Embed" ProgID="Equation.DSMT4" ShapeID="_x0000_i1112" DrawAspect="Content" ObjectID="_1435044513" r:id="rId174"/>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17" w:name="ZEqnNum622520"/>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22</w:instrText>
      </w:r>
      <w:r w:rsidRPr="00710871">
        <w:rPr>
          <w:lang w:val="en-US"/>
        </w:rPr>
        <w:fldChar w:fldCharType="end"/>
      </w:r>
      <w:r w:rsidRPr="00710871">
        <w:rPr>
          <w:lang w:val="en-US"/>
        </w:rPr>
        <w:instrText>)</w:instrText>
      </w:r>
      <w:bookmarkEnd w:id="17"/>
      <w:r w:rsidRPr="00710871">
        <w:rPr>
          <w:lang w:val="en-US"/>
        </w:rPr>
        <w:fldChar w:fldCharType="end"/>
      </w:r>
    </w:p>
    <w:p w:rsidR="007E36EF" w:rsidRPr="00710871" w:rsidRDefault="007E36EF" w:rsidP="007E36EF">
      <w:pPr>
        <w:contextualSpacing/>
        <w:jc w:val="both"/>
        <w:rPr>
          <w:lang w:val="en-US"/>
        </w:rPr>
      </w:pPr>
      <w:r w:rsidRPr="00710871">
        <w:rPr>
          <w:lang w:val="en-US"/>
        </w:rPr>
        <w:t>Then one can write</w:t>
      </w:r>
    </w:p>
    <w:p w:rsidR="007E36EF" w:rsidRPr="00710871" w:rsidRDefault="007E36EF" w:rsidP="007E36EF">
      <w:pPr>
        <w:contextualSpacing/>
        <w:jc w:val="center"/>
        <w:rPr>
          <w:lang w:val="en-US"/>
        </w:rPr>
      </w:pPr>
      <w:r w:rsidRPr="00710871">
        <w:rPr>
          <w:position w:val="-32"/>
          <w:lang w:val="en-US"/>
        </w:rPr>
        <w:object w:dxaOrig="5060" w:dyaOrig="840">
          <v:shape id="_x0000_i1113" type="#_x0000_t75" style="width:252.75pt;height:42.15pt" o:ole="">
            <v:imagedata r:id="rId175" o:title=""/>
          </v:shape>
          <o:OLEObject Type="Embed" ProgID="Equation.DSMT4" ShapeID="_x0000_i1113" DrawAspect="Content" ObjectID="_1435044514" r:id="rId176"/>
        </w:object>
      </w:r>
    </w:p>
    <w:p w:rsidR="007E36EF" w:rsidRPr="00710871" w:rsidRDefault="007E36EF" w:rsidP="007E36EF">
      <w:pPr>
        <w:contextualSpacing/>
        <w:jc w:val="both"/>
        <w:rPr>
          <w:lang w:val="en-US"/>
        </w:rPr>
      </w:pPr>
      <w:r w:rsidRPr="00710871">
        <w:rPr>
          <w:lang w:val="en-US"/>
        </w:rPr>
        <w:t>Similarly, if we define</w:t>
      </w:r>
    </w:p>
    <w:p w:rsidR="007E36EF" w:rsidRPr="00710871" w:rsidRDefault="007E36EF" w:rsidP="007E36EF">
      <w:pPr>
        <w:contextualSpacing/>
        <w:jc w:val="center"/>
        <w:rPr>
          <w:lang w:val="en-US"/>
        </w:rPr>
      </w:pPr>
      <w:r w:rsidRPr="00710871">
        <w:rPr>
          <w:position w:val="-32"/>
          <w:lang w:val="en-US"/>
        </w:rPr>
        <w:object w:dxaOrig="4020" w:dyaOrig="720">
          <v:shape id="_x0000_i1114" type="#_x0000_t75" style="width:200.7pt;height:36pt" o:ole="">
            <v:imagedata r:id="rId177" o:title=""/>
          </v:shape>
          <o:OLEObject Type="Embed" ProgID="Equation.DSMT4" ShapeID="_x0000_i1114" DrawAspect="Content" ObjectID="_1435044515" r:id="rId178"/>
        </w:object>
      </w:r>
    </w:p>
    <w:p w:rsidR="007E36EF" w:rsidRPr="00710871" w:rsidRDefault="007E36EF" w:rsidP="007E36EF">
      <w:pPr>
        <w:contextualSpacing/>
        <w:rPr>
          <w:lang w:val="en-US"/>
        </w:rPr>
      </w:pPr>
      <w:r w:rsidRPr="00710871">
        <w:rPr>
          <w:lang w:val="en-US"/>
        </w:rPr>
        <w:t>then</w:t>
      </w:r>
    </w:p>
    <w:p w:rsidR="007E36EF" w:rsidRPr="00710871" w:rsidRDefault="007E36EF" w:rsidP="007E36EF">
      <w:pPr>
        <w:contextualSpacing/>
        <w:jc w:val="center"/>
        <w:rPr>
          <w:lang w:val="en-US"/>
        </w:rPr>
      </w:pPr>
      <w:r w:rsidRPr="00710871">
        <w:rPr>
          <w:position w:val="-32"/>
          <w:lang w:val="en-US"/>
        </w:rPr>
        <w:object w:dxaOrig="5000" w:dyaOrig="840">
          <v:shape id="_x0000_i1115" type="#_x0000_t75" style="width:249.7pt;height:42.15pt" o:ole="">
            <v:imagedata r:id="rId179" o:title=""/>
          </v:shape>
          <o:OLEObject Type="Embed" ProgID="Equation.DSMT4" ShapeID="_x0000_i1115" DrawAspect="Content" ObjectID="_1435044516" r:id="rId180"/>
        </w:object>
      </w:r>
      <w:r w:rsidRPr="00710871">
        <w:rPr>
          <w:lang w:val="en-US"/>
        </w:rPr>
        <w:t>.</w:t>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 xml:space="preserve">Following this pattern, we get an inductive formula for bond prices which significantly reduces computing time. </w: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 xml:space="preserve">However, we calculate bond prices </w:t>
      </w:r>
      <w:r w:rsidRPr="00710871">
        <w:rPr>
          <w:position w:val="-16"/>
          <w:lang w:val="en-US"/>
        </w:rPr>
        <w:object w:dxaOrig="1380" w:dyaOrig="440">
          <v:shape id="_x0000_i1116" type="#_x0000_t75" style="width:68.95pt;height:22.2pt" o:ole="">
            <v:imagedata r:id="rId181" o:title=""/>
          </v:shape>
          <o:OLEObject Type="Embed" ProgID="Equation.DSMT4" ShapeID="_x0000_i1116" DrawAspect="Content" ObjectID="_1435044517" r:id="rId182"/>
        </w:object>
      </w:r>
      <w:r w:rsidRPr="00710871">
        <w:rPr>
          <w:lang w:val="en-US"/>
        </w:rPr>
        <w:t xml:space="preserve">, for </w:t>
      </w:r>
      <w:r w:rsidRPr="00710871">
        <w:rPr>
          <w:position w:val="-12"/>
          <w:lang w:val="en-US"/>
        </w:rPr>
        <w:object w:dxaOrig="1160" w:dyaOrig="360">
          <v:shape id="_x0000_i1117" type="#_x0000_t75" style="width:57.45pt;height:17.6pt" o:ole="">
            <v:imagedata r:id="rId183" o:title=""/>
          </v:shape>
          <o:OLEObject Type="Embed" ProgID="Equation.DSMT4" ShapeID="_x0000_i1117" DrawAspect="Content" ObjectID="_1435044518" r:id="rId184"/>
        </w:object>
      </w:r>
      <w:r w:rsidRPr="00710871">
        <w:rPr>
          <w:lang w:val="en-US"/>
        </w:rPr>
        <w:t xml:space="preserve"> and </w:t>
      </w:r>
      <w:r w:rsidRPr="00710871">
        <w:rPr>
          <w:position w:val="-10"/>
          <w:lang w:val="en-US"/>
        </w:rPr>
        <w:object w:dxaOrig="940" w:dyaOrig="320">
          <v:shape id="_x0000_i1118" type="#_x0000_t75" style="width:47.5pt;height:16.1pt" o:ole="">
            <v:imagedata r:id="rId185" o:title=""/>
          </v:shape>
          <o:OLEObject Type="Embed" ProgID="Equation.DSMT4" ShapeID="_x0000_i1118" DrawAspect="Content" ObjectID="_1435044519" r:id="rId186"/>
        </w:object>
      </w:r>
      <w:r w:rsidRPr="00710871">
        <w:rPr>
          <w:lang w:val="en-US"/>
        </w:rPr>
        <w:t xml:space="preserve"> only once and then use the results in the simulations. So, it is important to calculate it in reasonable time only once.</w:t>
      </w:r>
    </w:p>
    <w:p w:rsidR="007E36EF" w:rsidRPr="00710871" w:rsidRDefault="007E36EF" w:rsidP="007E36EF">
      <w:pPr>
        <w:contextualSpacing/>
        <w:jc w:val="both"/>
        <w:rPr>
          <w:lang w:val="en-US"/>
        </w:rPr>
      </w:pPr>
    </w:p>
    <w:p w:rsidR="007E36EF" w:rsidRPr="00710871" w:rsidRDefault="007E36EF" w:rsidP="007E36EF">
      <w:pPr>
        <w:contextualSpacing/>
        <w:jc w:val="both"/>
        <w:rPr>
          <w:b/>
          <w:lang w:val="en-US"/>
        </w:rPr>
      </w:pPr>
      <w:r w:rsidRPr="00710871">
        <w:rPr>
          <w:b/>
          <w:lang w:val="en-US"/>
        </w:rPr>
        <w:t>Future Research</w: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 xml:space="preserve">We can use the model and its solution for the investigation of </w:t>
      </w:r>
      <w:r>
        <w:rPr>
          <w:lang w:val="en-US"/>
        </w:rPr>
        <w:t xml:space="preserve">the influence of random </w:t>
      </w:r>
      <w:r w:rsidRPr="00710871">
        <w:rPr>
          <w:lang w:val="en-US"/>
        </w:rPr>
        <w:t>inflation or random interest rate in different models.</w:t>
      </w:r>
      <w:r>
        <w:rPr>
          <w:lang w:val="en-US"/>
        </w:rPr>
        <w:t xml:space="preserve"> We can also use the results for the models where we need bond prices consistent with a stochastic interest rate. The results are particularly useful for making stochastic simulations on the computer.</w: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 xml:space="preserve">We model the interest rate using AR(1) </w:t>
      </w:r>
      <w:r>
        <w:rPr>
          <w:lang w:val="en-US"/>
        </w:rPr>
        <w:t xml:space="preserve">Vasicek </w:t>
      </w:r>
      <w:r w:rsidRPr="00710871">
        <w:rPr>
          <w:lang w:val="en-US"/>
        </w:rPr>
        <w:t xml:space="preserve">model. Another model for the interest rate can be used for developing the values of the interest rate in discrete </w:t>
      </w:r>
      <w:r>
        <w:rPr>
          <w:lang w:val="en-US"/>
        </w:rPr>
        <w:t>time/</w:t>
      </w:r>
      <w:r w:rsidRPr="00710871">
        <w:rPr>
          <w:lang w:val="en-US"/>
        </w:rPr>
        <w:t>state</w:t>
      </w:r>
      <w:r>
        <w:rPr>
          <w:lang w:val="en-US"/>
        </w:rPr>
        <w:t xml:space="preserve"> </w:t>
      </w:r>
      <w:r w:rsidRPr="00710871">
        <w:rPr>
          <w:lang w:val="en-US"/>
        </w:rPr>
        <w:t>space environment. The similar technique could be applied to other models as well.</w:t>
      </w:r>
    </w:p>
    <w:p w:rsidR="007E36EF" w:rsidRDefault="007E36EF" w:rsidP="007E36EF">
      <w:pPr>
        <w:pStyle w:val="Balk5"/>
        <w:spacing w:before="0" w:after="0"/>
        <w:contextualSpacing/>
        <w:jc w:val="both"/>
        <w:rPr>
          <w:i w:val="0"/>
          <w:smallCaps/>
          <w:sz w:val="24"/>
          <w:szCs w:val="24"/>
          <w:lang w:val="en-US"/>
        </w:rPr>
      </w:pPr>
    </w:p>
    <w:p w:rsidR="007E36EF" w:rsidRPr="007E36EF" w:rsidRDefault="007E36EF" w:rsidP="007E36EF">
      <w:pPr>
        <w:rPr>
          <w:b/>
          <w:lang w:val="en-US" w:eastAsia="en-US"/>
        </w:rPr>
      </w:pPr>
      <w:r>
        <w:rPr>
          <w:b/>
          <w:lang w:val="en-US" w:eastAsia="en-US"/>
        </w:rPr>
        <w:t>Appendix</w: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In Appendix, we firstly derive the formula for the exact value of bond prices in discrete time and continuous state space. Then, we compare bond prices derived from the Vasicek model (continuous time</w:t>
      </w:r>
      <w:r>
        <w:rPr>
          <w:lang w:val="en-US"/>
        </w:rPr>
        <w:t>/</w:t>
      </w:r>
      <w:r w:rsidRPr="00710871">
        <w:rPr>
          <w:lang w:val="en-US"/>
        </w:rPr>
        <w:t>state spaces)</w:t>
      </w:r>
      <w:r>
        <w:rPr>
          <w:lang w:val="en-US"/>
        </w:rPr>
        <w:t xml:space="preserve"> with bond prices derive</w:t>
      </w:r>
      <w:r w:rsidRPr="00710871">
        <w:rPr>
          <w:lang w:val="en-US"/>
        </w:rPr>
        <w:t xml:space="preserve">, from the first approximation of the Vasicek model (discrete time </w:t>
      </w:r>
      <w:r>
        <w:rPr>
          <w:lang w:val="en-US"/>
        </w:rPr>
        <w:t xml:space="preserve">and </w:t>
      </w:r>
      <w:r w:rsidRPr="00710871">
        <w:rPr>
          <w:lang w:val="en-US"/>
        </w:rPr>
        <w:t>continuous state spaces) and from the second approximation of the Vasicek model (discrete time</w:t>
      </w:r>
      <w:r>
        <w:rPr>
          <w:lang w:val="en-US"/>
        </w:rPr>
        <w:t>/</w:t>
      </w:r>
      <w:r w:rsidRPr="00710871">
        <w:rPr>
          <w:lang w:val="en-US"/>
        </w:rPr>
        <w:t>state spaces). This Appendix is intended to give the idea of the changes in bond prices due to the approximation. We will not try to evaluate the quality of approximation by any criteria, just to give comparable bond prices values.</w:t>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 xml:space="preserve">Equation </w:t>
      </w:r>
      <w:r w:rsidRPr="00710871">
        <w:rPr>
          <w:lang w:val="en-US"/>
        </w:rPr>
        <w:fldChar w:fldCharType="begin"/>
      </w:r>
      <w:r w:rsidRPr="00710871">
        <w:rPr>
          <w:lang w:val="en-US"/>
        </w:rPr>
        <w:instrText xml:space="preserve"> GOTOBUTTON ZEqnNum617625  \* MERGEFORMAT </w:instrText>
      </w:r>
      <w:r w:rsidRPr="00710871">
        <w:rPr>
          <w:lang w:val="en-US"/>
        </w:rPr>
        <w:fldChar w:fldCharType="begin"/>
      </w:r>
      <w:r w:rsidRPr="00710871">
        <w:rPr>
          <w:lang w:val="en-US"/>
        </w:rPr>
        <w:instrText xml:space="preserve"> REF ZEqnNum617625 \* Charformat \! \* MERGEFORMAT </w:instrText>
      </w:r>
      <w:r w:rsidRPr="00710871">
        <w:rPr>
          <w:lang w:val="en-US"/>
        </w:rPr>
        <w:fldChar w:fldCharType="separate"/>
      </w:r>
      <w:r w:rsidRPr="00710871">
        <w:rPr>
          <w:lang w:val="en-US"/>
        </w:rPr>
        <w:instrText>(</w:instrText>
      </w:r>
      <w:r>
        <w:rPr>
          <w:lang w:val="en-US"/>
        </w:rPr>
        <w:instrText>20</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for the discrete time and continuous state spaces AR(1) process </w:t>
      </w:r>
      <w:r w:rsidRPr="00710871">
        <w:rPr>
          <w:lang w:val="en-US"/>
        </w:rPr>
        <w:fldChar w:fldCharType="begin"/>
      </w:r>
      <w:r w:rsidRPr="00710871">
        <w:rPr>
          <w:lang w:val="en-US"/>
        </w:rPr>
        <w:instrText xml:space="preserve"> GOTOBUTTON ZEqnNum432905  \* MERGEFORMAT </w:instrText>
      </w:r>
      <w:r w:rsidRPr="00710871">
        <w:rPr>
          <w:lang w:val="en-US"/>
        </w:rPr>
        <w:fldChar w:fldCharType="begin"/>
      </w:r>
      <w:r w:rsidRPr="00710871">
        <w:rPr>
          <w:lang w:val="en-US"/>
        </w:rPr>
        <w:instrText xml:space="preserve"> REF ZEqnNum432905 \* Charformat \! \* MERGEFORMAT </w:instrText>
      </w:r>
      <w:r w:rsidRPr="00710871">
        <w:rPr>
          <w:lang w:val="en-US"/>
        </w:rPr>
        <w:fldChar w:fldCharType="separate"/>
      </w:r>
      <w:r w:rsidRPr="00710871">
        <w:rPr>
          <w:lang w:val="en-US"/>
        </w:rPr>
        <w:instrText>(</w:instrText>
      </w:r>
      <w:r>
        <w:rPr>
          <w:lang w:val="en-US"/>
        </w:rPr>
        <w:instrText>7</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can be solved exactly. Having solved equation </w:t>
      </w:r>
      <w:r w:rsidRPr="00710871">
        <w:rPr>
          <w:lang w:val="en-US"/>
        </w:rPr>
        <w:fldChar w:fldCharType="begin"/>
      </w:r>
      <w:r w:rsidRPr="00710871">
        <w:rPr>
          <w:lang w:val="en-US"/>
        </w:rPr>
        <w:instrText xml:space="preserve"> GOTOBUTTON ZEqnNum617625  \* MERGEFORMAT </w:instrText>
      </w:r>
      <w:r w:rsidRPr="00710871">
        <w:rPr>
          <w:lang w:val="en-US"/>
        </w:rPr>
        <w:fldChar w:fldCharType="begin"/>
      </w:r>
      <w:r w:rsidRPr="00710871">
        <w:rPr>
          <w:lang w:val="en-US"/>
        </w:rPr>
        <w:instrText xml:space="preserve"> REF ZEqnNum617625 \* Charformat \! \* MERGEFORMAT </w:instrText>
      </w:r>
      <w:r w:rsidRPr="00710871">
        <w:rPr>
          <w:lang w:val="en-US"/>
        </w:rPr>
        <w:fldChar w:fldCharType="separate"/>
      </w:r>
      <w:r w:rsidRPr="00710871">
        <w:rPr>
          <w:lang w:val="en-US"/>
        </w:rPr>
        <w:instrText>(</w:instrText>
      </w:r>
      <w:r>
        <w:rPr>
          <w:lang w:val="en-US"/>
        </w:rPr>
        <w:instrText>20</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we multiply it by the factor </w:t>
      </w:r>
    </w:p>
    <w:p w:rsidR="007E36EF" w:rsidRPr="00710871" w:rsidRDefault="007E36EF" w:rsidP="007E36EF">
      <w:pPr>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6"/>
          <w:lang w:val="en-US"/>
        </w:rPr>
        <w:object w:dxaOrig="1320" w:dyaOrig="580">
          <v:shape id="_x0000_i1119" type="#_x0000_t75" style="width:65.85pt;height:29.1pt" o:ole="">
            <v:imagedata r:id="rId187" o:title=""/>
          </v:shape>
          <o:OLEObject Type="Embed" ProgID="Equation.DSMT4" ShapeID="_x0000_i1119" DrawAspect="Content" ObjectID="_1435044520" r:id="rId188"/>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bookmarkStart w:id="18" w:name="ZEqnNum161808"/>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23</w:instrText>
      </w:r>
      <w:r w:rsidRPr="00710871">
        <w:rPr>
          <w:lang w:val="en-US"/>
        </w:rPr>
        <w:fldChar w:fldCharType="end"/>
      </w:r>
      <w:r w:rsidRPr="00710871">
        <w:rPr>
          <w:lang w:val="en-US"/>
        </w:rPr>
        <w:instrText>)</w:instrText>
      </w:r>
      <w:bookmarkEnd w:id="18"/>
      <w:r w:rsidRPr="00710871">
        <w:rPr>
          <w:lang w:val="en-US"/>
        </w:rPr>
        <w:fldChar w:fldCharType="end"/>
      </w:r>
    </w:p>
    <w:p w:rsidR="007E36EF" w:rsidRPr="00710871" w:rsidRDefault="007E36EF" w:rsidP="007E36EF">
      <w:pPr>
        <w:contextualSpacing/>
        <w:jc w:val="both"/>
        <w:rPr>
          <w:lang w:val="en-US"/>
        </w:rPr>
      </w:pPr>
    </w:p>
    <w:p w:rsidR="007E36EF" w:rsidRPr="00710871" w:rsidRDefault="007E36EF" w:rsidP="007E36EF">
      <w:pPr>
        <w:contextualSpacing/>
        <w:jc w:val="both"/>
        <w:rPr>
          <w:lang w:val="en-US"/>
        </w:rPr>
      </w:pPr>
      <w:r w:rsidRPr="00710871">
        <w:rPr>
          <w:lang w:val="en-US"/>
        </w:rPr>
        <w:t xml:space="preserve">for </w:t>
      </w:r>
      <w:r w:rsidRPr="00710871">
        <w:rPr>
          <w:position w:val="-6"/>
          <w:lang w:val="en-US"/>
        </w:rPr>
        <w:object w:dxaOrig="639" w:dyaOrig="279">
          <v:shape id="_x0000_i1120" type="#_x0000_t75" style="width:31.4pt;height:13.8pt" o:ole="">
            <v:imagedata r:id="rId189" o:title=""/>
          </v:shape>
          <o:OLEObject Type="Embed" ProgID="Equation.DSMT4" ShapeID="_x0000_i1120" DrawAspect="Content" ObjectID="_1435044521" r:id="rId190"/>
        </w:object>
      </w:r>
      <w:r w:rsidRPr="00710871">
        <w:rPr>
          <w:lang w:val="en-US"/>
        </w:rPr>
        <w:t xml:space="preserve"> and get the exact bond prices in the first approximation of the Vasicek model, where we have discrete time and continuous state spaces</w:t>
      </w:r>
      <w:r>
        <w:rPr>
          <w:lang w:val="en-US"/>
        </w:rPr>
        <w:t xml:space="preserve">. </w:t>
      </w:r>
      <w:r w:rsidRPr="00710871">
        <w:rPr>
          <w:lang w:val="en-US"/>
        </w:rPr>
        <w:t xml:space="preserve">For </w:t>
      </w:r>
      <w:r w:rsidRPr="00710871">
        <w:rPr>
          <w:position w:val="-4"/>
          <w:lang w:val="en-US"/>
        </w:rPr>
        <w:object w:dxaOrig="540" w:dyaOrig="260">
          <v:shape id="_x0000_i1121" type="#_x0000_t75" style="width:26.8pt;height:13pt" o:ole="">
            <v:imagedata r:id="rId191" o:title=""/>
          </v:shape>
          <o:OLEObject Type="Embed" ProgID="Equation.DSMT4" ShapeID="_x0000_i1121" DrawAspect="Content" ObjectID="_1435044522" r:id="rId192"/>
        </w:object>
      </w:r>
      <w:r w:rsidRPr="00710871">
        <w:rPr>
          <w:lang w:val="en-US"/>
        </w:rPr>
        <w:t xml:space="preserve"> equation </w:t>
      </w:r>
      <w:r w:rsidRPr="00710871">
        <w:rPr>
          <w:lang w:val="en-US"/>
        </w:rPr>
        <w:fldChar w:fldCharType="begin"/>
      </w:r>
      <w:r w:rsidRPr="00710871">
        <w:rPr>
          <w:lang w:val="en-US"/>
        </w:rPr>
        <w:instrText xml:space="preserve"> GOTOBUTTON ZEqnNum617625  \* MERGEFORMAT </w:instrText>
      </w:r>
      <w:r w:rsidRPr="00710871">
        <w:rPr>
          <w:lang w:val="en-US"/>
        </w:rPr>
        <w:fldChar w:fldCharType="begin"/>
      </w:r>
      <w:r w:rsidRPr="00710871">
        <w:rPr>
          <w:lang w:val="en-US"/>
        </w:rPr>
        <w:instrText xml:space="preserve"> REF ZEqnNum617625 \* Charformat \! \* MERGEFORMAT </w:instrText>
      </w:r>
      <w:r w:rsidRPr="00710871">
        <w:rPr>
          <w:lang w:val="en-US"/>
        </w:rPr>
        <w:fldChar w:fldCharType="separate"/>
      </w:r>
      <w:r w:rsidRPr="00710871">
        <w:rPr>
          <w:lang w:val="en-US"/>
        </w:rPr>
        <w:instrText>(</w:instrText>
      </w:r>
      <w:r>
        <w:rPr>
          <w:lang w:val="en-US"/>
        </w:rPr>
        <w:instrText>20</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in discrete time and continuous state spaces can be written as</w:t>
      </w:r>
    </w:p>
    <w:p w:rsidR="007E36EF" w:rsidRPr="00710871" w:rsidRDefault="007E36EF" w:rsidP="007E36EF">
      <w:pPr>
        <w:contextualSpacing/>
        <w:jc w:val="both"/>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30"/>
          <w:lang w:val="en-US"/>
        </w:rPr>
        <w:object w:dxaOrig="3620" w:dyaOrig="720">
          <v:shape id="_x0000_i1122" type="#_x0000_t75" style="width:180.75pt;height:36pt" o:ole="">
            <v:imagedata r:id="rId193" o:title=""/>
          </v:shape>
          <o:OLEObject Type="Embed" ProgID="Equation.DSMT4" ShapeID="_x0000_i1122" DrawAspect="Content" ObjectID="_1435044523" r:id="rId194"/>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24</w:instrText>
      </w:r>
      <w:r w:rsidRPr="00710871">
        <w:rPr>
          <w:lang w:val="en-US"/>
        </w:rPr>
        <w:fldChar w:fldCharType="end"/>
      </w:r>
      <w:r w:rsidRPr="00710871">
        <w:rPr>
          <w:lang w:val="en-US"/>
        </w:rPr>
        <w:instrText>)</w:instrText>
      </w:r>
      <w:r w:rsidRPr="00710871">
        <w:rPr>
          <w:lang w:val="en-US"/>
        </w:rPr>
        <w:fldChar w:fldCharType="end"/>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 xml:space="preserve">Knowing that </w:t>
      </w:r>
      <w:r w:rsidRPr="00710871">
        <w:rPr>
          <w:position w:val="-12"/>
          <w:lang w:val="en-US"/>
        </w:rPr>
        <w:object w:dxaOrig="200" w:dyaOrig="360">
          <v:shape id="_x0000_i1123" type="#_x0000_t75" style="width:9.95pt;height:17.6pt" o:ole="">
            <v:imagedata r:id="rId195" o:title=""/>
          </v:shape>
          <o:OLEObject Type="Embed" ProgID="Equation.DSMT4" ShapeID="_x0000_i1123" DrawAspect="Content" ObjectID="_1435044524" r:id="rId196"/>
        </w:object>
      </w:r>
      <w:r w:rsidRPr="00710871">
        <w:rPr>
          <w:lang w:val="en-US"/>
        </w:rPr>
        <w:t xml:space="preserve"> is normally distributed with mean and variance defined in </w:t>
      </w:r>
      <w:r w:rsidRPr="00710871">
        <w:rPr>
          <w:lang w:val="en-US"/>
        </w:rPr>
        <w:fldChar w:fldCharType="begin"/>
      </w:r>
      <w:r w:rsidRPr="00710871">
        <w:rPr>
          <w:lang w:val="en-US"/>
        </w:rPr>
        <w:instrText xml:space="preserve"> GOTOBUTTON ZEqnNum790909  \* MERGEFORMAT </w:instrText>
      </w:r>
      <w:r w:rsidRPr="00710871">
        <w:rPr>
          <w:lang w:val="en-US"/>
        </w:rPr>
        <w:fldChar w:fldCharType="begin"/>
      </w:r>
      <w:r w:rsidRPr="00710871">
        <w:rPr>
          <w:lang w:val="en-US"/>
        </w:rPr>
        <w:instrText xml:space="preserve"> REF ZEqnNum790909 \* Charformat \! \* MERGEFORMAT </w:instrText>
      </w:r>
      <w:r w:rsidRPr="00710871">
        <w:rPr>
          <w:lang w:val="en-US"/>
        </w:rPr>
        <w:fldChar w:fldCharType="separate"/>
      </w:r>
      <w:r w:rsidRPr="00710871">
        <w:rPr>
          <w:lang w:val="en-US"/>
        </w:rPr>
        <w:instrText>(</w:instrText>
      </w:r>
      <w:r>
        <w:rPr>
          <w:lang w:val="en-US"/>
        </w:rPr>
        <w:instrText>9</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and </w:t>
      </w:r>
      <w:r w:rsidRPr="00710871">
        <w:rPr>
          <w:lang w:val="en-US"/>
        </w:rPr>
        <w:fldChar w:fldCharType="begin"/>
      </w:r>
      <w:r w:rsidRPr="00710871">
        <w:rPr>
          <w:lang w:val="en-US"/>
        </w:rPr>
        <w:instrText xml:space="preserve"> GOTOBUTTON ZEqnNum568453  \* MERGEFORMAT </w:instrText>
      </w:r>
      <w:r w:rsidRPr="00710871">
        <w:rPr>
          <w:lang w:val="en-US"/>
        </w:rPr>
        <w:fldChar w:fldCharType="begin"/>
      </w:r>
      <w:r w:rsidRPr="00710871">
        <w:rPr>
          <w:lang w:val="en-US"/>
        </w:rPr>
        <w:instrText xml:space="preserve"> REF ZEqnNum568453 \* Charformat \! \* MERGEFORMAT </w:instrText>
      </w:r>
      <w:r w:rsidRPr="00710871">
        <w:rPr>
          <w:lang w:val="en-US"/>
        </w:rPr>
        <w:fldChar w:fldCharType="separate"/>
      </w:r>
      <w:r w:rsidRPr="00710871">
        <w:rPr>
          <w:lang w:val="en-US"/>
        </w:rPr>
        <w:instrText>(</w:instrText>
      </w:r>
      <w:r>
        <w:rPr>
          <w:lang w:val="en-US"/>
        </w:rPr>
        <w:instrText>10</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respectively, we have that</w:t>
      </w:r>
    </w:p>
    <w:p w:rsidR="007E36EF" w:rsidRPr="00710871" w:rsidRDefault="007E36EF" w:rsidP="007E36EF">
      <w:pPr>
        <w:contextualSpacing/>
        <w:rPr>
          <w:lang w:val="en-US"/>
        </w:rPr>
      </w:pPr>
    </w:p>
    <w:p w:rsidR="007E36EF" w:rsidRPr="00710871" w:rsidRDefault="007E36EF" w:rsidP="007E36EF">
      <w:pPr>
        <w:pStyle w:val="MTDisplayEquation"/>
        <w:tabs>
          <w:tab w:val="clear" w:pos="4160"/>
          <w:tab w:val="clear" w:pos="8320"/>
          <w:tab w:val="center" w:pos="4536"/>
          <w:tab w:val="right" w:pos="9072"/>
        </w:tabs>
        <w:spacing w:line="240" w:lineRule="auto"/>
        <w:contextualSpacing/>
        <w:rPr>
          <w:lang w:val="en-US"/>
        </w:rPr>
      </w:pPr>
      <w:r w:rsidRPr="00710871">
        <w:rPr>
          <w:lang w:val="en-US"/>
        </w:rPr>
        <w:tab/>
      </w:r>
      <w:r w:rsidRPr="00710871">
        <w:rPr>
          <w:position w:val="-34"/>
          <w:lang w:val="en-US"/>
        </w:rPr>
        <w:object w:dxaOrig="4260" w:dyaOrig="859">
          <v:shape id="_x0000_i1124" type="#_x0000_t75" style="width:212.95pt;height:42.9pt" o:ole="">
            <v:imagedata r:id="rId197" o:title=""/>
          </v:shape>
          <o:OLEObject Type="Embed" ProgID="Equation.DSMT4" ShapeID="_x0000_i1124" DrawAspect="Content" ObjectID="_1435044525" r:id="rId198"/>
        </w:object>
      </w:r>
      <w:r w:rsidRPr="00710871">
        <w:rPr>
          <w:lang w:val="en-US"/>
        </w:rPr>
        <w:tab/>
      </w:r>
      <w:r w:rsidRPr="00710871">
        <w:rPr>
          <w:lang w:val="en-US"/>
        </w:rPr>
        <w:fldChar w:fldCharType="begin"/>
      </w:r>
      <w:r w:rsidRPr="00710871">
        <w:rPr>
          <w:lang w:val="en-US"/>
        </w:rPr>
        <w:instrText xml:space="preserve"> MACROBUTTON MTPlaceRef \* MERGEFORMAT </w:instrText>
      </w:r>
      <w:r w:rsidRPr="00710871">
        <w:rPr>
          <w:lang w:val="en-US"/>
        </w:rPr>
        <w:fldChar w:fldCharType="begin"/>
      </w:r>
      <w:r w:rsidRPr="00710871">
        <w:rPr>
          <w:lang w:val="en-US"/>
        </w:rPr>
        <w:instrText xml:space="preserve"> SEQ MTEqn \h \* MERGEFORMAT </w:instrText>
      </w:r>
      <w:r w:rsidRPr="00710871">
        <w:rPr>
          <w:lang w:val="en-US"/>
        </w:rPr>
        <w:fldChar w:fldCharType="end"/>
      </w:r>
      <w:r w:rsidRPr="00710871">
        <w:rPr>
          <w:lang w:val="en-US"/>
        </w:rPr>
        <w:instrText>(</w:instrText>
      </w:r>
      <w:r w:rsidRPr="00710871">
        <w:rPr>
          <w:lang w:val="en-US"/>
        </w:rPr>
        <w:fldChar w:fldCharType="begin"/>
      </w:r>
      <w:r w:rsidRPr="00710871">
        <w:rPr>
          <w:lang w:val="en-US"/>
        </w:rPr>
        <w:instrText xml:space="preserve"> SEQ MTEqn \c \* Arabic \* MERGEFORMAT </w:instrText>
      </w:r>
      <w:r w:rsidRPr="00710871">
        <w:rPr>
          <w:lang w:val="en-US"/>
        </w:rPr>
        <w:fldChar w:fldCharType="separate"/>
      </w:r>
      <w:r>
        <w:rPr>
          <w:noProof/>
          <w:lang w:val="en-US"/>
        </w:rPr>
        <w:instrText>25</w:instrText>
      </w:r>
      <w:r w:rsidRPr="00710871">
        <w:rPr>
          <w:lang w:val="en-US"/>
        </w:rPr>
        <w:fldChar w:fldCharType="end"/>
      </w:r>
      <w:r w:rsidRPr="00710871">
        <w:rPr>
          <w:lang w:val="en-US"/>
        </w:rPr>
        <w:instrText>)</w:instrText>
      </w:r>
      <w:r w:rsidRPr="00710871">
        <w:rPr>
          <w:lang w:val="en-US"/>
        </w:rPr>
        <w:fldChar w:fldCharType="end"/>
      </w:r>
    </w:p>
    <w:p w:rsidR="007E36EF" w:rsidRPr="00710871" w:rsidRDefault="007E36EF" w:rsidP="007E36EF">
      <w:pPr>
        <w:contextualSpacing/>
        <w:rPr>
          <w:lang w:val="en-US"/>
        </w:rPr>
      </w:pPr>
      <w:r>
        <w:rPr>
          <w:lang w:val="en-US"/>
        </w:rPr>
        <w:t>and</w:t>
      </w:r>
    </w:p>
    <w:p w:rsidR="007E36EF" w:rsidRPr="00710871" w:rsidRDefault="007E36EF" w:rsidP="007E36EF">
      <w:pPr>
        <w:contextualSpacing/>
        <w:jc w:val="center"/>
        <w:rPr>
          <w:lang w:val="en-US"/>
        </w:rPr>
      </w:pPr>
      <w:r w:rsidRPr="00710871">
        <w:rPr>
          <w:position w:val="-42"/>
          <w:lang w:val="en-US"/>
        </w:rPr>
        <w:object w:dxaOrig="4700" w:dyaOrig="960">
          <v:shape id="_x0000_i1125" type="#_x0000_t75" style="width:235.9pt;height:48.25pt" o:ole="">
            <v:imagedata r:id="rId199" o:title=""/>
          </v:shape>
          <o:OLEObject Type="Embed" ProgID="Equation.DSMT4" ShapeID="_x0000_i1125" DrawAspect="Content" ObjectID="_1435044526" r:id="rId200"/>
        </w:object>
      </w:r>
    </w:p>
    <w:p w:rsidR="007E36EF" w:rsidRPr="00710871" w:rsidRDefault="007E36EF" w:rsidP="007E36EF">
      <w:pPr>
        <w:contextualSpacing/>
        <w:rPr>
          <w:lang w:val="en-US"/>
        </w:rPr>
      </w:pPr>
    </w:p>
    <w:p w:rsidR="007E36EF" w:rsidRPr="00710871" w:rsidRDefault="007E36EF" w:rsidP="007E36EF">
      <w:pPr>
        <w:contextualSpacing/>
        <w:jc w:val="both"/>
        <w:rPr>
          <w:lang w:val="en-US"/>
        </w:rPr>
      </w:pPr>
      <w:r w:rsidRPr="00710871">
        <w:rPr>
          <w:lang w:val="en-US"/>
        </w:rPr>
        <w:t xml:space="preserve">As we know that </w:t>
      </w:r>
      <w:r w:rsidRPr="00710871">
        <w:rPr>
          <w:position w:val="-12"/>
          <w:lang w:val="en-US"/>
        </w:rPr>
        <w:object w:dxaOrig="220" w:dyaOrig="360">
          <v:shape id="_x0000_i1126" type="#_x0000_t75" style="width:11.5pt;height:17.6pt" o:ole="">
            <v:imagedata r:id="rId201" o:title=""/>
          </v:shape>
          <o:OLEObject Type="Embed" ProgID="Equation.DSMT4" ShapeID="_x0000_i1126" DrawAspect="Content" ObjectID="_1435044527" r:id="rId202"/>
        </w:object>
      </w:r>
      <w:r w:rsidRPr="00710871">
        <w:rPr>
          <w:lang w:val="en-US"/>
        </w:rPr>
        <w:t xml:space="preserve"> is normal random variable, we can derive the solution of the last equation. Having the solution </w:t>
      </w:r>
      <w:r w:rsidRPr="00710871">
        <w:rPr>
          <w:position w:val="-14"/>
          <w:lang w:val="en-US"/>
        </w:rPr>
        <w:object w:dxaOrig="820" w:dyaOrig="400">
          <v:shape id="_x0000_i1127" type="#_x0000_t75" style="width:40.6pt;height:19.9pt" o:ole="">
            <v:imagedata r:id="rId203" o:title=""/>
          </v:shape>
          <o:OLEObject Type="Embed" ProgID="Equation.DSMT4" ShapeID="_x0000_i1127" DrawAspect="Content" ObjectID="_1435044528" r:id="rId204"/>
        </w:object>
      </w:r>
      <w:r w:rsidRPr="00710871">
        <w:rPr>
          <w:lang w:val="en-US"/>
        </w:rPr>
        <w:t xml:space="preserve"> and multiplying it with factor defined in </w:t>
      </w:r>
      <w:r w:rsidRPr="00710871">
        <w:rPr>
          <w:lang w:val="en-US"/>
        </w:rPr>
        <w:fldChar w:fldCharType="begin"/>
      </w:r>
      <w:r w:rsidRPr="00710871">
        <w:rPr>
          <w:lang w:val="en-US"/>
        </w:rPr>
        <w:instrText xml:space="preserve"> GOTOBUTTON ZEqnNum161808  \* MERGEFORMAT </w:instrText>
      </w:r>
      <w:r w:rsidRPr="00710871">
        <w:rPr>
          <w:lang w:val="en-US"/>
        </w:rPr>
        <w:fldChar w:fldCharType="begin"/>
      </w:r>
      <w:r w:rsidRPr="00710871">
        <w:rPr>
          <w:lang w:val="en-US"/>
        </w:rPr>
        <w:instrText xml:space="preserve"> REF ZEqnNum161808 \* Charformat \! \* MERGEFORMAT </w:instrText>
      </w:r>
      <w:r w:rsidRPr="00710871">
        <w:rPr>
          <w:lang w:val="en-US"/>
        </w:rPr>
        <w:fldChar w:fldCharType="separate"/>
      </w:r>
      <w:r w:rsidRPr="00710871">
        <w:rPr>
          <w:lang w:val="en-US"/>
        </w:rPr>
        <w:instrText>(</w:instrText>
      </w:r>
      <w:r>
        <w:rPr>
          <w:lang w:val="en-US"/>
        </w:rPr>
        <w:instrText>23</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for </w:t>
      </w:r>
      <w:r w:rsidRPr="00710871">
        <w:rPr>
          <w:position w:val="-4"/>
          <w:lang w:val="en-US"/>
        </w:rPr>
        <w:object w:dxaOrig="580" w:dyaOrig="260">
          <v:shape id="_x0000_i1128" type="#_x0000_t75" style="width:29.1pt;height:13pt" o:ole="">
            <v:imagedata r:id="rId205" o:title=""/>
          </v:shape>
          <o:OLEObject Type="Embed" ProgID="Equation.DSMT4" ShapeID="_x0000_i1128" DrawAspect="Content" ObjectID="_1435044529" r:id="rId206"/>
        </w:object>
      </w:r>
      <w:r w:rsidRPr="00710871">
        <w:rPr>
          <w:lang w:val="en-US"/>
        </w:rPr>
        <w:t xml:space="preserve"> we get the bond price with the duration of two years for any </w:t>
      </w:r>
      <w:r w:rsidRPr="00710871">
        <w:rPr>
          <w:position w:val="-12"/>
          <w:lang w:val="en-US"/>
        </w:rPr>
        <w:object w:dxaOrig="639" w:dyaOrig="360">
          <v:shape id="_x0000_i1129" type="#_x0000_t75" style="width:31.4pt;height:17.6pt" o:ole="">
            <v:imagedata r:id="rId207" o:title=""/>
          </v:shape>
          <o:OLEObject Type="Embed" ProgID="Equation.DSMT4" ShapeID="_x0000_i1129" DrawAspect="Content" ObjectID="_1435044530" r:id="rId208"/>
        </w:object>
      </w:r>
      <w:r w:rsidRPr="00710871">
        <w:rPr>
          <w:lang w:val="en-US"/>
        </w:rPr>
        <w:t xml:space="preserve">. Continuing this process, we can calculate any </w:t>
      </w:r>
      <w:r w:rsidRPr="00710871">
        <w:rPr>
          <w:position w:val="-14"/>
          <w:lang w:val="en-US"/>
        </w:rPr>
        <w:object w:dxaOrig="859" w:dyaOrig="400">
          <v:shape id="_x0000_i1130" type="#_x0000_t75" style="width:42.9pt;height:19.9pt" o:ole="">
            <v:imagedata r:id="rId209" o:title=""/>
          </v:shape>
          <o:OLEObject Type="Embed" ProgID="Equation.DSMT4" ShapeID="_x0000_i1130" DrawAspect="Content" ObjectID="_1435044531" r:id="rId210"/>
        </w:object>
      </w:r>
      <w:r w:rsidRPr="00710871">
        <w:rPr>
          <w:lang w:val="en-US"/>
        </w:rPr>
        <w:t xml:space="preserve">, for </w:t>
      </w:r>
      <w:r w:rsidRPr="00710871">
        <w:rPr>
          <w:position w:val="-6"/>
          <w:lang w:val="en-US"/>
        </w:rPr>
        <w:object w:dxaOrig="639" w:dyaOrig="280">
          <v:shape id="_x0000_i1131" type="#_x0000_t75" style="width:31.4pt;height:14.55pt" o:ole="">
            <v:imagedata r:id="rId211" o:title=""/>
          </v:shape>
          <o:OLEObject Type="Embed" ProgID="Equation.DSMT4" ShapeID="_x0000_i1131" DrawAspect="Content" ObjectID="_1435044532" r:id="rId212"/>
        </w:object>
      </w:r>
      <w:r w:rsidRPr="00710871">
        <w:rPr>
          <w:lang w:val="en-US"/>
        </w:rPr>
        <w:t xml:space="preserve">. Multiplying </w:t>
      </w:r>
      <w:r w:rsidRPr="00710871">
        <w:rPr>
          <w:position w:val="-14"/>
          <w:lang w:val="en-US"/>
        </w:rPr>
        <w:object w:dxaOrig="859" w:dyaOrig="400">
          <v:shape id="_x0000_i1132" type="#_x0000_t75" style="width:42.9pt;height:19.9pt" o:ole="">
            <v:imagedata r:id="rId209" o:title=""/>
          </v:shape>
          <o:OLEObject Type="Embed" ProgID="Equation.DSMT4" ShapeID="_x0000_i1132" DrawAspect="Content" ObjectID="_1435044533" r:id="rId213"/>
        </w:object>
      </w:r>
      <w:r w:rsidRPr="00710871">
        <w:rPr>
          <w:lang w:val="en-US"/>
        </w:rPr>
        <w:t xml:space="preserve"> with factor defined in </w:t>
      </w:r>
      <w:r w:rsidRPr="00710871">
        <w:rPr>
          <w:lang w:val="en-US"/>
        </w:rPr>
        <w:fldChar w:fldCharType="begin"/>
      </w:r>
      <w:r w:rsidRPr="00710871">
        <w:rPr>
          <w:lang w:val="en-US"/>
        </w:rPr>
        <w:instrText xml:space="preserve"> GOTOBUTTON ZEqnNum161808  \* MERGEFORMAT </w:instrText>
      </w:r>
      <w:r w:rsidRPr="00710871">
        <w:rPr>
          <w:lang w:val="en-US"/>
        </w:rPr>
        <w:fldChar w:fldCharType="begin"/>
      </w:r>
      <w:r w:rsidRPr="00710871">
        <w:rPr>
          <w:lang w:val="en-US"/>
        </w:rPr>
        <w:instrText xml:space="preserve"> REF ZEqnNum161808 \* Charformat \! \* MERGEFORMAT </w:instrText>
      </w:r>
      <w:r w:rsidRPr="00710871">
        <w:rPr>
          <w:lang w:val="en-US"/>
        </w:rPr>
        <w:fldChar w:fldCharType="separate"/>
      </w:r>
      <w:r w:rsidRPr="00710871">
        <w:rPr>
          <w:lang w:val="en-US"/>
        </w:rPr>
        <w:instrText>(</w:instrText>
      </w:r>
      <w:r>
        <w:rPr>
          <w:lang w:val="en-US"/>
        </w:rPr>
        <w:instrText>23</w:instrText>
      </w:r>
      <w:r w:rsidRPr="00710871">
        <w:rPr>
          <w:lang w:val="en-US"/>
        </w:rPr>
        <w:instrText>)</w:instrText>
      </w:r>
      <w:r w:rsidRPr="00710871">
        <w:rPr>
          <w:lang w:val="en-US"/>
        </w:rPr>
        <w:fldChar w:fldCharType="end"/>
      </w:r>
      <w:r w:rsidRPr="00710871">
        <w:rPr>
          <w:lang w:val="en-US"/>
        </w:rPr>
        <w:fldChar w:fldCharType="end"/>
      </w:r>
      <w:r w:rsidRPr="00710871">
        <w:rPr>
          <w:lang w:val="en-US"/>
        </w:rPr>
        <w:t xml:space="preserve"> we get bond prices for any duration and any </w:t>
      </w:r>
      <w:r w:rsidRPr="00710871">
        <w:rPr>
          <w:position w:val="-12"/>
          <w:lang w:val="en-US"/>
        </w:rPr>
        <w:object w:dxaOrig="639" w:dyaOrig="360">
          <v:shape id="_x0000_i1133" type="#_x0000_t75" style="width:31.4pt;height:17.6pt" o:ole="">
            <v:imagedata r:id="rId207" o:title=""/>
          </v:shape>
          <o:OLEObject Type="Embed" ProgID="Equation.DSMT4" ShapeID="_x0000_i1133" DrawAspect="Content" ObjectID="_1435044534" r:id="rId214"/>
        </w:object>
      </w:r>
      <w:r w:rsidRPr="00710871">
        <w:rPr>
          <w:lang w:val="en-US"/>
        </w:rPr>
        <w:t>.</w:t>
      </w:r>
    </w:p>
    <w:p w:rsidR="007E36EF" w:rsidRPr="00710871" w:rsidRDefault="007E36EF" w:rsidP="007E36EF">
      <w:pPr>
        <w:contextualSpacing/>
        <w:rPr>
          <w:lang w:val="en-US"/>
        </w:rPr>
      </w:pPr>
    </w:p>
    <w:p w:rsidR="007E36EF" w:rsidRDefault="007E36EF" w:rsidP="007E36EF">
      <w:pPr>
        <w:contextualSpacing/>
        <w:jc w:val="both"/>
        <w:rPr>
          <w:lang w:val="en-US"/>
        </w:rPr>
      </w:pPr>
      <w:r w:rsidRPr="00710871">
        <w:rPr>
          <w:lang w:val="en-US"/>
        </w:rPr>
        <w:t xml:space="preserve">There is a requirement to have certain relations between bond prices if we want to have </w:t>
      </w:r>
      <w:r>
        <w:rPr>
          <w:lang w:val="en-US"/>
        </w:rPr>
        <w:t xml:space="preserve">a </w:t>
      </w:r>
      <w:r w:rsidRPr="00710871">
        <w:rPr>
          <w:lang w:val="en-US"/>
        </w:rPr>
        <w:t xml:space="preserve">sound model. One way to check the soundness of the bond market model is to compare bond prices derived using the three models for </w:t>
      </w:r>
      <w:r>
        <w:rPr>
          <w:lang w:val="en-US"/>
        </w:rPr>
        <w:t xml:space="preserve">the </w:t>
      </w:r>
      <w:r w:rsidRPr="00710871">
        <w:rPr>
          <w:lang w:val="en-US"/>
        </w:rPr>
        <w:t xml:space="preserve">interest rate. We expect </w:t>
      </w:r>
      <w:r>
        <w:rPr>
          <w:lang w:val="en-US"/>
        </w:rPr>
        <w:t xml:space="preserve">that, for the same duration and for the same initial value of the interest rate, </w:t>
      </w:r>
      <w:r w:rsidRPr="00710871">
        <w:rPr>
          <w:lang w:val="en-US"/>
        </w:rPr>
        <w:t xml:space="preserve">bond prices have similar values. The second important thing we need to have in order to deem the bond prices model </w:t>
      </w:r>
      <w:r>
        <w:rPr>
          <w:lang w:val="en-US"/>
        </w:rPr>
        <w:t xml:space="preserve">as a </w:t>
      </w:r>
      <w:r w:rsidRPr="00710871">
        <w:rPr>
          <w:lang w:val="en-US"/>
        </w:rPr>
        <w:t xml:space="preserve">sound </w:t>
      </w:r>
      <w:r>
        <w:rPr>
          <w:lang w:val="en-US"/>
        </w:rPr>
        <w:t xml:space="preserve">one </w:t>
      </w:r>
      <w:r w:rsidRPr="00710871">
        <w:rPr>
          <w:lang w:val="en-US"/>
        </w:rPr>
        <w:t>is to have the same pattern when bond prices are compared in each model. It means that we expect decreasing bond prices as the value of the interest rate during the previous year increases.</w:t>
      </w:r>
    </w:p>
    <w:p w:rsidR="007E36EF" w:rsidRDefault="007E36EF" w:rsidP="007E36EF">
      <w:pPr>
        <w:contextualSpacing/>
        <w:jc w:val="both"/>
        <w:rPr>
          <w:lang w:val="en-US"/>
        </w:rPr>
      </w:pPr>
    </w:p>
    <w:p w:rsidR="007E36EF" w:rsidRPr="00710871" w:rsidRDefault="007E36EF" w:rsidP="007E36EF">
      <w:pPr>
        <w:contextualSpacing/>
        <w:jc w:val="both"/>
        <w:rPr>
          <w:lang w:val="en-US"/>
        </w:rPr>
      </w:pPr>
      <w:r>
        <w:rPr>
          <w:lang w:val="en-US"/>
        </w:rPr>
        <w:t xml:space="preserve">In </w:t>
      </w:r>
      <w:r w:rsidRPr="00710871">
        <w:rPr>
          <w:lang w:val="en-US"/>
        </w:rPr>
        <w:t>Table 1</w:t>
      </w:r>
      <w:r>
        <w:rPr>
          <w:lang w:val="en-US"/>
        </w:rPr>
        <w:t xml:space="preserve">, we present </w:t>
      </w:r>
      <w:r w:rsidRPr="00710871">
        <w:rPr>
          <w:lang w:val="en-US"/>
        </w:rPr>
        <w:t>the prices of zero–coupon bonds with the duration of five and ten years and different values of the interest rate during the previous year, for discrete time and state spaces, for discrete time and continuous state space, and for the Vasicek model.</w:t>
      </w: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Default="007E36EF" w:rsidP="007E36EF">
      <w:pPr>
        <w:contextualSpacing/>
        <w:jc w:val="both"/>
        <w:rPr>
          <w:lang w:val="en-US"/>
        </w:rPr>
      </w:pPr>
    </w:p>
    <w:p w:rsidR="007E36EF" w:rsidRPr="007E36EF" w:rsidRDefault="007E36EF" w:rsidP="007E36EF">
      <w:pPr>
        <w:tabs>
          <w:tab w:val="left" w:pos="1276"/>
        </w:tabs>
        <w:contextualSpacing/>
        <w:jc w:val="center"/>
        <w:rPr>
          <w:sz w:val="22"/>
          <w:lang w:val="en-US"/>
        </w:rPr>
      </w:pPr>
      <w:r>
        <w:rPr>
          <w:sz w:val="22"/>
          <w:lang w:val="en-US"/>
        </w:rPr>
        <w:lastRenderedPageBreak/>
        <w:t xml:space="preserve">Table 1: </w:t>
      </w:r>
      <w:r w:rsidRPr="007E36EF">
        <w:rPr>
          <w:sz w:val="22"/>
          <w:lang w:val="en-US"/>
        </w:rPr>
        <w:t xml:space="preserve">Calculated bond prices for the following values of the parameters: </w:t>
      </w:r>
      <w:r w:rsidRPr="007E36EF">
        <w:rPr>
          <w:position w:val="-6"/>
          <w:sz w:val="22"/>
          <w:lang w:val="en-US"/>
        </w:rPr>
        <w:object w:dxaOrig="980" w:dyaOrig="279">
          <v:shape id="_x0000_i1146" type="#_x0000_t75" style="width:49pt;height:14.55pt" o:ole="">
            <v:imagedata r:id="rId215" o:title=""/>
          </v:shape>
          <o:OLEObject Type="Embed" ProgID="Equation.DSMT4" ShapeID="_x0000_i1146" DrawAspect="Content" ObjectID="_1435044535" r:id="rId216"/>
        </w:object>
      </w:r>
      <w:r w:rsidRPr="007E36EF">
        <w:rPr>
          <w:sz w:val="22"/>
          <w:lang w:val="en-US"/>
        </w:rPr>
        <w:t xml:space="preserve">, </w:t>
      </w:r>
      <w:r w:rsidRPr="007E36EF">
        <w:rPr>
          <w:sz w:val="22"/>
          <w:lang w:val="en-US"/>
        </w:rPr>
        <w:tab/>
      </w:r>
      <w:r w:rsidRPr="007E36EF">
        <w:rPr>
          <w:position w:val="-6"/>
          <w:sz w:val="22"/>
          <w:lang w:val="en-US"/>
        </w:rPr>
        <w:object w:dxaOrig="720" w:dyaOrig="280">
          <v:shape id="_x0000_i1147" type="#_x0000_t75" style="width:36pt;height:14.55pt" o:ole="">
            <v:imagedata r:id="rId217" o:title=""/>
          </v:shape>
          <o:OLEObject Type="Embed" ProgID="Equation.DSMT4" ShapeID="_x0000_i1147" DrawAspect="Content" ObjectID="_1435044536" r:id="rId218"/>
        </w:object>
      </w:r>
      <w:r w:rsidRPr="007E36EF">
        <w:rPr>
          <w:sz w:val="22"/>
          <w:lang w:val="en-US"/>
        </w:rPr>
        <w:t xml:space="preserve"> </w:t>
      </w:r>
      <w:r w:rsidRPr="007E36EF">
        <w:rPr>
          <w:position w:val="-6"/>
          <w:sz w:val="22"/>
          <w:lang w:val="en-US"/>
        </w:rPr>
        <w:object w:dxaOrig="899" w:dyaOrig="280">
          <v:shape id="_x0000_i1148" type="#_x0000_t75" style="width:45.2pt;height:14.55pt" o:ole="">
            <v:imagedata r:id="rId219" o:title=""/>
          </v:shape>
          <o:OLEObject Type="Embed" ProgID="Equation.DSMT4" ShapeID="_x0000_i1148" DrawAspect="Content" ObjectID="_1435044537" r:id="rId220"/>
        </w:object>
      </w:r>
      <w:r w:rsidRPr="007E36EF">
        <w:rPr>
          <w:sz w:val="22"/>
          <w:lang w:val="en-US"/>
        </w:rPr>
        <w:t xml:space="preserve"> and </w:t>
      </w:r>
      <w:r w:rsidRPr="007E36EF">
        <w:rPr>
          <w:position w:val="-12"/>
          <w:sz w:val="22"/>
          <w:lang w:val="en-US"/>
        </w:rPr>
        <w:object w:dxaOrig="1180" w:dyaOrig="360">
          <v:shape id="_x0000_i1149" type="#_x0000_t75" style="width:59pt;height:17.6pt" o:ole="">
            <v:imagedata r:id="rId221" o:title=""/>
          </v:shape>
          <o:OLEObject Type="Embed" ProgID="Equation.DSMT4" ShapeID="_x0000_i1149" DrawAspect="Content" ObjectID="_1435044538" r:id="rId222"/>
        </w:object>
      </w:r>
      <w:r w:rsidRPr="007E36EF">
        <w:rPr>
          <w:sz w:val="22"/>
          <w:lang w:val="en-US"/>
        </w:rPr>
        <w:t xml:space="preserve">, and </w:t>
      </w:r>
      <w:r w:rsidRPr="007E36EF">
        <w:rPr>
          <w:position w:val="-12"/>
          <w:sz w:val="22"/>
          <w:lang w:val="en-US"/>
        </w:rPr>
        <w:object w:dxaOrig="1440" w:dyaOrig="360">
          <v:shape id="_x0000_i1150" type="#_x0000_t75" style="width:1in;height:17.6pt" o:ole="">
            <v:imagedata r:id="rId223" o:title=""/>
          </v:shape>
          <o:OLEObject Type="Embed" ProgID="Equation.DSMT4" ShapeID="_x0000_i1150" DrawAspect="Content" ObjectID="_1435044539" r:id="rId224"/>
        </w:object>
      </w:r>
      <w:r w:rsidRPr="007E36EF">
        <w:rPr>
          <w:sz w:val="22"/>
          <w:lang w:val="en-US"/>
        </w:rPr>
        <w:t xml:space="preserve">, </w:t>
      </w:r>
      <w:r w:rsidRPr="007E36EF">
        <w:rPr>
          <w:position w:val="-12"/>
          <w:sz w:val="22"/>
          <w:lang w:val="en-US"/>
        </w:rPr>
        <w:object w:dxaOrig="1420" w:dyaOrig="360">
          <v:shape id="_x0000_i1151" type="#_x0000_t75" style="width:71.25pt;height:17.6pt" o:ole="">
            <v:imagedata r:id="rId225" o:title=""/>
          </v:shape>
          <o:OLEObject Type="Embed" ProgID="Equation.DSMT4" ShapeID="_x0000_i1151" DrawAspect="Content" ObjectID="_1435044540" r:id="rId226"/>
        </w:object>
      </w:r>
      <w:r w:rsidRPr="007E36EF">
        <w:rPr>
          <w:sz w:val="22"/>
          <w:lang w:val="en-US"/>
        </w:rPr>
        <w:t xml:space="preserve"> and </w:t>
      </w:r>
      <w:r w:rsidRPr="007E36EF">
        <w:rPr>
          <w:position w:val="-12"/>
          <w:sz w:val="22"/>
          <w:lang w:val="en-US"/>
        </w:rPr>
        <w:object w:dxaOrig="1480" w:dyaOrig="360">
          <v:shape id="_x0000_i1152" type="#_x0000_t75" style="width:74.3pt;height:17.6pt" o:ole="">
            <v:imagedata r:id="rId227" o:title=""/>
          </v:shape>
          <o:OLEObject Type="Embed" ProgID="Equation.DSMT4" ShapeID="_x0000_i1152" DrawAspect="Content" ObjectID="_1435044541" r:id="rId228"/>
        </w:object>
      </w:r>
      <w:r w:rsidRPr="007E36EF">
        <w:rPr>
          <w:sz w:val="22"/>
          <w:lang w:val="en-US"/>
        </w:rPr>
        <w:t xml:space="preserve">. Number of the interest rate states </w:t>
      </w:r>
      <w:r w:rsidRPr="007E36EF">
        <w:rPr>
          <w:position w:val="-6"/>
          <w:sz w:val="22"/>
          <w:lang w:val="en-US"/>
        </w:rPr>
        <w:object w:dxaOrig="720" w:dyaOrig="279">
          <v:shape id="_x0000_i1153" type="#_x0000_t75" style="width:36pt;height:14.55pt" o:ole="">
            <v:imagedata r:id="rId229" o:title=""/>
          </v:shape>
          <o:OLEObject Type="Embed" ProgID="Equation.DSMT4" ShapeID="_x0000_i1153" DrawAspect="Content" ObjectID="_1435044542" r:id="rId230"/>
        </w:object>
      </w:r>
      <w:r w:rsidRPr="007E36EF">
        <w:rPr>
          <w:sz w:val="22"/>
          <w:lang w:val="en-US"/>
        </w:rPr>
        <w:t xml:space="preserve">, the end points for the </w:t>
      </w:r>
      <w:r w:rsidRPr="007E36EF">
        <w:rPr>
          <w:sz w:val="22"/>
          <w:lang w:val="en-US"/>
        </w:rPr>
        <w:tab/>
        <w:t xml:space="preserve">abscissa are </w:t>
      </w:r>
      <w:r w:rsidRPr="007E36EF">
        <w:rPr>
          <w:position w:val="-6"/>
          <w:sz w:val="22"/>
          <w:lang w:val="en-US"/>
        </w:rPr>
        <w:object w:dxaOrig="820" w:dyaOrig="279">
          <v:shape id="_x0000_i1154" type="#_x0000_t75" style="width:41.35pt;height:14.55pt" o:ole="">
            <v:imagedata r:id="rId231" o:title=""/>
          </v:shape>
          <o:OLEObject Type="Embed" ProgID="Equation.DSMT4" ShapeID="_x0000_i1154" DrawAspect="Content" ObjectID="_1435044543" r:id="rId232"/>
        </w:object>
      </w:r>
      <w:r w:rsidRPr="007E36EF">
        <w:rPr>
          <w:sz w:val="22"/>
          <w:lang w:val="en-US"/>
        </w:rPr>
        <w:t xml:space="preserve"> and </w:t>
      </w:r>
      <w:r w:rsidRPr="007E36EF">
        <w:rPr>
          <w:position w:val="-6"/>
          <w:sz w:val="22"/>
          <w:lang w:val="en-US"/>
        </w:rPr>
        <w:object w:dxaOrig="700" w:dyaOrig="279">
          <v:shape id="_x0000_i1155" type="#_x0000_t75" style="width:35.25pt;height:14.55pt" o:ole="">
            <v:imagedata r:id="rId233" o:title=""/>
          </v:shape>
          <o:OLEObject Type="Embed" ProgID="Equation.DSMT4" ShapeID="_x0000_i1155" DrawAspect="Content" ObjectID="_1435044544" r:id="rId234"/>
        </w:object>
      </w:r>
      <w:r w:rsidRPr="007E36EF">
        <w:rPr>
          <w:sz w:val="22"/>
          <w:lang w:val="en-US"/>
        </w:rPr>
        <w:t>.</w:t>
      </w:r>
    </w:p>
    <w:p w:rsidR="007E36EF" w:rsidRPr="00710871" w:rsidRDefault="007E36EF" w:rsidP="007E36EF">
      <w:pPr>
        <w:contextualSpacing/>
        <w:jc w:val="both"/>
        <w:rPr>
          <w:lang w:val="en-US"/>
        </w:rPr>
      </w:pPr>
    </w:p>
    <w:tbl>
      <w:tblPr>
        <w:tblStyle w:val="AkGlgeleme"/>
        <w:tblW w:w="8542" w:type="dxa"/>
        <w:jc w:val="center"/>
        <w:tblLayout w:type="fixed"/>
        <w:tblLook w:val="01E0" w:firstRow="1" w:lastRow="1" w:firstColumn="1" w:lastColumn="1" w:noHBand="0" w:noVBand="0"/>
      </w:tblPr>
      <w:tblGrid>
        <w:gridCol w:w="516"/>
        <w:gridCol w:w="1146"/>
        <w:gridCol w:w="1146"/>
        <w:gridCol w:w="1146"/>
        <w:gridCol w:w="1148"/>
        <w:gridCol w:w="1146"/>
        <w:gridCol w:w="1146"/>
        <w:gridCol w:w="1148"/>
      </w:tblGrid>
      <w:tr w:rsidR="007E36EF" w:rsidRPr="007E36EF" w:rsidTr="007E36EF">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516" w:type="dxa"/>
            <w:vMerge w:val="restart"/>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br w:type="page"/>
            </w:r>
          </w:p>
        </w:tc>
        <w:tc>
          <w:tcPr>
            <w:cnfStyle w:val="000010000000" w:firstRow="0" w:lastRow="0" w:firstColumn="0" w:lastColumn="0" w:oddVBand="1" w:evenVBand="0" w:oddHBand="0" w:evenHBand="0" w:firstRowFirstColumn="0" w:firstRowLastColumn="0" w:lastRowFirstColumn="0" w:lastRowLastColumn="0"/>
            <w:tcW w:w="1146" w:type="dxa"/>
            <w:vMerge w:val="restart"/>
            <w:shd w:val="clear" w:color="auto" w:fill="auto"/>
          </w:tcPr>
          <w:p w:rsidR="007E36EF" w:rsidRPr="007E36EF" w:rsidRDefault="007E36EF" w:rsidP="00B55A0A">
            <w:pPr>
              <w:tabs>
                <w:tab w:val="right" w:pos="8460"/>
              </w:tabs>
              <w:contextualSpacing/>
              <w:jc w:val="center"/>
              <w:rPr>
                <w:sz w:val="20"/>
                <w:szCs w:val="20"/>
                <w:lang w:val="en-US"/>
              </w:rPr>
            </w:pPr>
            <w:r w:rsidRPr="007E36EF">
              <w:rPr>
                <w:caps/>
                <w:sz w:val="20"/>
                <w:szCs w:val="20"/>
                <w:lang w:val="en-US"/>
              </w:rPr>
              <w:t>I</w:t>
            </w:r>
            <w:r w:rsidRPr="007E36EF">
              <w:rPr>
                <w:sz w:val="20"/>
                <w:szCs w:val="20"/>
                <w:lang w:val="en-US"/>
              </w:rPr>
              <w:t>nterest rate</w:t>
            </w:r>
          </w:p>
        </w:tc>
        <w:tc>
          <w:tcPr>
            <w:tcW w:w="3439" w:type="dxa"/>
            <w:gridSpan w:val="3"/>
            <w:shd w:val="clear" w:color="auto" w:fill="auto"/>
          </w:tcPr>
          <w:p w:rsidR="007E36EF" w:rsidRPr="007E36EF" w:rsidRDefault="007E36EF" w:rsidP="00B55A0A">
            <w:pPr>
              <w:tabs>
                <w:tab w:val="right" w:pos="8460"/>
              </w:tabs>
              <w:ind w:left="44"/>
              <w:contextual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Duration 5 year</w:t>
            </w:r>
          </w:p>
        </w:tc>
        <w:tc>
          <w:tcPr>
            <w:cnfStyle w:val="000100000000" w:firstRow="0" w:lastRow="0" w:firstColumn="0" w:lastColumn="1" w:oddVBand="0" w:evenVBand="0" w:oddHBand="0" w:evenHBand="0" w:firstRowFirstColumn="0" w:firstRowLastColumn="0" w:lastRowFirstColumn="0" w:lastRowLastColumn="0"/>
            <w:tcW w:w="3439" w:type="dxa"/>
            <w:gridSpan w:val="3"/>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Duration 10 year</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516" w:type="dxa"/>
            <w:vMerge/>
            <w:shd w:val="clear" w:color="auto" w:fill="auto"/>
          </w:tcPr>
          <w:p w:rsidR="007E36EF" w:rsidRPr="007E36EF" w:rsidRDefault="007E36EF" w:rsidP="00B55A0A">
            <w:pPr>
              <w:tabs>
                <w:tab w:val="left" w:pos="907"/>
                <w:tab w:val="right" w:pos="8460"/>
              </w:tabs>
              <w:contextualSpacing/>
              <w:jc w:val="center"/>
              <w:rPr>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146" w:type="dxa"/>
            <w:vMerge/>
            <w:shd w:val="clear" w:color="auto" w:fill="auto"/>
          </w:tcPr>
          <w:p w:rsidR="007E36EF" w:rsidRPr="007E36EF" w:rsidRDefault="007E36EF" w:rsidP="00B55A0A">
            <w:pPr>
              <w:tabs>
                <w:tab w:val="right" w:pos="8460"/>
              </w:tabs>
              <w:contextualSpacing/>
              <w:jc w:val="center"/>
              <w:rPr>
                <w:sz w:val="20"/>
                <w:szCs w:val="20"/>
                <w:lang w:val="en-US"/>
              </w:rPr>
            </w:pPr>
          </w:p>
        </w:tc>
        <w:tc>
          <w:tcPr>
            <w:tcW w:w="1146"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Discrete time/state spaces, numerical solution</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Discrete time/</w:t>
            </w:r>
          </w:p>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continuous state spaces</w:t>
            </w:r>
          </w:p>
        </w:tc>
        <w:tc>
          <w:tcPr>
            <w:tcW w:w="1148"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Continuous time/state spaces, Vasicek</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Discrete time/state spaces</w:t>
            </w:r>
            <w:r w:rsidRPr="007E36EF">
              <w:rPr>
                <w:caps/>
                <w:sz w:val="20"/>
                <w:szCs w:val="20"/>
                <w:lang w:val="en-US"/>
              </w:rPr>
              <w:t>,</w:t>
            </w:r>
            <w:r w:rsidRPr="007E36EF">
              <w:rPr>
                <w:sz w:val="20"/>
                <w:szCs w:val="20"/>
                <w:lang w:val="en-US"/>
              </w:rPr>
              <w:t xml:space="preserve"> numerical solution</w:t>
            </w:r>
          </w:p>
        </w:tc>
        <w:tc>
          <w:tcPr>
            <w:tcW w:w="1146" w:type="dxa"/>
            <w:shd w:val="clear" w:color="auto" w:fill="auto"/>
          </w:tcPr>
          <w:p w:rsidR="007E36EF" w:rsidRPr="007E36EF" w:rsidRDefault="007E36EF" w:rsidP="00B55A0A">
            <w:pPr>
              <w:tabs>
                <w:tab w:val="right" w:pos="8460"/>
              </w:tabs>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Discrete time/</w:t>
            </w:r>
          </w:p>
          <w:p w:rsidR="007E36EF" w:rsidRPr="007E36EF" w:rsidRDefault="007E36EF" w:rsidP="00B55A0A">
            <w:pPr>
              <w:tabs>
                <w:tab w:val="right" w:pos="8460"/>
              </w:tabs>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continuous state spaces</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Continuous time/state spaces, Vasicek</w:t>
            </w:r>
          </w:p>
        </w:tc>
      </w:tr>
      <w:tr w:rsidR="007E36EF" w:rsidRPr="007E36EF" w:rsidTr="007E36EF">
        <w:trPr>
          <w:trHeight w:val="298"/>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1</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–2.44%</w:t>
            </w:r>
          </w:p>
        </w:tc>
        <w:tc>
          <w:tcPr>
            <w:tcW w:w="1146"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92.96</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93.78</w:t>
            </w:r>
          </w:p>
        </w:tc>
        <w:tc>
          <w:tcPr>
            <w:tcW w:w="1148"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95.55</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82.35</w:t>
            </w:r>
          </w:p>
        </w:tc>
        <w:tc>
          <w:tcPr>
            <w:tcW w:w="1146" w:type="dxa"/>
            <w:shd w:val="clear" w:color="auto" w:fill="auto"/>
          </w:tcPr>
          <w:p w:rsidR="007E36EF" w:rsidRPr="007E36EF" w:rsidRDefault="007E36EF" w:rsidP="00B55A0A">
            <w:pPr>
              <w:tabs>
                <w:tab w:val="right" w:pos="8460"/>
              </w:tabs>
              <w:ind w:left="8"/>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83.20</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84.84</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2</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–2.21%</w:t>
            </w:r>
          </w:p>
        </w:tc>
        <w:tc>
          <w:tcPr>
            <w:tcW w:w="1146"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92.79</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93.53</w:t>
            </w:r>
          </w:p>
        </w:tc>
        <w:tc>
          <w:tcPr>
            <w:tcW w:w="1148"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95.21</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82.19</w:t>
            </w:r>
          </w:p>
        </w:tc>
        <w:tc>
          <w:tcPr>
            <w:tcW w:w="1146" w:type="dxa"/>
            <w:shd w:val="clear" w:color="auto" w:fill="auto"/>
          </w:tcPr>
          <w:p w:rsidR="007E36EF" w:rsidRPr="007E36EF" w:rsidRDefault="007E36EF" w:rsidP="00B55A0A">
            <w:pPr>
              <w:tabs>
                <w:tab w:val="right" w:pos="8460"/>
              </w:tabs>
              <w:ind w:left="8"/>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82.97</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84.52</w:t>
            </w:r>
          </w:p>
        </w:tc>
      </w:tr>
      <w:tr w:rsidR="007E36EF" w:rsidRPr="007E36EF" w:rsidTr="007E36EF">
        <w:trPr>
          <w:trHeight w:val="320"/>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3</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–1.81%</w:t>
            </w:r>
          </w:p>
        </w:tc>
        <w:tc>
          <w:tcPr>
            <w:tcW w:w="1146"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92.49</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93.10</w:t>
            </w:r>
          </w:p>
        </w:tc>
        <w:tc>
          <w:tcPr>
            <w:tcW w:w="1148"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94.60</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81.91</w:t>
            </w:r>
          </w:p>
        </w:tc>
        <w:tc>
          <w:tcPr>
            <w:tcW w:w="1146" w:type="dxa"/>
            <w:shd w:val="clear" w:color="auto" w:fill="auto"/>
          </w:tcPr>
          <w:p w:rsidR="007E36EF" w:rsidRPr="007E36EF" w:rsidRDefault="007E36EF" w:rsidP="00B55A0A">
            <w:pPr>
              <w:tabs>
                <w:tab w:val="right" w:pos="8460"/>
              </w:tabs>
              <w:ind w:left="8"/>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82.57</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83.96</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4</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–1.25%</w:t>
            </w:r>
          </w:p>
        </w:tc>
        <w:tc>
          <w:tcPr>
            <w:tcW w:w="1146"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92.04</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92.50</w:t>
            </w:r>
          </w:p>
        </w:tc>
        <w:tc>
          <w:tcPr>
            <w:tcW w:w="1148"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93.77</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81.50</w:t>
            </w:r>
          </w:p>
        </w:tc>
        <w:tc>
          <w:tcPr>
            <w:tcW w:w="1146" w:type="dxa"/>
            <w:shd w:val="clear" w:color="auto" w:fill="auto"/>
          </w:tcPr>
          <w:p w:rsidR="007E36EF" w:rsidRPr="007E36EF" w:rsidRDefault="007E36EF" w:rsidP="00B55A0A">
            <w:pPr>
              <w:tabs>
                <w:tab w:val="right" w:pos="8460"/>
              </w:tabs>
              <w:ind w:left="8"/>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82.01</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83.19</w:t>
            </w:r>
          </w:p>
        </w:tc>
      </w:tr>
      <w:tr w:rsidR="007E36EF" w:rsidRPr="007E36EF" w:rsidTr="007E36EF">
        <w:trPr>
          <w:trHeight w:val="298"/>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5</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–0.56%</w:t>
            </w:r>
          </w:p>
        </w:tc>
        <w:tc>
          <w:tcPr>
            <w:tcW w:w="1146"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91.44</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91.77</w:t>
            </w:r>
          </w:p>
        </w:tc>
        <w:tc>
          <w:tcPr>
            <w:tcW w:w="1148"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92.75</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80.96</w:t>
            </w:r>
          </w:p>
        </w:tc>
        <w:tc>
          <w:tcPr>
            <w:tcW w:w="1146" w:type="dxa"/>
            <w:shd w:val="clear" w:color="auto" w:fill="auto"/>
          </w:tcPr>
          <w:p w:rsidR="007E36EF" w:rsidRPr="007E36EF" w:rsidRDefault="007E36EF" w:rsidP="00B55A0A">
            <w:pPr>
              <w:tabs>
                <w:tab w:val="right" w:pos="8460"/>
              </w:tabs>
              <w:ind w:left="8"/>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81.33</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82.24</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6</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0.22%</w:t>
            </w:r>
          </w:p>
        </w:tc>
        <w:tc>
          <w:tcPr>
            <w:tcW w:w="1146"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90.73</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90.93</w:t>
            </w:r>
          </w:p>
        </w:tc>
        <w:tc>
          <w:tcPr>
            <w:tcW w:w="1148"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91.59</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80.30</w:t>
            </w:r>
          </w:p>
        </w:tc>
        <w:tc>
          <w:tcPr>
            <w:tcW w:w="1146" w:type="dxa"/>
            <w:shd w:val="clear" w:color="auto" w:fill="auto"/>
          </w:tcPr>
          <w:p w:rsidR="007E36EF" w:rsidRPr="007E36EF" w:rsidRDefault="007E36EF" w:rsidP="00B55A0A">
            <w:pPr>
              <w:tabs>
                <w:tab w:val="right" w:pos="8460"/>
              </w:tabs>
              <w:ind w:left="8"/>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80.54</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81.16</w:t>
            </w:r>
          </w:p>
        </w:tc>
      </w:tr>
      <w:tr w:rsidR="007E36EF" w:rsidRPr="007E36EF" w:rsidTr="007E36EF">
        <w:trPr>
          <w:trHeight w:val="320"/>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7</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1.09%</w:t>
            </w:r>
          </w:p>
        </w:tc>
        <w:tc>
          <w:tcPr>
            <w:tcW w:w="1146"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89.92</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90.02</w:t>
            </w:r>
          </w:p>
        </w:tc>
        <w:tc>
          <w:tcPr>
            <w:tcW w:w="1148"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90.34</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79.56</w:t>
            </w:r>
          </w:p>
        </w:tc>
        <w:tc>
          <w:tcPr>
            <w:tcW w:w="1146" w:type="dxa"/>
            <w:shd w:val="clear" w:color="auto" w:fill="auto"/>
          </w:tcPr>
          <w:p w:rsidR="007E36EF" w:rsidRPr="007E36EF" w:rsidRDefault="007E36EF" w:rsidP="00B55A0A">
            <w:pPr>
              <w:tabs>
                <w:tab w:val="right" w:pos="8460"/>
              </w:tabs>
              <w:ind w:left="8"/>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79.70</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79.99</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8</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2.00%</w:t>
            </w:r>
          </w:p>
        </w:tc>
        <w:tc>
          <w:tcPr>
            <w:tcW w:w="1146"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89.06</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89.08</w:t>
            </w:r>
          </w:p>
        </w:tc>
        <w:tc>
          <w:tcPr>
            <w:tcW w:w="1148"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89.05</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78.77</w:t>
            </w:r>
          </w:p>
        </w:tc>
        <w:tc>
          <w:tcPr>
            <w:tcW w:w="1146" w:type="dxa"/>
            <w:shd w:val="clear" w:color="auto" w:fill="auto"/>
          </w:tcPr>
          <w:p w:rsidR="007E36EF" w:rsidRPr="007E36EF" w:rsidRDefault="007E36EF" w:rsidP="00B55A0A">
            <w:pPr>
              <w:tabs>
                <w:tab w:val="right" w:pos="8460"/>
              </w:tabs>
              <w:ind w:left="8"/>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78.83</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78.80</w:t>
            </w:r>
          </w:p>
        </w:tc>
      </w:tr>
      <w:tr w:rsidR="007E36EF" w:rsidRPr="007E36EF" w:rsidTr="007E36EF">
        <w:trPr>
          <w:trHeight w:val="320"/>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9</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2.91%</w:t>
            </w:r>
          </w:p>
        </w:tc>
        <w:tc>
          <w:tcPr>
            <w:tcW w:w="1146"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88.21</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88.15</w:t>
            </w:r>
          </w:p>
        </w:tc>
        <w:tc>
          <w:tcPr>
            <w:tcW w:w="1148"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87.79</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77.99</w:t>
            </w:r>
          </w:p>
        </w:tc>
        <w:tc>
          <w:tcPr>
            <w:tcW w:w="1146" w:type="dxa"/>
            <w:shd w:val="clear" w:color="auto" w:fill="auto"/>
          </w:tcPr>
          <w:p w:rsidR="007E36EF" w:rsidRPr="007E36EF" w:rsidRDefault="007E36EF" w:rsidP="00B55A0A">
            <w:pPr>
              <w:tabs>
                <w:tab w:val="right" w:pos="8460"/>
              </w:tabs>
              <w:ind w:left="8"/>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77.97</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77.62</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10</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3.78%</w:t>
            </w:r>
          </w:p>
        </w:tc>
        <w:tc>
          <w:tcPr>
            <w:tcW w:w="1146"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87.42</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87.27</w:t>
            </w:r>
          </w:p>
        </w:tc>
        <w:tc>
          <w:tcPr>
            <w:tcW w:w="1148"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86.59</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77.27</w:t>
            </w:r>
          </w:p>
        </w:tc>
        <w:tc>
          <w:tcPr>
            <w:tcW w:w="1146" w:type="dxa"/>
            <w:shd w:val="clear" w:color="auto" w:fill="auto"/>
          </w:tcPr>
          <w:p w:rsidR="007E36EF" w:rsidRPr="007E36EF" w:rsidRDefault="007E36EF" w:rsidP="00B55A0A">
            <w:pPr>
              <w:tabs>
                <w:tab w:val="right" w:pos="8460"/>
              </w:tabs>
              <w:ind w:left="8"/>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77.15</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76.51</w:t>
            </w:r>
          </w:p>
        </w:tc>
      </w:tr>
      <w:tr w:rsidR="007E36EF" w:rsidRPr="007E36EF" w:rsidTr="007E36EF">
        <w:trPr>
          <w:trHeight w:val="298"/>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11</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4.56%</w:t>
            </w:r>
          </w:p>
        </w:tc>
        <w:tc>
          <w:tcPr>
            <w:tcW w:w="1146"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86.73</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86.48</w:t>
            </w:r>
          </w:p>
        </w:tc>
        <w:tc>
          <w:tcPr>
            <w:tcW w:w="1148"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85.50</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76.64</w:t>
            </w:r>
          </w:p>
        </w:tc>
        <w:tc>
          <w:tcPr>
            <w:tcW w:w="1146" w:type="dxa"/>
            <w:shd w:val="clear" w:color="auto" w:fill="auto"/>
          </w:tcPr>
          <w:p w:rsidR="007E36EF" w:rsidRPr="007E36EF" w:rsidRDefault="007E36EF" w:rsidP="00B55A0A">
            <w:pPr>
              <w:tabs>
                <w:tab w:val="right" w:pos="8460"/>
              </w:tabs>
              <w:ind w:left="8"/>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76.41</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75.50</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12</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5.25%</w:t>
            </w:r>
          </w:p>
        </w:tc>
        <w:tc>
          <w:tcPr>
            <w:tcW w:w="1146"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86.17</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85.79</w:t>
            </w:r>
          </w:p>
        </w:tc>
        <w:tc>
          <w:tcPr>
            <w:tcW w:w="1148"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84.57</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76.12</w:t>
            </w:r>
          </w:p>
        </w:tc>
        <w:tc>
          <w:tcPr>
            <w:tcW w:w="1146" w:type="dxa"/>
            <w:shd w:val="clear" w:color="auto" w:fill="auto"/>
          </w:tcPr>
          <w:p w:rsidR="007E36EF" w:rsidRPr="007E36EF" w:rsidRDefault="007E36EF" w:rsidP="00B55A0A">
            <w:pPr>
              <w:tabs>
                <w:tab w:val="right" w:pos="8460"/>
              </w:tabs>
              <w:ind w:left="8"/>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75.77</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74.64</w:t>
            </w:r>
          </w:p>
        </w:tc>
      </w:tr>
      <w:tr w:rsidR="007E36EF" w:rsidRPr="007E36EF" w:rsidTr="007E36EF">
        <w:trPr>
          <w:trHeight w:val="320"/>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13</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5.81%</w:t>
            </w:r>
          </w:p>
        </w:tc>
        <w:tc>
          <w:tcPr>
            <w:tcW w:w="1146"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85.74</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85.24</w:t>
            </w:r>
          </w:p>
        </w:tc>
        <w:tc>
          <w:tcPr>
            <w:tcW w:w="1148" w:type="dxa"/>
            <w:shd w:val="clear" w:color="auto" w:fill="auto"/>
          </w:tcPr>
          <w:p w:rsidR="007E36EF" w:rsidRPr="007E36EF" w:rsidRDefault="007E36EF" w:rsidP="00B55A0A">
            <w:pPr>
              <w:tabs>
                <w:tab w:val="right" w:pos="8460"/>
              </w:tabs>
              <w:ind w:left="44"/>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83.83</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75.73</w:t>
            </w:r>
          </w:p>
        </w:tc>
        <w:tc>
          <w:tcPr>
            <w:tcW w:w="1146" w:type="dxa"/>
            <w:shd w:val="clear" w:color="auto" w:fill="auto"/>
          </w:tcPr>
          <w:p w:rsidR="007E36EF" w:rsidRPr="007E36EF" w:rsidRDefault="007E36EF" w:rsidP="00B55A0A">
            <w:pPr>
              <w:tabs>
                <w:tab w:val="right" w:pos="8460"/>
              </w:tabs>
              <w:ind w:left="8"/>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75.26</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73.95</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14</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6.21%</w:t>
            </w:r>
          </w:p>
        </w:tc>
        <w:tc>
          <w:tcPr>
            <w:tcW w:w="1146"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85.46</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84.84</w:t>
            </w:r>
          </w:p>
        </w:tc>
        <w:tc>
          <w:tcPr>
            <w:tcW w:w="1148" w:type="dxa"/>
            <w:shd w:val="clear" w:color="auto" w:fill="auto"/>
          </w:tcPr>
          <w:p w:rsidR="007E36EF" w:rsidRPr="007E36EF" w:rsidRDefault="007E36EF" w:rsidP="00B55A0A">
            <w:pPr>
              <w:tabs>
                <w:tab w:val="right" w:pos="8460"/>
              </w:tabs>
              <w:ind w:left="44"/>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83.30</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75.47</w:t>
            </w:r>
          </w:p>
        </w:tc>
        <w:tc>
          <w:tcPr>
            <w:tcW w:w="1146" w:type="dxa"/>
            <w:shd w:val="clear" w:color="auto" w:fill="auto"/>
          </w:tcPr>
          <w:p w:rsidR="007E36EF" w:rsidRPr="007E36EF" w:rsidRDefault="007E36EF" w:rsidP="00B55A0A">
            <w:pPr>
              <w:tabs>
                <w:tab w:val="right" w:pos="8460"/>
              </w:tabs>
              <w:ind w:left="8"/>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74.90</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73.46</w:t>
            </w:r>
          </w:p>
        </w:tc>
      </w:tr>
      <w:tr w:rsidR="007E36EF" w:rsidRPr="007E36EF" w:rsidTr="007E36EF">
        <w:trPr>
          <w:cnfStyle w:val="010000000000" w:firstRow="0" w:lastRow="1"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rsidR="007E36EF" w:rsidRPr="007E36EF" w:rsidRDefault="007E36EF" w:rsidP="00B55A0A">
            <w:pPr>
              <w:tabs>
                <w:tab w:val="left" w:pos="907"/>
                <w:tab w:val="right" w:pos="8460"/>
              </w:tabs>
              <w:contextualSpacing/>
              <w:jc w:val="center"/>
              <w:rPr>
                <w:sz w:val="20"/>
                <w:szCs w:val="20"/>
                <w:lang w:val="en-US"/>
              </w:rPr>
            </w:pPr>
            <w:r w:rsidRPr="007E36EF">
              <w:rPr>
                <w:sz w:val="20"/>
                <w:szCs w:val="20"/>
                <w:lang w:val="en-US"/>
              </w:rPr>
              <w:t>15</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6.44%</w:t>
            </w:r>
          </w:p>
        </w:tc>
        <w:tc>
          <w:tcPr>
            <w:tcW w:w="1146" w:type="dxa"/>
            <w:shd w:val="clear" w:color="auto" w:fill="auto"/>
          </w:tcPr>
          <w:p w:rsidR="007E36EF" w:rsidRPr="007E36EF" w:rsidRDefault="007E36EF" w:rsidP="00B55A0A">
            <w:pPr>
              <w:tabs>
                <w:tab w:val="right" w:pos="8460"/>
              </w:tabs>
              <w:ind w:left="44"/>
              <w:contextualSpacing/>
              <w:jc w:val="center"/>
              <w:cnfStyle w:val="010000000000" w:firstRow="0" w:lastRow="1"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85.30</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44"/>
              <w:contextualSpacing/>
              <w:jc w:val="center"/>
              <w:rPr>
                <w:sz w:val="20"/>
                <w:szCs w:val="20"/>
                <w:lang w:val="en-US"/>
              </w:rPr>
            </w:pPr>
            <w:r w:rsidRPr="007E36EF">
              <w:rPr>
                <w:sz w:val="20"/>
                <w:szCs w:val="20"/>
                <w:lang w:val="en-US"/>
              </w:rPr>
              <w:t>84.62</w:t>
            </w:r>
          </w:p>
        </w:tc>
        <w:tc>
          <w:tcPr>
            <w:tcW w:w="1148" w:type="dxa"/>
            <w:shd w:val="clear" w:color="auto" w:fill="auto"/>
          </w:tcPr>
          <w:p w:rsidR="007E36EF" w:rsidRPr="007E36EF" w:rsidRDefault="007E36EF" w:rsidP="00B55A0A">
            <w:pPr>
              <w:tabs>
                <w:tab w:val="right" w:pos="8460"/>
              </w:tabs>
              <w:ind w:left="44"/>
              <w:contextualSpacing/>
              <w:jc w:val="center"/>
              <w:cnfStyle w:val="010000000000" w:firstRow="0" w:lastRow="1"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83.00</w:t>
            </w:r>
          </w:p>
        </w:tc>
        <w:tc>
          <w:tcPr>
            <w:cnfStyle w:val="000010000000" w:firstRow="0" w:lastRow="0" w:firstColumn="0" w:lastColumn="0" w:oddVBand="1" w:evenVBand="0" w:oddHBand="0" w:evenHBand="0" w:firstRowFirstColumn="0" w:firstRowLastColumn="0" w:lastRowFirstColumn="0" w:lastRowLastColumn="0"/>
            <w:tcW w:w="1146" w:type="dxa"/>
            <w:shd w:val="clear" w:color="auto" w:fill="auto"/>
          </w:tcPr>
          <w:p w:rsidR="007E36EF" w:rsidRPr="007E36EF" w:rsidRDefault="007E36EF" w:rsidP="00B55A0A">
            <w:pPr>
              <w:tabs>
                <w:tab w:val="right" w:pos="8460"/>
              </w:tabs>
              <w:ind w:left="62"/>
              <w:contextualSpacing/>
              <w:jc w:val="center"/>
              <w:rPr>
                <w:sz w:val="20"/>
                <w:szCs w:val="20"/>
                <w:lang w:val="en-US"/>
              </w:rPr>
            </w:pPr>
            <w:r w:rsidRPr="007E36EF">
              <w:rPr>
                <w:sz w:val="20"/>
                <w:szCs w:val="20"/>
                <w:lang w:val="en-US"/>
              </w:rPr>
              <w:t>75.33</w:t>
            </w:r>
          </w:p>
        </w:tc>
        <w:tc>
          <w:tcPr>
            <w:tcW w:w="1146" w:type="dxa"/>
            <w:shd w:val="clear" w:color="auto" w:fill="auto"/>
          </w:tcPr>
          <w:p w:rsidR="007E36EF" w:rsidRPr="007E36EF" w:rsidRDefault="007E36EF" w:rsidP="00B55A0A">
            <w:pPr>
              <w:tabs>
                <w:tab w:val="right" w:pos="8460"/>
              </w:tabs>
              <w:ind w:left="8"/>
              <w:contextualSpacing/>
              <w:jc w:val="center"/>
              <w:cnfStyle w:val="010000000000" w:firstRow="0" w:lastRow="1"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74.69</w:t>
            </w:r>
          </w:p>
        </w:tc>
        <w:tc>
          <w:tcPr>
            <w:cnfStyle w:val="000100000000" w:firstRow="0" w:lastRow="0" w:firstColumn="0" w:lastColumn="1" w:oddVBand="0" w:evenVBand="0" w:oddHBand="0" w:evenHBand="0" w:firstRowFirstColumn="0" w:firstRowLastColumn="0" w:lastRowFirstColumn="0" w:lastRowLastColumn="0"/>
            <w:tcW w:w="1148" w:type="dxa"/>
            <w:shd w:val="clear" w:color="auto" w:fill="auto"/>
          </w:tcPr>
          <w:p w:rsidR="007E36EF" w:rsidRPr="007E36EF" w:rsidRDefault="007E36EF" w:rsidP="00B55A0A">
            <w:pPr>
              <w:tabs>
                <w:tab w:val="right" w:pos="8460"/>
              </w:tabs>
              <w:ind w:left="-46"/>
              <w:contextualSpacing/>
              <w:jc w:val="center"/>
              <w:rPr>
                <w:sz w:val="20"/>
                <w:szCs w:val="20"/>
                <w:lang w:val="en-US"/>
              </w:rPr>
            </w:pPr>
            <w:r w:rsidRPr="007E36EF">
              <w:rPr>
                <w:sz w:val="20"/>
                <w:szCs w:val="20"/>
                <w:lang w:val="en-US"/>
              </w:rPr>
              <w:t>73.18</w:t>
            </w:r>
          </w:p>
        </w:tc>
      </w:tr>
    </w:tbl>
    <w:p w:rsidR="007E36EF" w:rsidRPr="00710871" w:rsidRDefault="007E36EF" w:rsidP="007E36EF">
      <w:pPr>
        <w:tabs>
          <w:tab w:val="left" w:pos="1260"/>
        </w:tabs>
        <w:contextualSpacing/>
        <w:jc w:val="both"/>
        <w:rPr>
          <w:lang w:val="en-US"/>
        </w:rPr>
      </w:pPr>
    </w:p>
    <w:p w:rsidR="007E36EF" w:rsidRPr="00710871" w:rsidRDefault="007E36EF" w:rsidP="007E36EF">
      <w:pPr>
        <w:tabs>
          <w:tab w:val="left" w:pos="1260"/>
        </w:tabs>
        <w:contextualSpacing/>
        <w:jc w:val="both"/>
        <w:rPr>
          <w:lang w:val="en-US"/>
        </w:rPr>
      </w:pPr>
      <w:r w:rsidRPr="00710871">
        <w:rPr>
          <w:lang w:val="en-US"/>
        </w:rPr>
        <w:t xml:space="preserve">We see that long term expected values </w:t>
      </w:r>
      <w:r w:rsidRPr="00710871">
        <w:rPr>
          <w:position w:val="-6"/>
          <w:lang w:val="en-US"/>
        </w:rPr>
        <w:object w:dxaOrig="1120" w:dyaOrig="279">
          <v:shape id="_x0000_i1134" type="#_x0000_t75" style="width:55.9pt;height:14.55pt" o:ole="">
            <v:imagedata r:id="rId235" o:title=""/>
          </v:shape>
          <o:OLEObject Type="Embed" ProgID="Equation.DSMT4" ShapeID="_x0000_i1134" DrawAspect="Content" ObjectID="_1435044545" r:id="rId236"/>
        </w:object>
      </w:r>
      <w:r w:rsidRPr="00710871">
        <w:rPr>
          <w:lang w:val="en-US"/>
        </w:rPr>
        <w:t xml:space="preserve"> as well as </w:t>
      </w:r>
      <w:r w:rsidRPr="00710871">
        <w:rPr>
          <w:position w:val="-12"/>
          <w:lang w:val="en-US"/>
        </w:rPr>
        <w:object w:dxaOrig="1320" w:dyaOrig="360">
          <v:shape id="_x0000_i1135" type="#_x0000_t75" style="width:66.65pt;height:17.6pt" o:ole="">
            <v:imagedata r:id="rId237" o:title=""/>
          </v:shape>
          <o:OLEObject Type="Embed" ProgID="Equation.DSMT4" ShapeID="_x0000_i1135" DrawAspect="Content" ObjectID="_1435044546" r:id="rId238"/>
        </w:object>
      </w:r>
      <w:r w:rsidRPr="00710871">
        <w:rPr>
          <w:lang w:val="en-US"/>
        </w:rPr>
        <w:t xml:space="preserve">, as we expected. When we compare bond prices with the same duration in each row we see similar values. For </w:t>
      </w:r>
      <w:r>
        <w:rPr>
          <w:lang w:val="en-US"/>
        </w:rPr>
        <w:t>the two presented values of the bond duration</w:t>
      </w:r>
      <w:r w:rsidRPr="00710871">
        <w:rPr>
          <w:lang w:val="en-US"/>
        </w:rPr>
        <w:t>, we can see the biggest range of bond prices is for the Vasicek model and the lowest is for discrete time and state spaces. However, observing the columns for the first and for the second approximation of the Vasicek model we can say that bond prices behave quite reasonably in terms of changes as function of the value of the interest rate during the previous year.</w:t>
      </w:r>
    </w:p>
    <w:p w:rsidR="007E36EF" w:rsidRPr="00710871" w:rsidRDefault="007E36EF" w:rsidP="007E36EF">
      <w:pPr>
        <w:tabs>
          <w:tab w:val="left" w:pos="1260"/>
        </w:tabs>
        <w:contextualSpacing/>
        <w:jc w:val="both"/>
        <w:rPr>
          <w:lang w:val="en-US"/>
        </w:rPr>
      </w:pPr>
    </w:p>
    <w:p w:rsidR="007E36EF" w:rsidRDefault="007E36EF" w:rsidP="007E36EF">
      <w:pPr>
        <w:tabs>
          <w:tab w:val="left" w:pos="1260"/>
        </w:tabs>
        <w:contextualSpacing/>
        <w:jc w:val="both"/>
        <w:rPr>
          <w:lang w:val="en-US"/>
        </w:rPr>
      </w:pPr>
      <w:r w:rsidRPr="00710871">
        <w:rPr>
          <w:lang w:val="en-US"/>
        </w:rPr>
        <w:t xml:space="preserve">In Table 2 we present the values of the rates of return on 10 year rolling bonds during one year assuming the value of the interest rate during the previous year being </w:t>
      </w:r>
      <w:r w:rsidRPr="00710871">
        <w:rPr>
          <w:position w:val="-6"/>
          <w:lang w:val="en-US"/>
        </w:rPr>
        <w:object w:dxaOrig="820" w:dyaOrig="279">
          <v:shape id="_x0000_i1136" type="#_x0000_t75" style="width:40.6pt;height:13.8pt" o:ole="">
            <v:imagedata r:id="rId239" o:title=""/>
          </v:shape>
          <o:OLEObject Type="Embed" ProgID="Equation.DSMT4" ShapeID="_x0000_i1136" DrawAspect="Content" ObjectID="_1435044547" r:id="rId240"/>
        </w:object>
      </w:r>
      <w:r w:rsidRPr="00710871">
        <w:rPr>
          <w:lang w:val="en-US"/>
        </w:rPr>
        <w:t xml:space="preserve"> and </w:t>
      </w:r>
      <w:r w:rsidRPr="00710871">
        <w:rPr>
          <w:position w:val="-6"/>
          <w:lang w:val="en-US"/>
        </w:rPr>
        <w:object w:dxaOrig="700" w:dyaOrig="279">
          <v:shape id="_x0000_i1137" type="#_x0000_t75" style="width:35.25pt;height:13.8pt" o:ole="">
            <v:imagedata r:id="rId241" o:title=""/>
          </v:shape>
          <o:OLEObject Type="Embed" ProgID="Equation.DSMT4" ShapeID="_x0000_i1137" DrawAspect="Content" ObjectID="_1435044548" r:id="rId242"/>
        </w:object>
      </w:r>
      <w:r w:rsidRPr="00710871">
        <w:rPr>
          <w:lang w:val="en-US"/>
        </w:rPr>
        <w:t>.</w:t>
      </w:r>
    </w:p>
    <w:p w:rsidR="007E36EF" w:rsidRDefault="007E36EF" w:rsidP="007E36EF">
      <w:pPr>
        <w:tabs>
          <w:tab w:val="left" w:pos="1260"/>
        </w:tabs>
        <w:contextualSpacing/>
        <w:jc w:val="both"/>
        <w:rPr>
          <w:lang w:val="en-US"/>
        </w:rPr>
      </w:pPr>
    </w:p>
    <w:p w:rsidR="007E36EF" w:rsidRDefault="007E36EF" w:rsidP="007E36EF">
      <w:pPr>
        <w:tabs>
          <w:tab w:val="left" w:pos="1260"/>
        </w:tabs>
        <w:contextualSpacing/>
        <w:jc w:val="both"/>
        <w:rPr>
          <w:lang w:val="en-US"/>
        </w:rPr>
      </w:pPr>
    </w:p>
    <w:p w:rsidR="007E36EF" w:rsidRDefault="007E36EF" w:rsidP="007E36EF">
      <w:pPr>
        <w:tabs>
          <w:tab w:val="left" w:pos="1260"/>
        </w:tabs>
        <w:contextualSpacing/>
        <w:jc w:val="both"/>
        <w:rPr>
          <w:lang w:val="en-US"/>
        </w:rPr>
      </w:pPr>
    </w:p>
    <w:p w:rsidR="007E36EF" w:rsidRDefault="007E36EF" w:rsidP="007E36EF">
      <w:pPr>
        <w:tabs>
          <w:tab w:val="left" w:pos="1260"/>
        </w:tabs>
        <w:contextualSpacing/>
        <w:jc w:val="both"/>
        <w:rPr>
          <w:lang w:val="en-US"/>
        </w:rPr>
      </w:pPr>
    </w:p>
    <w:p w:rsidR="007E36EF" w:rsidRDefault="007E36EF" w:rsidP="007E36EF">
      <w:pPr>
        <w:tabs>
          <w:tab w:val="left" w:pos="1260"/>
        </w:tabs>
        <w:contextualSpacing/>
        <w:jc w:val="both"/>
        <w:rPr>
          <w:lang w:val="en-US"/>
        </w:rPr>
      </w:pPr>
    </w:p>
    <w:p w:rsidR="007E36EF" w:rsidRDefault="007E36EF" w:rsidP="007E36EF">
      <w:pPr>
        <w:tabs>
          <w:tab w:val="left" w:pos="1260"/>
        </w:tabs>
        <w:contextualSpacing/>
        <w:jc w:val="both"/>
        <w:rPr>
          <w:lang w:val="en-US"/>
        </w:rPr>
      </w:pPr>
    </w:p>
    <w:p w:rsidR="007E36EF" w:rsidRDefault="007E36EF" w:rsidP="007E36EF">
      <w:pPr>
        <w:tabs>
          <w:tab w:val="left" w:pos="1260"/>
        </w:tabs>
        <w:contextualSpacing/>
        <w:jc w:val="both"/>
        <w:rPr>
          <w:lang w:val="en-US"/>
        </w:rPr>
      </w:pPr>
    </w:p>
    <w:p w:rsidR="007E36EF" w:rsidRDefault="007E36EF" w:rsidP="007E36EF">
      <w:pPr>
        <w:tabs>
          <w:tab w:val="left" w:pos="1260"/>
        </w:tabs>
        <w:contextualSpacing/>
        <w:jc w:val="both"/>
        <w:rPr>
          <w:lang w:val="en-US"/>
        </w:rPr>
      </w:pPr>
    </w:p>
    <w:p w:rsidR="007E36EF" w:rsidRDefault="007E36EF" w:rsidP="007E36EF">
      <w:pPr>
        <w:tabs>
          <w:tab w:val="left" w:pos="1260"/>
        </w:tabs>
        <w:contextualSpacing/>
        <w:jc w:val="both"/>
        <w:rPr>
          <w:lang w:val="en-US"/>
        </w:rPr>
      </w:pPr>
    </w:p>
    <w:p w:rsidR="007E36EF" w:rsidRDefault="007E36EF" w:rsidP="007E36EF">
      <w:pPr>
        <w:tabs>
          <w:tab w:val="left" w:pos="1260"/>
        </w:tabs>
        <w:contextualSpacing/>
        <w:jc w:val="both"/>
        <w:rPr>
          <w:lang w:val="en-US"/>
        </w:rPr>
      </w:pPr>
    </w:p>
    <w:p w:rsidR="007E36EF" w:rsidRDefault="007E36EF" w:rsidP="007E36EF">
      <w:pPr>
        <w:tabs>
          <w:tab w:val="left" w:pos="1260"/>
        </w:tabs>
        <w:contextualSpacing/>
        <w:jc w:val="both"/>
        <w:rPr>
          <w:lang w:val="en-US"/>
        </w:rPr>
      </w:pPr>
    </w:p>
    <w:p w:rsidR="007E36EF" w:rsidRPr="007E36EF" w:rsidRDefault="007E36EF" w:rsidP="007E36EF">
      <w:pPr>
        <w:tabs>
          <w:tab w:val="left" w:pos="1260"/>
        </w:tabs>
        <w:contextualSpacing/>
        <w:jc w:val="center"/>
        <w:rPr>
          <w:sz w:val="22"/>
          <w:lang w:val="en-US"/>
        </w:rPr>
      </w:pPr>
      <w:r>
        <w:rPr>
          <w:sz w:val="22"/>
          <w:lang w:val="en-US"/>
        </w:rPr>
        <w:lastRenderedPageBreak/>
        <w:t xml:space="preserve">Table 2: </w:t>
      </w:r>
      <w:r w:rsidRPr="007E36EF">
        <w:rPr>
          <w:sz w:val="22"/>
          <w:lang w:val="en-US"/>
        </w:rPr>
        <w:t xml:space="preserve">Rates on 10 year rolling bonds during one year assuming the value of the interest rate during the previous year is </w:t>
      </w:r>
      <w:r w:rsidRPr="007E36EF">
        <w:rPr>
          <w:position w:val="-6"/>
          <w:sz w:val="22"/>
          <w:lang w:val="en-US"/>
        </w:rPr>
        <w:object w:dxaOrig="820" w:dyaOrig="279">
          <v:shape id="_x0000_i1156" type="#_x0000_t75" style="width:40.6pt;height:13.8pt" o:ole="">
            <v:imagedata r:id="rId243" o:title=""/>
          </v:shape>
          <o:OLEObject Type="Embed" ProgID="Equation.DSMT4" ShapeID="_x0000_i1156" DrawAspect="Content" ObjectID="_1435044549" r:id="rId244"/>
        </w:object>
      </w:r>
      <w:r w:rsidRPr="007E36EF">
        <w:rPr>
          <w:sz w:val="22"/>
          <w:lang w:val="en-US"/>
        </w:rPr>
        <w:t xml:space="preserve"> and </w:t>
      </w:r>
      <w:r w:rsidRPr="007E36EF">
        <w:rPr>
          <w:position w:val="-6"/>
          <w:sz w:val="22"/>
          <w:lang w:val="en-US"/>
        </w:rPr>
        <w:object w:dxaOrig="700" w:dyaOrig="279">
          <v:shape id="_x0000_i1157" type="#_x0000_t75" style="width:35.25pt;height:13.8pt" o:ole="">
            <v:imagedata r:id="rId241" o:title=""/>
          </v:shape>
          <o:OLEObject Type="Embed" ProgID="Equation.DSMT4" ShapeID="_x0000_i1157" DrawAspect="Content" ObjectID="_1435044550" r:id="rId245"/>
        </w:object>
      </w:r>
      <w:r w:rsidRPr="007E36EF">
        <w:rPr>
          <w:sz w:val="22"/>
          <w:lang w:val="en-US"/>
        </w:rPr>
        <w:t xml:space="preserve">, and the value of interest the </w:t>
      </w:r>
      <w:r>
        <w:rPr>
          <w:sz w:val="22"/>
          <w:lang w:val="en-US"/>
        </w:rPr>
        <w:t xml:space="preserve">rate in the </w:t>
      </w:r>
      <w:r w:rsidRPr="007E36EF">
        <w:rPr>
          <w:sz w:val="22"/>
          <w:lang w:val="en-US"/>
        </w:rPr>
        <w:t>following y</w:t>
      </w:r>
      <w:r>
        <w:rPr>
          <w:sz w:val="22"/>
          <w:lang w:val="en-US"/>
        </w:rPr>
        <w:t>ear given in the first column.</w:t>
      </w:r>
    </w:p>
    <w:p w:rsidR="007E36EF" w:rsidRPr="00710871" w:rsidRDefault="007E36EF" w:rsidP="007E36EF">
      <w:pPr>
        <w:contextualSpacing/>
        <w:jc w:val="both"/>
        <w:rPr>
          <w:lang w:val="en-US"/>
        </w:rPr>
      </w:pPr>
    </w:p>
    <w:tbl>
      <w:tblPr>
        <w:tblStyle w:val="AkGlgeleme"/>
        <w:tblW w:w="8448" w:type="dxa"/>
        <w:jc w:val="center"/>
        <w:tblLayout w:type="fixed"/>
        <w:tblLook w:val="01E0" w:firstRow="1" w:lastRow="1" w:firstColumn="1" w:lastColumn="1" w:noHBand="0" w:noVBand="0"/>
      </w:tblPr>
      <w:tblGrid>
        <w:gridCol w:w="510"/>
        <w:gridCol w:w="1134"/>
        <w:gridCol w:w="1134"/>
        <w:gridCol w:w="1134"/>
        <w:gridCol w:w="1134"/>
        <w:gridCol w:w="1134"/>
        <w:gridCol w:w="1134"/>
        <w:gridCol w:w="1134"/>
      </w:tblGrid>
      <w:tr w:rsidR="007E36EF" w:rsidRPr="007E36EF" w:rsidTr="007E36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Merge w:val="restart"/>
            <w:shd w:val="clear" w:color="auto" w:fill="auto"/>
          </w:tcPr>
          <w:p w:rsidR="007E36EF" w:rsidRPr="007E36EF" w:rsidRDefault="007E36EF" w:rsidP="00B55A0A">
            <w:pPr>
              <w:tabs>
                <w:tab w:val="right" w:pos="8460"/>
              </w:tabs>
              <w:ind w:left="-40"/>
              <w:contextualSpacing/>
              <w:jc w:val="both"/>
              <w:rPr>
                <w:sz w:val="20"/>
                <w:szCs w:val="20"/>
                <w:lang w:val="en-US"/>
              </w:rPr>
            </w:pPr>
            <w:r w:rsidRPr="007E36EF">
              <w:rPr>
                <w:sz w:val="20"/>
                <w:szCs w:val="20"/>
                <w:lang w:val="en-US"/>
              </w:rPr>
              <w:br w:type="page"/>
            </w:r>
          </w:p>
        </w:tc>
        <w:tc>
          <w:tcPr>
            <w:cnfStyle w:val="000010000000" w:firstRow="0" w:lastRow="0" w:firstColumn="0" w:lastColumn="0" w:oddVBand="1" w:evenVBand="0" w:oddHBand="0" w:evenHBand="0" w:firstRowFirstColumn="0" w:firstRowLastColumn="0" w:lastRowFirstColumn="0" w:lastRowLastColumn="0"/>
            <w:tcW w:w="1134" w:type="dxa"/>
            <w:vMerge w:val="restart"/>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caps/>
                <w:sz w:val="20"/>
                <w:szCs w:val="20"/>
                <w:lang w:val="en-US"/>
              </w:rPr>
              <w:t>I</w:t>
            </w:r>
            <w:r w:rsidRPr="007E36EF">
              <w:rPr>
                <w:sz w:val="20"/>
                <w:szCs w:val="20"/>
                <w:lang w:val="en-US"/>
              </w:rPr>
              <w:t>nterest</w:t>
            </w:r>
          </w:p>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Rate</w:t>
            </w:r>
          </w:p>
        </w:tc>
        <w:tc>
          <w:tcPr>
            <w:tcW w:w="3402" w:type="dxa"/>
            <w:gridSpan w:val="3"/>
            <w:shd w:val="clear" w:color="auto" w:fill="auto"/>
          </w:tcPr>
          <w:p w:rsidR="007E36EF" w:rsidRPr="007E36EF" w:rsidRDefault="007E36EF" w:rsidP="00B55A0A">
            <w:pPr>
              <w:tabs>
                <w:tab w:val="right" w:pos="8460"/>
              </w:tabs>
              <w:ind w:left="-40"/>
              <w:contextualSpacing/>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7E36EF">
              <w:rPr>
                <w:position w:val="-32"/>
                <w:sz w:val="20"/>
                <w:szCs w:val="20"/>
                <w:lang w:val="en-US"/>
              </w:rPr>
              <w:object w:dxaOrig="1820" w:dyaOrig="740">
                <v:shape id="_x0000_i1138" type="#_x0000_t75" style="width:91.15pt;height:36.75pt" o:ole="">
                  <v:imagedata r:id="rId246" o:title=""/>
                </v:shape>
                <o:OLEObject Type="Embed" ProgID="Equation.DSMT4" ShapeID="_x0000_i1138" DrawAspect="Content" ObjectID="_1435044551" r:id="rId247"/>
              </w:object>
            </w:r>
            <w:r w:rsidRPr="007E36EF">
              <w:rPr>
                <w:sz w:val="20"/>
                <w:szCs w:val="20"/>
                <w:lang w:val="en-US"/>
              </w:rPr>
              <w:t xml:space="preserve"> in %</w:t>
            </w:r>
          </w:p>
        </w:tc>
        <w:tc>
          <w:tcPr>
            <w:cnfStyle w:val="000100000000" w:firstRow="0" w:lastRow="0" w:firstColumn="0" w:lastColumn="1" w:oddVBand="0" w:evenVBand="0" w:oddHBand="0" w:evenHBand="0" w:firstRowFirstColumn="0" w:firstRowLastColumn="0" w:lastRowFirstColumn="0" w:lastRowLastColumn="0"/>
            <w:tcW w:w="3402" w:type="dxa"/>
            <w:gridSpan w:val="3"/>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position w:val="-32"/>
                <w:sz w:val="20"/>
                <w:szCs w:val="20"/>
                <w:lang w:val="en-US"/>
              </w:rPr>
              <w:object w:dxaOrig="1700" w:dyaOrig="740">
                <v:shape id="_x0000_i1139" type="#_x0000_t75" style="width:85pt;height:36.75pt" o:ole="">
                  <v:imagedata r:id="rId248" o:title=""/>
                </v:shape>
                <o:OLEObject Type="Embed" ProgID="Equation.DSMT4" ShapeID="_x0000_i1139" DrawAspect="Content" ObjectID="_1435044552" r:id="rId249"/>
              </w:object>
            </w:r>
            <w:r w:rsidRPr="007E36EF">
              <w:rPr>
                <w:sz w:val="20"/>
                <w:szCs w:val="20"/>
                <w:lang w:val="en-US"/>
              </w:rPr>
              <w:t xml:space="preserve"> in %</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Merge/>
            <w:shd w:val="clear" w:color="auto" w:fill="auto"/>
          </w:tcPr>
          <w:p w:rsidR="007E36EF" w:rsidRPr="007E36EF" w:rsidRDefault="007E36EF" w:rsidP="00B55A0A">
            <w:pPr>
              <w:tabs>
                <w:tab w:val="right" w:pos="8460"/>
              </w:tabs>
              <w:ind w:left="-40"/>
              <w:contextualSpacing/>
              <w:rPr>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134" w:type="dxa"/>
            <w:vMerge/>
            <w:shd w:val="clear" w:color="auto" w:fill="auto"/>
          </w:tcPr>
          <w:p w:rsidR="007E36EF" w:rsidRPr="007E36EF" w:rsidRDefault="007E36EF" w:rsidP="00B55A0A">
            <w:pPr>
              <w:tabs>
                <w:tab w:val="right" w:pos="8460"/>
              </w:tabs>
              <w:ind w:left="-40"/>
              <w:contextualSpacing/>
              <w:rPr>
                <w:sz w:val="20"/>
                <w:szCs w:val="20"/>
                <w:lang w:val="en-US"/>
              </w:rPr>
            </w:pPr>
          </w:p>
        </w:tc>
        <w:tc>
          <w:tcPr>
            <w:tcW w:w="1134" w:type="dxa"/>
            <w:shd w:val="clear" w:color="auto" w:fill="auto"/>
          </w:tcPr>
          <w:p w:rsidR="007E36EF" w:rsidRPr="007E36EF" w:rsidRDefault="007E36EF" w:rsidP="00B55A0A">
            <w:pPr>
              <w:tabs>
                <w:tab w:val="right" w:pos="8460"/>
              </w:tabs>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Discrete time/state spaces, numerical solution</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Discrete time/</w:t>
            </w:r>
          </w:p>
          <w:p w:rsidR="007E36EF" w:rsidRPr="007E36EF" w:rsidRDefault="007E36EF" w:rsidP="00B55A0A">
            <w:pPr>
              <w:tabs>
                <w:tab w:val="right" w:pos="8460"/>
              </w:tabs>
              <w:contextualSpacing/>
              <w:jc w:val="center"/>
              <w:rPr>
                <w:sz w:val="20"/>
                <w:szCs w:val="20"/>
                <w:lang w:val="en-US"/>
              </w:rPr>
            </w:pPr>
            <w:r w:rsidRPr="007E36EF">
              <w:rPr>
                <w:sz w:val="20"/>
                <w:szCs w:val="20"/>
                <w:lang w:val="en-US"/>
              </w:rPr>
              <w:t>continuous state spaces</w:t>
            </w:r>
          </w:p>
        </w:tc>
        <w:tc>
          <w:tcPr>
            <w:tcW w:w="1134" w:type="dxa"/>
            <w:shd w:val="clear" w:color="auto" w:fill="auto"/>
          </w:tcPr>
          <w:p w:rsidR="007E36EF" w:rsidRPr="007E36EF" w:rsidRDefault="007E36EF" w:rsidP="00B55A0A">
            <w:pPr>
              <w:tabs>
                <w:tab w:val="right" w:pos="8460"/>
              </w:tabs>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Continuous time/state spaces, Vasicek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Discrete time/state spaces, numerical solution</w:t>
            </w:r>
          </w:p>
        </w:tc>
        <w:tc>
          <w:tcPr>
            <w:tcW w:w="1134" w:type="dxa"/>
            <w:shd w:val="clear" w:color="auto" w:fill="auto"/>
          </w:tcPr>
          <w:p w:rsidR="007E36EF" w:rsidRPr="007E36EF" w:rsidRDefault="007E36EF" w:rsidP="00B55A0A">
            <w:pPr>
              <w:tabs>
                <w:tab w:val="right" w:pos="8460"/>
              </w:tabs>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Discrete time continuous state spaces</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contextualSpacing/>
              <w:jc w:val="center"/>
              <w:rPr>
                <w:sz w:val="20"/>
                <w:szCs w:val="20"/>
                <w:lang w:val="en-US"/>
              </w:rPr>
            </w:pPr>
            <w:r w:rsidRPr="007E36EF">
              <w:rPr>
                <w:sz w:val="20"/>
                <w:szCs w:val="20"/>
                <w:lang w:val="en-US"/>
              </w:rPr>
              <w:t>Continuous time/state spaces, Vasicek</w:t>
            </w:r>
          </w:p>
        </w:tc>
      </w:tr>
      <w:tr w:rsidR="007E36EF" w:rsidRPr="007E36EF" w:rsidTr="007E36EF">
        <w:trPr>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–2.44%</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3.55</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3.96</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4.51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7.14</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8.15</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10.33</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2</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–2.21%</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3.36</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3.67</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4.11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6.94</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7.85</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9.91</w:t>
            </w:r>
          </w:p>
        </w:tc>
      </w:tr>
      <w:tr w:rsidR="007E36EF" w:rsidRPr="007E36EF" w:rsidTr="007E36EF">
        <w:trPr>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3</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–1.81%</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3.01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3.17</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3.42</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6.57</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7.33</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9.18</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–1.25%</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2.49</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2.47</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2.47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6.04</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6.61</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8.18</w:t>
            </w:r>
          </w:p>
        </w:tc>
      </w:tr>
      <w:tr w:rsidR="007E36EF" w:rsidRPr="007E36EF" w:rsidTr="007E36EF">
        <w:trPr>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5</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–0.56%</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1.81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1.62</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1.30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5.33</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5.72</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6.95</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6</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0.22%</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0.98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0.65</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–0.02</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4.48</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4.71</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5.54</w:t>
            </w:r>
          </w:p>
        </w:tc>
      </w:tr>
      <w:tr w:rsidR="007E36EF" w:rsidRPr="007E36EF" w:rsidTr="007E36EF">
        <w:trPr>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1.09%</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0.05</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–0.41</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–1.45</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3.51</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3.61</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4.03</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2.00%</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–0.94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–1.49</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–2.92</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2.49</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2.48</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2.48</w:t>
            </w:r>
          </w:p>
        </w:tc>
      </w:tr>
      <w:tr w:rsidR="007E36EF" w:rsidRPr="007E36EF" w:rsidTr="007E36EF">
        <w:trPr>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9</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2.91%</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–1.92</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–2.57</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–4.37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1.48</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1.36</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0.95</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3.78%</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–2.83</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–3.59</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–5.74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0.54</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0.30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–0.49</w:t>
            </w:r>
          </w:p>
        </w:tc>
      </w:tr>
      <w:tr w:rsidR="007E36EF" w:rsidRPr="007E36EF" w:rsidTr="007E36EF">
        <w:trPr>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4.56%</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–3.62</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–4.51</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–6.97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–0.28</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–0.66</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–1.79</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12</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5.25%</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–4.27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–5.31</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–8.03</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–0.95</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–1.49</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–2.91</w:t>
            </w:r>
          </w:p>
        </w:tc>
      </w:tr>
      <w:tr w:rsidR="007E36EF" w:rsidRPr="007E36EF" w:rsidTr="007E36EF">
        <w:trPr>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13</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5.81%</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–4.76</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–5.94</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–8.88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–1.46</w:t>
            </w:r>
          </w:p>
        </w:tc>
        <w:tc>
          <w:tcPr>
            <w:tcW w:w="1134" w:type="dxa"/>
            <w:shd w:val="clear" w:color="auto" w:fill="auto"/>
          </w:tcPr>
          <w:p w:rsidR="007E36EF" w:rsidRPr="007E36EF" w:rsidRDefault="007E36EF" w:rsidP="00B55A0A">
            <w:pPr>
              <w:tabs>
                <w:tab w:val="right" w:pos="8460"/>
              </w:tabs>
              <w:ind w:left="-40"/>
              <w:contextualSpacing/>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–2.15</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–3.81</w:t>
            </w:r>
          </w:p>
        </w:tc>
      </w:tr>
      <w:tr w:rsidR="007E36EF" w:rsidRPr="007E36EF" w:rsidTr="007E36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6.21%</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–5.09</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–6.40</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–9.48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–1.80</w:t>
            </w:r>
          </w:p>
        </w:tc>
        <w:tc>
          <w:tcPr>
            <w:tcW w:w="1134" w:type="dxa"/>
            <w:shd w:val="clear" w:color="auto" w:fill="auto"/>
          </w:tcPr>
          <w:p w:rsidR="007E36EF" w:rsidRPr="007E36EF" w:rsidRDefault="007E36EF" w:rsidP="00B55A0A">
            <w:pPr>
              <w:tabs>
                <w:tab w:val="right" w:pos="8460"/>
              </w:tabs>
              <w:ind w:left="-40"/>
              <w:contextualSpacing/>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6EF">
              <w:rPr>
                <w:sz w:val="20"/>
                <w:szCs w:val="20"/>
                <w:lang w:val="en-US"/>
              </w:rPr>
              <w:t>–2.62</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–4.44</w:t>
            </w:r>
          </w:p>
        </w:tc>
      </w:tr>
      <w:tr w:rsidR="007E36EF" w:rsidRPr="007E36EF" w:rsidTr="007E36EF">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15</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6.44%</w:t>
            </w:r>
          </w:p>
        </w:tc>
        <w:tc>
          <w:tcPr>
            <w:tcW w:w="1134" w:type="dxa"/>
            <w:shd w:val="clear" w:color="auto" w:fill="auto"/>
          </w:tcPr>
          <w:p w:rsidR="007E36EF" w:rsidRPr="007E36EF" w:rsidRDefault="007E36EF" w:rsidP="00B55A0A">
            <w:pPr>
              <w:tabs>
                <w:tab w:val="right" w:pos="8460"/>
              </w:tabs>
              <w:ind w:left="-40"/>
              <w:contextualSpacing/>
              <w:jc w:val="center"/>
              <w:cnfStyle w:val="010000000000" w:firstRow="0" w:lastRow="1"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–5.27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–6.66</w:t>
            </w:r>
          </w:p>
        </w:tc>
        <w:tc>
          <w:tcPr>
            <w:tcW w:w="1134" w:type="dxa"/>
            <w:shd w:val="clear" w:color="auto" w:fill="auto"/>
          </w:tcPr>
          <w:p w:rsidR="007E36EF" w:rsidRPr="007E36EF" w:rsidRDefault="007E36EF" w:rsidP="00B55A0A">
            <w:pPr>
              <w:tabs>
                <w:tab w:val="right" w:pos="8460"/>
              </w:tabs>
              <w:ind w:left="-40"/>
              <w:contextualSpacing/>
              <w:jc w:val="center"/>
              <w:cnfStyle w:val="010000000000" w:firstRow="0" w:lastRow="1"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–9.83</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–1.99</w:t>
            </w:r>
          </w:p>
        </w:tc>
        <w:tc>
          <w:tcPr>
            <w:tcW w:w="1134" w:type="dxa"/>
            <w:shd w:val="clear" w:color="auto" w:fill="auto"/>
          </w:tcPr>
          <w:p w:rsidR="007E36EF" w:rsidRPr="007E36EF" w:rsidRDefault="007E36EF" w:rsidP="00B55A0A">
            <w:pPr>
              <w:tabs>
                <w:tab w:val="right" w:pos="8460"/>
              </w:tabs>
              <w:ind w:left="-40"/>
              <w:contextualSpacing/>
              <w:jc w:val="center"/>
              <w:cnfStyle w:val="010000000000" w:firstRow="0" w:lastRow="1" w:firstColumn="0" w:lastColumn="0" w:oddVBand="0" w:evenVBand="0" w:oddHBand="0" w:evenHBand="0" w:firstRowFirstColumn="0" w:firstRowLastColumn="0" w:lastRowFirstColumn="0" w:lastRowLastColumn="0"/>
              <w:rPr>
                <w:sz w:val="20"/>
                <w:szCs w:val="20"/>
                <w:lang w:val="en-US"/>
              </w:rPr>
            </w:pPr>
            <w:r w:rsidRPr="007E36EF">
              <w:rPr>
                <w:sz w:val="20"/>
                <w:szCs w:val="20"/>
                <w:lang w:val="en-US"/>
              </w:rPr>
              <w:t>–2.89</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rsidR="007E36EF" w:rsidRPr="007E36EF" w:rsidRDefault="007E36EF" w:rsidP="00B55A0A">
            <w:pPr>
              <w:tabs>
                <w:tab w:val="right" w:pos="8460"/>
              </w:tabs>
              <w:ind w:left="-40"/>
              <w:contextualSpacing/>
              <w:jc w:val="center"/>
              <w:rPr>
                <w:sz w:val="20"/>
                <w:szCs w:val="20"/>
                <w:lang w:val="en-US"/>
              </w:rPr>
            </w:pPr>
            <w:r w:rsidRPr="007E36EF">
              <w:rPr>
                <w:sz w:val="20"/>
                <w:szCs w:val="20"/>
                <w:lang w:val="en-US"/>
              </w:rPr>
              <w:t>–4.80</w:t>
            </w:r>
          </w:p>
        </w:tc>
      </w:tr>
    </w:tbl>
    <w:p w:rsidR="007E36EF" w:rsidRDefault="007E36EF" w:rsidP="007E36EF">
      <w:pPr>
        <w:tabs>
          <w:tab w:val="left" w:pos="1260"/>
        </w:tabs>
        <w:contextualSpacing/>
        <w:jc w:val="both"/>
        <w:rPr>
          <w:lang w:val="en-US"/>
        </w:rPr>
      </w:pPr>
    </w:p>
    <w:p w:rsidR="007E36EF" w:rsidRPr="00710871" w:rsidRDefault="007E36EF" w:rsidP="007E36EF">
      <w:pPr>
        <w:tabs>
          <w:tab w:val="left" w:pos="1260"/>
        </w:tabs>
        <w:contextualSpacing/>
        <w:jc w:val="both"/>
        <w:rPr>
          <w:lang w:val="en-US"/>
        </w:rPr>
      </w:pPr>
    </w:p>
    <w:p w:rsidR="007E36EF" w:rsidRPr="00710871" w:rsidRDefault="007E36EF" w:rsidP="007E36EF">
      <w:pPr>
        <w:tabs>
          <w:tab w:val="left" w:pos="1260"/>
        </w:tabs>
        <w:contextualSpacing/>
        <w:jc w:val="both"/>
        <w:rPr>
          <w:lang w:val="en-US"/>
        </w:rPr>
      </w:pPr>
      <w:r w:rsidRPr="00710871">
        <w:rPr>
          <w:lang w:val="en-US"/>
        </w:rPr>
        <w:t xml:space="preserve">We suppose here that at the beginning of the year we know the value of the interest rate in the previous year and that 10 year zero coupon bond is priced according to that value. This known value of the interest rate is written in the header, and we present examples for the two value </w:t>
      </w:r>
      <w:r w:rsidRPr="00710871">
        <w:rPr>
          <w:position w:val="-12"/>
          <w:lang w:val="en-US"/>
        </w:rPr>
        <w:object w:dxaOrig="1240" w:dyaOrig="360">
          <v:shape id="_x0000_i1140" type="#_x0000_t75" style="width:62.05pt;height:17.6pt" o:ole="">
            <v:imagedata r:id="rId250" o:title=""/>
          </v:shape>
          <o:OLEObject Type="Embed" ProgID="Equation.DSMT4" ShapeID="_x0000_i1140" DrawAspect="Content" ObjectID="_1435044553" r:id="rId251"/>
        </w:object>
      </w:r>
      <w:r w:rsidRPr="00710871">
        <w:rPr>
          <w:lang w:val="en-US"/>
        </w:rPr>
        <w:t xml:space="preserve"> and </w:t>
      </w:r>
      <w:r w:rsidRPr="00710871">
        <w:rPr>
          <w:position w:val="-12"/>
          <w:lang w:val="en-US"/>
        </w:rPr>
        <w:object w:dxaOrig="1100" w:dyaOrig="360">
          <v:shape id="_x0000_i1141" type="#_x0000_t75" style="width:55.15pt;height:17.6pt" o:ole="">
            <v:imagedata r:id="rId252" o:title=""/>
          </v:shape>
          <o:OLEObject Type="Embed" ProgID="Equation.DSMT4" ShapeID="_x0000_i1141" DrawAspect="Content" ObjectID="_1435044554" r:id="rId253"/>
        </w:object>
      </w:r>
      <w:r w:rsidRPr="00710871">
        <w:rPr>
          <w:lang w:val="en-US"/>
        </w:rPr>
        <w:t xml:space="preserve">. Then we suppose that during the following year the value of the interest rate </w:t>
      </w:r>
      <w:r w:rsidRPr="00710871">
        <w:rPr>
          <w:position w:val="-12"/>
          <w:lang w:val="en-US"/>
        </w:rPr>
        <w:object w:dxaOrig="200" w:dyaOrig="360">
          <v:shape id="_x0000_i1142" type="#_x0000_t75" style="width:9.95pt;height:17.6pt" o:ole="">
            <v:imagedata r:id="rId254" o:title=""/>
          </v:shape>
          <o:OLEObject Type="Embed" ProgID="Equation.DSMT4" ShapeID="_x0000_i1142" DrawAspect="Content" ObjectID="_1435044555" r:id="rId255"/>
        </w:object>
      </w:r>
      <w:r w:rsidRPr="00710871">
        <w:rPr>
          <w:lang w:val="en-US"/>
        </w:rPr>
        <w:t xml:space="preserve"> appears to be as in the first column. At the end of the year we have the price of the 9 year bond and calculate the rate of return on 10 year rolling bonds by </w:t>
      </w:r>
      <w:r w:rsidRPr="00710871">
        <w:rPr>
          <w:position w:val="-14"/>
          <w:lang w:val="en-US"/>
        </w:rPr>
        <w:object w:dxaOrig="2040" w:dyaOrig="400">
          <v:shape id="_x0000_i1143" type="#_x0000_t75" style="width:102.65pt;height:19.9pt" o:ole="">
            <v:imagedata r:id="rId256" o:title=""/>
          </v:shape>
          <o:OLEObject Type="Embed" ProgID="Equation.DSMT4" ShapeID="_x0000_i1143" DrawAspect="Content" ObjectID="_1435044556" r:id="rId257"/>
        </w:object>
      </w:r>
      <w:r w:rsidRPr="00710871">
        <w:rPr>
          <w:lang w:val="en-US"/>
        </w:rPr>
        <w:t xml:space="preserve">. We can see in Table 2 that the rates of return on 10 year rolling bond investment </w:t>
      </w:r>
      <w:r>
        <w:rPr>
          <w:lang w:val="en-US"/>
        </w:rPr>
        <w:t xml:space="preserve">have </w:t>
      </w:r>
      <w:r w:rsidRPr="00710871">
        <w:rPr>
          <w:lang w:val="en-US"/>
        </w:rPr>
        <w:t xml:space="preserve">the highest </w:t>
      </w:r>
      <w:r>
        <w:rPr>
          <w:lang w:val="en-US"/>
        </w:rPr>
        <w:t xml:space="preserve">range of values </w:t>
      </w:r>
      <w:r w:rsidRPr="00710871">
        <w:rPr>
          <w:lang w:val="en-US"/>
        </w:rPr>
        <w:t xml:space="preserve">for the Vasicek model, the lower for the first approximation and the lowest for the second approximation. It means that in our examples, the variability of bond investment rates is lower compared to the Vasicek model. However, at the same time we can see a regular behavior of returns for both approximations. If </w:t>
      </w:r>
      <w:r w:rsidRPr="00710871">
        <w:rPr>
          <w:position w:val="-6"/>
          <w:lang w:val="en-US"/>
        </w:rPr>
        <w:object w:dxaOrig="240" w:dyaOrig="220">
          <v:shape id="_x0000_i1144" type="#_x0000_t75" style="width:12.25pt;height:11.5pt" o:ole="">
            <v:imagedata r:id="rId258" o:title=""/>
          </v:shape>
          <o:OLEObject Type="Embed" ProgID="Equation.DSMT4" ShapeID="_x0000_i1144" DrawAspect="Content" ObjectID="_1435044557" r:id="rId259"/>
        </w:object>
      </w:r>
      <w:r w:rsidRPr="00710871">
        <w:rPr>
          <w:lang w:val="en-US"/>
        </w:rPr>
        <w:t xml:space="preserve"> takes lower values than </w:t>
      </w:r>
      <w:r w:rsidRPr="00710871">
        <w:rPr>
          <w:position w:val="-6"/>
          <w:lang w:val="en-US"/>
        </w:rPr>
        <w:object w:dxaOrig="499" w:dyaOrig="279">
          <v:shape id="_x0000_i1145" type="#_x0000_t75" style="width:24.5pt;height:13.8pt" o:ole="">
            <v:imagedata r:id="rId260" o:title=""/>
          </v:shape>
          <o:OLEObject Type="Embed" ProgID="Equation.DSMT4" ShapeID="_x0000_i1145" DrawAspect="Content" ObjectID="_1435044558" r:id="rId261"/>
        </w:object>
      </w:r>
      <w:r w:rsidRPr="00710871">
        <w:rPr>
          <w:lang w:val="en-US"/>
        </w:rPr>
        <w:t>, then we get the rates on ten years rolling bond investment using approximations that are more similar to the rates calculated from the Vasicek model.</w:t>
      </w:r>
    </w:p>
    <w:p w:rsidR="005B7497" w:rsidRPr="007E36EF" w:rsidRDefault="005B7497" w:rsidP="000C0831">
      <w:pPr>
        <w:jc w:val="both"/>
        <w:rPr>
          <w:noProof/>
          <w:lang w:val="en-US"/>
        </w:rPr>
      </w:pPr>
    </w:p>
    <w:p w:rsidR="005C4FF0" w:rsidRPr="007E36EF" w:rsidRDefault="005C4FF0" w:rsidP="000C0831">
      <w:pPr>
        <w:rPr>
          <w:noProof/>
          <w:lang w:val="en-US"/>
        </w:rPr>
      </w:pPr>
    </w:p>
    <w:p w:rsidR="005C4FF0" w:rsidRPr="007E36EF" w:rsidRDefault="005C4FF0" w:rsidP="000C0831">
      <w:pPr>
        <w:jc w:val="both"/>
        <w:rPr>
          <w:b/>
          <w:bCs/>
          <w:kern w:val="32"/>
          <w:lang w:val="en-US"/>
        </w:rPr>
      </w:pPr>
      <w:r w:rsidRPr="007E36EF">
        <w:rPr>
          <w:b/>
          <w:bCs/>
          <w:kern w:val="32"/>
          <w:lang w:val="en-US"/>
        </w:rPr>
        <w:t xml:space="preserve">References </w:t>
      </w:r>
    </w:p>
    <w:p w:rsidR="007E36EF" w:rsidRDefault="007E36EF" w:rsidP="007E36EF">
      <w:pPr>
        <w:ind w:left="851" w:hanging="851"/>
        <w:jc w:val="both"/>
        <w:rPr>
          <w:lang w:val="en-US"/>
        </w:rPr>
      </w:pPr>
    </w:p>
    <w:p w:rsidR="007E36EF" w:rsidRDefault="007E36EF" w:rsidP="007E36EF">
      <w:pPr>
        <w:ind w:left="851" w:hanging="851"/>
        <w:jc w:val="both"/>
        <w:rPr>
          <w:lang w:val="en-US"/>
        </w:rPr>
      </w:pPr>
      <w:r w:rsidRPr="007E36EF">
        <w:rPr>
          <w:lang w:val="en-US"/>
        </w:rPr>
        <w:t>Boulier J–F, Huang S.J., and Taillard G. (2001)</w:t>
      </w:r>
      <w:r>
        <w:rPr>
          <w:lang w:val="en-US"/>
        </w:rPr>
        <w:t>.</w:t>
      </w:r>
      <w:r w:rsidRPr="007E36EF">
        <w:rPr>
          <w:lang w:val="en-US"/>
        </w:rPr>
        <w:t xml:space="preserve"> </w:t>
      </w:r>
      <w:r w:rsidRPr="007E36EF">
        <w:rPr>
          <w:iCs/>
          <w:lang w:val="en-US"/>
        </w:rPr>
        <w:t>Optimal Management under Stochastic Interest Rates: the Case of a Protected Defined Contribution Pension Fund</w:t>
      </w:r>
      <w:r w:rsidRPr="007E36EF">
        <w:rPr>
          <w:lang w:val="en-US"/>
        </w:rPr>
        <w:t>, Insurance: Mathematics and Economics 28, 173–189.</w:t>
      </w:r>
    </w:p>
    <w:p w:rsidR="007E36EF" w:rsidRDefault="007E36EF" w:rsidP="007E36EF">
      <w:pPr>
        <w:ind w:left="851" w:hanging="851"/>
        <w:jc w:val="both"/>
        <w:rPr>
          <w:lang w:val="en-US"/>
        </w:rPr>
      </w:pPr>
    </w:p>
    <w:p w:rsidR="007E36EF" w:rsidRDefault="007E36EF" w:rsidP="007E36EF">
      <w:pPr>
        <w:ind w:left="851" w:hanging="851"/>
        <w:jc w:val="both"/>
        <w:rPr>
          <w:lang w:val="en-US"/>
        </w:rPr>
      </w:pPr>
      <w:r w:rsidRPr="007E36EF">
        <w:rPr>
          <w:lang w:val="en-US"/>
        </w:rPr>
        <w:t>Cox J., Ingersoll J., Ross S. (1985)</w:t>
      </w:r>
      <w:r>
        <w:rPr>
          <w:lang w:val="en-US"/>
        </w:rPr>
        <w:t>.</w:t>
      </w:r>
      <w:r w:rsidRPr="007E36EF">
        <w:rPr>
          <w:lang w:val="en-US"/>
        </w:rPr>
        <w:t xml:space="preserve"> </w:t>
      </w:r>
      <w:r w:rsidRPr="007E36EF">
        <w:rPr>
          <w:iCs/>
          <w:lang w:val="en-US"/>
        </w:rPr>
        <w:t>A Theory of the Term Structure of Interest Rates</w:t>
      </w:r>
      <w:r w:rsidRPr="007E36EF">
        <w:rPr>
          <w:lang w:val="en-US"/>
        </w:rPr>
        <w:t>, Econometrica 53, 385–408.</w:t>
      </w:r>
    </w:p>
    <w:p w:rsidR="007E36EF" w:rsidRDefault="007E36EF" w:rsidP="007E36EF">
      <w:pPr>
        <w:ind w:left="851" w:hanging="851"/>
        <w:jc w:val="both"/>
        <w:rPr>
          <w:lang w:val="en-US"/>
        </w:rPr>
      </w:pPr>
    </w:p>
    <w:p w:rsidR="007E36EF" w:rsidRDefault="007E36EF" w:rsidP="007E36EF">
      <w:pPr>
        <w:ind w:left="851" w:hanging="851"/>
        <w:jc w:val="both"/>
        <w:rPr>
          <w:lang w:val="en-US"/>
        </w:rPr>
      </w:pPr>
      <w:r w:rsidRPr="007E36EF">
        <w:rPr>
          <w:lang w:val="en-US"/>
        </w:rPr>
        <w:t>Deelstra G., Grasselli M., and Koehl P–F. (2000)</w:t>
      </w:r>
      <w:r>
        <w:rPr>
          <w:lang w:val="en-US"/>
        </w:rPr>
        <w:t>.</w:t>
      </w:r>
      <w:r w:rsidRPr="007E36EF">
        <w:rPr>
          <w:lang w:val="en-US"/>
        </w:rPr>
        <w:t xml:space="preserve"> </w:t>
      </w:r>
      <w:r w:rsidRPr="007E36EF">
        <w:rPr>
          <w:iCs/>
          <w:lang w:val="en-US"/>
        </w:rPr>
        <w:t>Optimal Investment Strategies in a CIR Framework</w:t>
      </w:r>
      <w:r w:rsidRPr="007E36EF">
        <w:rPr>
          <w:lang w:val="en-US"/>
        </w:rPr>
        <w:t>, Journal of Applied Probability 37, 936–946.</w:t>
      </w:r>
    </w:p>
    <w:p w:rsidR="007E36EF" w:rsidRDefault="007E36EF" w:rsidP="007E36EF">
      <w:pPr>
        <w:ind w:left="851" w:hanging="851"/>
        <w:jc w:val="both"/>
        <w:rPr>
          <w:lang w:val="en-US"/>
        </w:rPr>
      </w:pPr>
    </w:p>
    <w:p w:rsidR="007E36EF" w:rsidRDefault="007E36EF" w:rsidP="007E36EF">
      <w:pPr>
        <w:ind w:left="851" w:hanging="851"/>
        <w:jc w:val="both"/>
        <w:rPr>
          <w:lang w:val="en-US"/>
        </w:rPr>
      </w:pPr>
      <w:r w:rsidRPr="007E36EF">
        <w:rPr>
          <w:lang w:val="en-US"/>
        </w:rPr>
        <w:t>Duffie D., and Kan R. (1996)</w:t>
      </w:r>
      <w:r>
        <w:rPr>
          <w:lang w:val="en-US"/>
        </w:rPr>
        <w:t>.</w:t>
      </w:r>
      <w:r w:rsidRPr="007E36EF">
        <w:rPr>
          <w:lang w:val="en-US"/>
        </w:rPr>
        <w:t xml:space="preserve"> </w:t>
      </w:r>
      <w:r w:rsidRPr="007E36EF">
        <w:rPr>
          <w:iCs/>
          <w:lang w:val="en-US"/>
        </w:rPr>
        <w:t>A Yield Factor Model of Interest Rates</w:t>
      </w:r>
      <w:r w:rsidRPr="007E36EF">
        <w:rPr>
          <w:lang w:val="en-US"/>
        </w:rPr>
        <w:t>, Mathematical Finance 6, 379–406.</w:t>
      </w:r>
    </w:p>
    <w:p w:rsidR="007E36EF" w:rsidRDefault="007E36EF" w:rsidP="007E36EF">
      <w:pPr>
        <w:ind w:left="851" w:hanging="851"/>
        <w:jc w:val="both"/>
        <w:rPr>
          <w:lang w:val="en-US"/>
        </w:rPr>
      </w:pPr>
    </w:p>
    <w:p w:rsidR="007E36EF" w:rsidRDefault="007E36EF" w:rsidP="007E36EF">
      <w:pPr>
        <w:ind w:left="851" w:hanging="851"/>
        <w:jc w:val="both"/>
        <w:rPr>
          <w:lang w:val="en-US"/>
        </w:rPr>
      </w:pPr>
      <w:r w:rsidRPr="007E36EF">
        <w:rPr>
          <w:lang w:val="en-US"/>
        </w:rPr>
        <w:t>Hull J., White A. (1990)</w:t>
      </w:r>
      <w:r>
        <w:rPr>
          <w:lang w:val="en-US"/>
        </w:rPr>
        <w:t>.</w:t>
      </w:r>
      <w:r w:rsidRPr="007E36EF">
        <w:rPr>
          <w:lang w:val="en-US"/>
        </w:rPr>
        <w:t xml:space="preserve"> </w:t>
      </w:r>
      <w:r w:rsidRPr="007E36EF">
        <w:rPr>
          <w:iCs/>
          <w:lang w:val="en-US"/>
        </w:rPr>
        <w:t>Pricing Interest–Rate Derivative Securities</w:t>
      </w:r>
      <w:r w:rsidRPr="007E36EF">
        <w:rPr>
          <w:lang w:val="en-US"/>
        </w:rPr>
        <w:t>, The Review of Financial Studies 3, 573–592.</w:t>
      </w:r>
    </w:p>
    <w:p w:rsidR="007E36EF" w:rsidRDefault="007E36EF" w:rsidP="007E36EF">
      <w:pPr>
        <w:ind w:left="851" w:hanging="851"/>
        <w:jc w:val="both"/>
        <w:rPr>
          <w:lang w:val="en-US"/>
        </w:rPr>
      </w:pPr>
    </w:p>
    <w:p w:rsidR="007E36EF" w:rsidRDefault="007E36EF" w:rsidP="007E36EF">
      <w:pPr>
        <w:ind w:left="851" w:hanging="851"/>
        <w:jc w:val="both"/>
        <w:rPr>
          <w:lang w:val="en-US"/>
        </w:rPr>
      </w:pPr>
      <w:r w:rsidRPr="007E36EF">
        <w:rPr>
          <w:lang w:val="en-US"/>
        </w:rPr>
        <w:t>Oksendal B. (1995)</w:t>
      </w:r>
      <w:r>
        <w:rPr>
          <w:lang w:val="en-US"/>
        </w:rPr>
        <w:t>.</w:t>
      </w:r>
      <w:r w:rsidRPr="007E36EF">
        <w:rPr>
          <w:lang w:val="en-US"/>
        </w:rPr>
        <w:t xml:space="preserve"> </w:t>
      </w:r>
      <w:r w:rsidRPr="007E36EF">
        <w:rPr>
          <w:iCs/>
          <w:lang w:val="en-US"/>
        </w:rPr>
        <w:t>Stochastic Differential Equations</w:t>
      </w:r>
      <w:r w:rsidRPr="007E36EF">
        <w:rPr>
          <w:lang w:val="en-US"/>
        </w:rPr>
        <w:t>, Springer–Verlag Berlin Heidelberg.</w:t>
      </w:r>
    </w:p>
    <w:p w:rsidR="007E36EF" w:rsidRDefault="007E36EF" w:rsidP="007E36EF">
      <w:pPr>
        <w:ind w:left="851" w:hanging="851"/>
        <w:jc w:val="both"/>
        <w:rPr>
          <w:lang w:val="en-US"/>
        </w:rPr>
      </w:pPr>
    </w:p>
    <w:p w:rsidR="007E36EF" w:rsidRDefault="007E36EF" w:rsidP="007E36EF">
      <w:pPr>
        <w:ind w:left="851" w:hanging="851"/>
        <w:jc w:val="both"/>
        <w:rPr>
          <w:lang w:val="en-US"/>
        </w:rPr>
      </w:pPr>
      <w:r w:rsidRPr="007E36EF">
        <w:rPr>
          <w:lang w:val="en-US"/>
        </w:rPr>
        <w:t>Tauchen G. (1986)</w:t>
      </w:r>
      <w:r>
        <w:rPr>
          <w:lang w:val="en-US"/>
        </w:rPr>
        <w:t>.</w:t>
      </w:r>
      <w:r w:rsidRPr="007E36EF">
        <w:rPr>
          <w:lang w:val="en-US"/>
        </w:rPr>
        <w:t xml:space="preserve"> </w:t>
      </w:r>
      <w:r w:rsidRPr="007E36EF">
        <w:rPr>
          <w:iCs/>
          <w:lang w:val="en-US"/>
        </w:rPr>
        <w:t>Finite–State Markov Chain Approximation to Univariate and Vector Autoregressions</w:t>
      </w:r>
      <w:r w:rsidRPr="007E36EF">
        <w:rPr>
          <w:lang w:val="en-US"/>
        </w:rPr>
        <w:t>, Economic Letters, 20, (1986), 177–181.</w:t>
      </w:r>
    </w:p>
    <w:p w:rsidR="007E36EF" w:rsidRDefault="007E36EF" w:rsidP="007E36EF">
      <w:pPr>
        <w:ind w:left="851" w:hanging="851"/>
        <w:jc w:val="both"/>
        <w:rPr>
          <w:lang w:val="en-US"/>
        </w:rPr>
      </w:pPr>
    </w:p>
    <w:p w:rsidR="007E36EF" w:rsidRDefault="007E36EF" w:rsidP="007E36EF">
      <w:pPr>
        <w:ind w:left="851" w:hanging="851"/>
        <w:jc w:val="both"/>
        <w:rPr>
          <w:lang w:val="en-US"/>
        </w:rPr>
      </w:pPr>
      <w:r w:rsidRPr="007E36EF">
        <w:rPr>
          <w:lang w:val="en-US"/>
        </w:rPr>
        <w:t>Tauchen G., Hussey R. (1991)</w:t>
      </w:r>
      <w:r>
        <w:rPr>
          <w:lang w:val="en-US"/>
        </w:rPr>
        <w:t>.</w:t>
      </w:r>
      <w:r w:rsidRPr="007E36EF">
        <w:rPr>
          <w:lang w:val="en-US"/>
        </w:rPr>
        <w:t xml:space="preserve"> </w:t>
      </w:r>
      <w:r w:rsidRPr="007E36EF">
        <w:rPr>
          <w:iCs/>
          <w:lang w:val="en-US"/>
        </w:rPr>
        <w:t>Quadrature–Based Methods for Obtaining Approximate Solutions to Nonlinear Asset Pricing Models</w:t>
      </w:r>
      <w:r w:rsidRPr="007E36EF">
        <w:rPr>
          <w:lang w:val="en-US"/>
        </w:rPr>
        <w:t>, Econometrica, Vol. 59, No. 2 (Mar. 1991), 371–396.</w:t>
      </w:r>
    </w:p>
    <w:p w:rsidR="007E36EF" w:rsidRDefault="007E36EF" w:rsidP="007E36EF">
      <w:pPr>
        <w:ind w:left="851" w:hanging="851"/>
        <w:jc w:val="both"/>
        <w:rPr>
          <w:lang w:val="en-US"/>
        </w:rPr>
      </w:pPr>
    </w:p>
    <w:p w:rsidR="007E36EF" w:rsidRDefault="007E36EF" w:rsidP="007E36EF">
      <w:pPr>
        <w:ind w:left="851" w:hanging="851"/>
        <w:jc w:val="both"/>
        <w:rPr>
          <w:lang w:val="en-US"/>
        </w:rPr>
      </w:pPr>
      <w:r w:rsidRPr="007E36EF">
        <w:rPr>
          <w:lang w:val="en-US"/>
        </w:rPr>
        <w:t>Vasicek O. (1977)</w:t>
      </w:r>
      <w:r>
        <w:rPr>
          <w:lang w:val="en-US"/>
        </w:rPr>
        <w:t>.</w:t>
      </w:r>
      <w:r w:rsidRPr="007E36EF">
        <w:rPr>
          <w:lang w:val="en-US"/>
        </w:rPr>
        <w:t xml:space="preserve"> </w:t>
      </w:r>
      <w:r w:rsidRPr="007E36EF">
        <w:rPr>
          <w:iCs/>
          <w:lang w:val="en-US"/>
        </w:rPr>
        <w:t>An Equilibrium Characterization of the Term Structure</w:t>
      </w:r>
      <w:r w:rsidRPr="007E36EF">
        <w:rPr>
          <w:lang w:val="en-US"/>
        </w:rPr>
        <w:t>, Journal of</w:t>
      </w:r>
      <w:r>
        <w:rPr>
          <w:lang w:val="en-US"/>
        </w:rPr>
        <w:t xml:space="preserve"> Financial Economics 5, 177–188.</w:t>
      </w:r>
    </w:p>
    <w:p w:rsidR="007E36EF" w:rsidRDefault="007E36EF" w:rsidP="007E36EF">
      <w:pPr>
        <w:ind w:left="851" w:hanging="851"/>
        <w:jc w:val="both"/>
        <w:rPr>
          <w:lang w:val="en-US"/>
        </w:rPr>
      </w:pPr>
    </w:p>
    <w:p w:rsidR="007E36EF" w:rsidRDefault="007E36EF" w:rsidP="007E36EF">
      <w:pPr>
        <w:ind w:left="851" w:hanging="851"/>
        <w:jc w:val="both"/>
        <w:rPr>
          <w:lang w:val="en-US"/>
        </w:rPr>
      </w:pPr>
      <w:r w:rsidRPr="007E36EF">
        <w:rPr>
          <w:lang w:val="en-US"/>
        </w:rPr>
        <w:t>Wilkie A.D. (1986)</w:t>
      </w:r>
      <w:r>
        <w:rPr>
          <w:lang w:val="en-US"/>
        </w:rPr>
        <w:t>.</w:t>
      </w:r>
      <w:r w:rsidRPr="007E36EF">
        <w:rPr>
          <w:lang w:val="en-US"/>
        </w:rPr>
        <w:t xml:space="preserve"> </w:t>
      </w:r>
      <w:r w:rsidRPr="007E36EF">
        <w:rPr>
          <w:iCs/>
          <w:lang w:val="en-US"/>
        </w:rPr>
        <w:t>A Stochastic Investment Model for Actuarial Use</w:t>
      </w:r>
      <w:r w:rsidRPr="007E36EF">
        <w:rPr>
          <w:lang w:val="en-US"/>
        </w:rPr>
        <w:t>, Transactions of the Faculty of Actuaries 39, 341–403.</w:t>
      </w:r>
    </w:p>
    <w:p w:rsidR="007E36EF" w:rsidRDefault="007E36EF" w:rsidP="007E36EF">
      <w:pPr>
        <w:ind w:left="851" w:hanging="851"/>
        <w:jc w:val="both"/>
        <w:rPr>
          <w:lang w:val="en-US"/>
        </w:rPr>
      </w:pPr>
    </w:p>
    <w:p w:rsidR="005C4FF0" w:rsidRPr="007E36EF" w:rsidRDefault="007E36EF" w:rsidP="007E36EF">
      <w:pPr>
        <w:ind w:left="851" w:hanging="851"/>
        <w:jc w:val="both"/>
        <w:rPr>
          <w:lang w:val="en-US"/>
        </w:rPr>
      </w:pPr>
      <w:r w:rsidRPr="007E36EF">
        <w:rPr>
          <w:lang w:val="en-US"/>
        </w:rPr>
        <w:t>Wilkie A.D. (1995)</w:t>
      </w:r>
      <w:r>
        <w:rPr>
          <w:lang w:val="en-US"/>
        </w:rPr>
        <w:t>.</w:t>
      </w:r>
      <w:r w:rsidRPr="007E36EF">
        <w:rPr>
          <w:lang w:val="en-US"/>
        </w:rPr>
        <w:t xml:space="preserve"> </w:t>
      </w:r>
      <w:r w:rsidRPr="007E36EF">
        <w:rPr>
          <w:iCs/>
          <w:lang w:val="en-US"/>
        </w:rPr>
        <w:t>More on a Stochastic Investment Model for Actuarial Use</w:t>
      </w:r>
      <w:r w:rsidRPr="007E36EF">
        <w:rPr>
          <w:lang w:val="en-US"/>
        </w:rPr>
        <w:t>, British Actuarial Journal 1, no. 5:777–964.</w:t>
      </w:r>
    </w:p>
    <w:sectPr w:rsidR="005C4FF0" w:rsidRPr="007E36EF" w:rsidSect="00AA63F6">
      <w:headerReference w:type="default" r:id="rId262"/>
      <w:footerReference w:type="default" r:id="rId263"/>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16" w:rsidRDefault="005A2D16" w:rsidP="00446838">
      <w:r>
        <w:separator/>
      </w:r>
    </w:p>
  </w:endnote>
  <w:endnote w:type="continuationSeparator" w:id="0">
    <w:p w:rsidR="005A2D16" w:rsidRDefault="005A2D16"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7E36EF">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7E36EF">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16" w:rsidRDefault="005A2D16" w:rsidP="00446838">
      <w:r>
        <w:separator/>
      </w:r>
    </w:p>
  </w:footnote>
  <w:footnote w:type="continuationSeparator" w:id="0">
    <w:p w:rsidR="005A2D16" w:rsidRDefault="005A2D16"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620"/>
    <w:multiLevelType w:val="hybridMultilevel"/>
    <w:tmpl w:val="4E94DECC"/>
    <w:lvl w:ilvl="0" w:tplc="2DAA5B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B5769A"/>
    <w:multiLevelType w:val="hybridMultilevel"/>
    <w:tmpl w:val="914482F6"/>
    <w:lvl w:ilvl="0" w:tplc="F52075BC">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390ED2"/>
    <w:multiLevelType w:val="hybridMultilevel"/>
    <w:tmpl w:val="9488BF0C"/>
    <w:lvl w:ilvl="0" w:tplc="04090001">
      <w:start w:val="1"/>
      <w:numFmt w:val="bullet"/>
      <w:lvlText w:val=""/>
      <w:lvlJc w:val="left"/>
      <w:pPr>
        <w:tabs>
          <w:tab w:val="num" w:pos="720"/>
        </w:tabs>
        <w:ind w:left="720" w:hanging="360"/>
      </w:pPr>
      <w:rPr>
        <w:rFonts w:ascii="Symbol" w:hAnsi="Symbol" w:hint="default"/>
      </w:rPr>
    </w:lvl>
    <w:lvl w:ilvl="1" w:tplc="2DAA5BA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D557AB"/>
    <w:multiLevelType w:val="hybridMultilevel"/>
    <w:tmpl w:val="FCDC3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78055C"/>
    <w:multiLevelType w:val="hybridMultilevel"/>
    <w:tmpl w:val="C282721A"/>
    <w:lvl w:ilvl="0" w:tplc="141A0015">
      <w:start w:val="1"/>
      <w:numFmt w:val="upperLetter"/>
      <w:lvlText w:val="%1."/>
      <w:lvlJc w:val="left"/>
      <w:pPr>
        <w:ind w:left="1009" w:hanging="360"/>
      </w:pPr>
    </w:lvl>
    <w:lvl w:ilvl="1" w:tplc="08090019" w:tentative="1">
      <w:start w:val="1"/>
      <w:numFmt w:val="lowerLetter"/>
      <w:lvlText w:val="%2."/>
      <w:lvlJc w:val="left"/>
      <w:pPr>
        <w:ind w:left="1729" w:hanging="360"/>
      </w:pPr>
    </w:lvl>
    <w:lvl w:ilvl="2" w:tplc="0809001B" w:tentative="1">
      <w:start w:val="1"/>
      <w:numFmt w:val="lowerRoman"/>
      <w:lvlText w:val="%3."/>
      <w:lvlJc w:val="right"/>
      <w:pPr>
        <w:ind w:left="2449" w:hanging="180"/>
      </w:pPr>
    </w:lvl>
    <w:lvl w:ilvl="3" w:tplc="0809000F" w:tentative="1">
      <w:start w:val="1"/>
      <w:numFmt w:val="decimal"/>
      <w:lvlText w:val="%4."/>
      <w:lvlJc w:val="left"/>
      <w:pPr>
        <w:ind w:left="3169" w:hanging="360"/>
      </w:pPr>
    </w:lvl>
    <w:lvl w:ilvl="4" w:tplc="08090019" w:tentative="1">
      <w:start w:val="1"/>
      <w:numFmt w:val="lowerLetter"/>
      <w:lvlText w:val="%5."/>
      <w:lvlJc w:val="left"/>
      <w:pPr>
        <w:ind w:left="3889" w:hanging="360"/>
      </w:pPr>
    </w:lvl>
    <w:lvl w:ilvl="5" w:tplc="0809001B" w:tentative="1">
      <w:start w:val="1"/>
      <w:numFmt w:val="lowerRoman"/>
      <w:lvlText w:val="%6."/>
      <w:lvlJc w:val="right"/>
      <w:pPr>
        <w:ind w:left="4609" w:hanging="180"/>
      </w:pPr>
    </w:lvl>
    <w:lvl w:ilvl="6" w:tplc="0809000F" w:tentative="1">
      <w:start w:val="1"/>
      <w:numFmt w:val="decimal"/>
      <w:lvlText w:val="%7."/>
      <w:lvlJc w:val="left"/>
      <w:pPr>
        <w:ind w:left="5329" w:hanging="360"/>
      </w:pPr>
    </w:lvl>
    <w:lvl w:ilvl="7" w:tplc="08090019" w:tentative="1">
      <w:start w:val="1"/>
      <w:numFmt w:val="lowerLetter"/>
      <w:lvlText w:val="%8."/>
      <w:lvlJc w:val="left"/>
      <w:pPr>
        <w:ind w:left="6049" w:hanging="360"/>
      </w:pPr>
    </w:lvl>
    <w:lvl w:ilvl="8" w:tplc="0809001B" w:tentative="1">
      <w:start w:val="1"/>
      <w:numFmt w:val="lowerRoman"/>
      <w:lvlText w:val="%9."/>
      <w:lvlJc w:val="right"/>
      <w:pPr>
        <w:ind w:left="6769" w:hanging="180"/>
      </w:pPr>
    </w:lvl>
  </w:abstractNum>
  <w:abstractNum w:abstractNumId="5">
    <w:nsid w:val="3FD47561"/>
    <w:multiLevelType w:val="hybridMultilevel"/>
    <w:tmpl w:val="B6B4A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F2632A"/>
    <w:multiLevelType w:val="hybridMultilevel"/>
    <w:tmpl w:val="283CD1F8"/>
    <w:lvl w:ilvl="0" w:tplc="14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AB6D30"/>
    <w:multiLevelType w:val="multilevel"/>
    <w:tmpl w:val="212866E6"/>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65C6AD6"/>
    <w:multiLevelType w:val="multilevel"/>
    <w:tmpl w:val="914482F6"/>
    <w:lvl w:ilvl="0">
      <w:start w:val="1"/>
      <w:numFmt w:val="decimal"/>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562D4F49"/>
    <w:multiLevelType w:val="multilevel"/>
    <w:tmpl w:val="BFA846BE"/>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82C5CA3"/>
    <w:multiLevelType w:val="hybridMultilevel"/>
    <w:tmpl w:val="52202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6D3F4E"/>
    <w:multiLevelType w:val="hybridMultilevel"/>
    <w:tmpl w:val="C282721A"/>
    <w:lvl w:ilvl="0" w:tplc="141A0015">
      <w:start w:val="1"/>
      <w:numFmt w:val="upperLetter"/>
      <w:lvlText w:val="%1."/>
      <w:lvlJc w:val="left"/>
      <w:pPr>
        <w:ind w:left="1009" w:hanging="360"/>
      </w:pPr>
    </w:lvl>
    <w:lvl w:ilvl="1" w:tplc="08090019" w:tentative="1">
      <w:start w:val="1"/>
      <w:numFmt w:val="lowerLetter"/>
      <w:lvlText w:val="%2."/>
      <w:lvlJc w:val="left"/>
      <w:pPr>
        <w:ind w:left="1729" w:hanging="360"/>
      </w:pPr>
    </w:lvl>
    <w:lvl w:ilvl="2" w:tplc="0809001B" w:tentative="1">
      <w:start w:val="1"/>
      <w:numFmt w:val="lowerRoman"/>
      <w:lvlText w:val="%3."/>
      <w:lvlJc w:val="right"/>
      <w:pPr>
        <w:ind w:left="2449" w:hanging="180"/>
      </w:pPr>
    </w:lvl>
    <w:lvl w:ilvl="3" w:tplc="0809000F" w:tentative="1">
      <w:start w:val="1"/>
      <w:numFmt w:val="decimal"/>
      <w:lvlText w:val="%4."/>
      <w:lvlJc w:val="left"/>
      <w:pPr>
        <w:ind w:left="3169" w:hanging="360"/>
      </w:pPr>
    </w:lvl>
    <w:lvl w:ilvl="4" w:tplc="08090019" w:tentative="1">
      <w:start w:val="1"/>
      <w:numFmt w:val="lowerLetter"/>
      <w:lvlText w:val="%5."/>
      <w:lvlJc w:val="left"/>
      <w:pPr>
        <w:ind w:left="3889" w:hanging="360"/>
      </w:pPr>
    </w:lvl>
    <w:lvl w:ilvl="5" w:tplc="0809001B" w:tentative="1">
      <w:start w:val="1"/>
      <w:numFmt w:val="lowerRoman"/>
      <w:lvlText w:val="%6."/>
      <w:lvlJc w:val="right"/>
      <w:pPr>
        <w:ind w:left="4609" w:hanging="180"/>
      </w:pPr>
    </w:lvl>
    <w:lvl w:ilvl="6" w:tplc="0809000F" w:tentative="1">
      <w:start w:val="1"/>
      <w:numFmt w:val="decimal"/>
      <w:lvlText w:val="%7."/>
      <w:lvlJc w:val="left"/>
      <w:pPr>
        <w:ind w:left="5329" w:hanging="360"/>
      </w:pPr>
    </w:lvl>
    <w:lvl w:ilvl="7" w:tplc="08090019" w:tentative="1">
      <w:start w:val="1"/>
      <w:numFmt w:val="lowerLetter"/>
      <w:lvlText w:val="%8."/>
      <w:lvlJc w:val="left"/>
      <w:pPr>
        <w:ind w:left="6049" w:hanging="360"/>
      </w:pPr>
    </w:lvl>
    <w:lvl w:ilvl="8" w:tplc="0809001B" w:tentative="1">
      <w:start w:val="1"/>
      <w:numFmt w:val="lowerRoman"/>
      <w:lvlText w:val="%9."/>
      <w:lvlJc w:val="right"/>
      <w:pPr>
        <w:ind w:left="6769" w:hanging="180"/>
      </w:pPr>
    </w:lvl>
  </w:abstractNum>
  <w:abstractNum w:abstractNumId="13">
    <w:nsid w:val="5B2D29EB"/>
    <w:multiLevelType w:val="hybridMultilevel"/>
    <w:tmpl w:val="C790751E"/>
    <w:lvl w:ilvl="0" w:tplc="9FFE8186">
      <w:start w:val="1"/>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1B59E1"/>
    <w:multiLevelType w:val="hybridMultilevel"/>
    <w:tmpl w:val="CB841F62"/>
    <w:lvl w:ilvl="0" w:tplc="4DEE24C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454456C"/>
    <w:multiLevelType w:val="hybridMultilevel"/>
    <w:tmpl w:val="287C8938"/>
    <w:lvl w:ilvl="0" w:tplc="2DAA5B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080CEB"/>
    <w:multiLevelType w:val="hybridMultilevel"/>
    <w:tmpl w:val="91CA6596"/>
    <w:lvl w:ilvl="0" w:tplc="D35E53A8">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6428A8"/>
    <w:multiLevelType w:val="hybridMultilevel"/>
    <w:tmpl w:val="5802BDAA"/>
    <w:lvl w:ilvl="0" w:tplc="F52075BC">
      <w:start w:val="1"/>
      <w:numFmt w:val="decimal"/>
      <w:lvlText w:val="3.%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0"/>
  </w:num>
  <w:num w:numId="5">
    <w:abstractNumId w:val="15"/>
  </w:num>
  <w:num w:numId="6">
    <w:abstractNumId w:val="16"/>
  </w:num>
  <w:num w:numId="7">
    <w:abstractNumId w:val="3"/>
  </w:num>
  <w:num w:numId="8">
    <w:abstractNumId w:val="17"/>
  </w:num>
  <w:num w:numId="9">
    <w:abstractNumId w:val="14"/>
  </w:num>
  <w:num w:numId="10">
    <w:abstractNumId w:val="1"/>
  </w:num>
  <w:num w:numId="11">
    <w:abstractNumId w:val="7"/>
  </w:num>
  <w:num w:numId="12">
    <w:abstractNumId w:val="10"/>
  </w:num>
  <w:num w:numId="13">
    <w:abstractNumId w:val="8"/>
  </w:num>
  <w:num w:numId="14">
    <w:abstractNumId w:val="13"/>
  </w:num>
  <w:num w:numId="15">
    <w:abstractNumId w:val="6"/>
  </w:num>
  <w:num w:numId="16">
    <w:abstractNumId w:val="1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A2D16"/>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E36EF"/>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E36EF"/>
    <w:pPr>
      <w:keepNext/>
      <w:outlineLvl w:val="0"/>
    </w:pPr>
    <w:rPr>
      <w:b/>
      <w:bCs/>
      <w:smallCaps/>
      <w:sz w:val="40"/>
      <w:szCs w:val="40"/>
      <w:lang w:val="en-GB" w:eastAsia="en-US"/>
    </w:rPr>
  </w:style>
  <w:style w:type="paragraph" w:styleId="Balk2">
    <w:name w:val="heading 2"/>
    <w:basedOn w:val="Normal"/>
    <w:next w:val="Normal"/>
    <w:link w:val="Balk2Char"/>
    <w:qFormat/>
    <w:rsid w:val="007E36EF"/>
    <w:pPr>
      <w:keepNext/>
      <w:jc w:val="both"/>
      <w:outlineLvl w:val="1"/>
    </w:pPr>
    <w:rPr>
      <w:b/>
      <w:bCs/>
      <w:smallCaps/>
      <w:sz w:val="32"/>
      <w:szCs w:val="32"/>
      <w:lang w:val="en-GB" w:eastAsia="en-US"/>
    </w:rPr>
  </w:style>
  <w:style w:type="paragraph" w:styleId="Balk3">
    <w:name w:val="heading 3"/>
    <w:basedOn w:val="Normal"/>
    <w:next w:val="Normal"/>
    <w:link w:val="Balk3Char"/>
    <w:qFormat/>
    <w:rsid w:val="007E36EF"/>
    <w:pPr>
      <w:keepNext/>
      <w:jc w:val="center"/>
      <w:outlineLvl w:val="2"/>
    </w:pPr>
    <w:rPr>
      <w:sz w:val="28"/>
      <w:szCs w:val="28"/>
      <w:lang w:val="en-GB" w:eastAsia="en-US"/>
    </w:rPr>
  </w:style>
  <w:style w:type="paragraph" w:styleId="Balk4">
    <w:name w:val="heading 4"/>
    <w:basedOn w:val="Normal"/>
    <w:next w:val="Normal"/>
    <w:link w:val="Balk4Char"/>
    <w:qFormat/>
    <w:rsid w:val="007E36EF"/>
    <w:pPr>
      <w:keepNext/>
      <w:spacing w:before="240" w:after="60"/>
      <w:outlineLvl w:val="3"/>
    </w:pPr>
    <w:rPr>
      <w:b/>
      <w:bCs/>
      <w:sz w:val="28"/>
      <w:szCs w:val="28"/>
      <w:lang w:val="en-GB" w:eastAsia="en-US"/>
    </w:rPr>
  </w:style>
  <w:style w:type="paragraph" w:styleId="Balk5">
    <w:name w:val="heading 5"/>
    <w:basedOn w:val="Normal"/>
    <w:next w:val="Normal"/>
    <w:link w:val="Balk5Char"/>
    <w:qFormat/>
    <w:rsid w:val="007E36EF"/>
    <w:pPr>
      <w:spacing w:before="240" w:after="60"/>
      <w:outlineLvl w:val="4"/>
    </w:pPr>
    <w:rPr>
      <w:b/>
      <w:bCs/>
      <w:i/>
      <w:iCs/>
      <w:sz w:val="26"/>
      <w:szCs w:val="26"/>
      <w:lang w:val="en-GB" w:eastAsia="en-US"/>
    </w:rPr>
  </w:style>
  <w:style w:type="paragraph" w:styleId="Balk6">
    <w:name w:val="heading 6"/>
    <w:basedOn w:val="Normal"/>
    <w:next w:val="Normal"/>
    <w:link w:val="Balk6Char"/>
    <w:qFormat/>
    <w:rsid w:val="007E36EF"/>
    <w:pPr>
      <w:spacing w:before="240" w:after="60"/>
      <w:outlineLvl w:val="5"/>
    </w:pPr>
    <w:rPr>
      <w:b/>
      <w:bCs/>
      <w:sz w:val="22"/>
      <w:szCs w:val="22"/>
      <w:lang w:val="en-GB" w:eastAsia="en-US"/>
    </w:rPr>
  </w:style>
  <w:style w:type="paragraph" w:styleId="Balk7">
    <w:name w:val="heading 7"/>
    <w:basedOn w:val="Normal"/>
    <w:next w:val="Normal"/>
    <w:link w:val="Balk7Char"/>
    <w:qFormat/>
    <w:rsid w:val="007E36EF"/>
    <w:pPr>
      <w:spacing w:before="240" w:after="60"/>
      <w:outlineLvl w:val="6"/>
    </w:pPr>
    <w:rPr>
      <w:lang w:val="en-GB" w:eastAsia="en-US"/>
    </w:rPr>
  </w:style>
  <w:style w:type="paragraph" w:styleId="Balk8">
    <w:name w:val="heading 8"/>
    <w:basedOn w:val="Normal"/>
    <w:next w:val="Normal"/>
    <w:link w:val="Balk8Char"/>
    <w:qFormat/>
    <w:rsid w:val="007E36EF"/>
    <w:pPr>
      <w:spacing w:before="240" w:after="60"/>
      <w:outlineLvl w:val="7"/>
    </w:pPr>
    <w:rPr>
      <w:i/>
      <w:iCs/>
      <w:lang w:val="en-GB" w:eastAsia="en-US"/>
    </w:rPr>
  </w:style>
  <w:style w:type="paragraph" w:styleId="Balk9">
    <w:name w:val="heading 9"/>
    <w:basedOn w:val="Normal"/>
    <w:next w:val="Normal"/>
    <w:link w:val="Balk9Char"/>
    <w:qFormat/>
    <w:rsid w:val="007E36EF"/>
    <w:pPr>
      <w:spacing w:before="240" w:after="60"/>
      <w:outlineLvl w:val="8"/>
    </w:pPr>
    <w:rPr>
      <w:rFonts w:ascii="Arial" w:hAnsi="Arial" w:cs="Arial"/>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Affiliation">
    <w:name w:val="Affiliation"/>
    <w:rsid w:val="007E36EF"/>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7E36EF"/>
    <w:pPr>
      <w:spacing w:before="360" w:after="40" w:line="240" w:lineRule="auto"/>
      <w:jc w:val="center"/>
    </w:pPr>
    <w:rPr>
      <w:rFonts w:ascii="Times New Roman" w:eastAsia="SimSun" w:hAnsi="Times New Roman" w:cs="Times New Roman"/>
      <w:noProof/>
      <w:lang w:val="en-US"/>
    </w:rPr>
  </w:style>
  <w:style w:type="paragraph" w:customStyle="1" w:styleId="Abstract">
    <w:name w:val="Abstract"/>
    <w:link w:val="AbstractChar"/>
    <w:rsid w:val="007E36EF"/>
    <w:pPr>
      <w:spacing w:line="240" w:lineRule="auto"/>
      <w:jc w:val="both"/>
    </w:pPr>
    <w:rPr>
      <w:rFonts w:ascii="Times New Roman" w:eastAsia="SimSun" w:hAnsi="Times New Roman" w:cs="Times New Roman"/>
      <w:b/>
      <w:bCs/>
      <w:sz w:val="18"/>
      <w:szCs w:val="18"/>
      <w:lang w:val="en-US"/>
    </w:rPr>
  </w:style>
  <w:style w:type="character" w:customStyle="1" w:styleId="AbstractChar">
    <w:name w:val="Abstract Char"/>
    <w:link w:val="Abstract"/>
    <w:locked/>
    <w:rsid w:val="007E36EF"/>
    <w:rPr>
      <w:rFonts w:ascii="Times New Roman" w:eastAsia="SimSun" w:hAnsi="Times New Roman" w:cs="Times New Roman"/>
      <w:b/>
      <w:bCs/>
      <w:sz w:val="18"/>
      <w:szCs w:val="18"/>
      <w:lang w:val="en-US"/>
    </w:rPr>
  </w:style>
  <w:style w:type="character" w:customStyle="1" w:styleId="Balk1Char">
    <w:name w:val="Başlık 1 Char"/>
    <w:basedOn w:val="VarsaylanParagrafYazTipi"/>
    <w:link w:val="Balk1"/>
    <w:rsid w:val="007E36EF"/>
    <w:rPr>
      <w:rFonts w:ascii="Times New Roman" w:eastAsia="Times New Roman" w:hAnsi="Times New Roman" w:cs="Times New Roman"/>
      <w:b/>
      <w:bCs/>
      <w:smallCaps/>
      <w:sz w:val="40"/>
      <w:szCs w:val="40"/>
      <w:lang w:val="en-GB"/>
    </w:rPr>
  </w:style>
  <w:style w:type="character" w:customStyle="1" w:styleId="Balk2Char">
    <w:name w:val="Başlık 2 Char"/>
    <w:basedOn w:val="VarsaylanParagrafYazTipi"/>
    <w:link w:val="Balk2"/>
    <w:rsid w:val="007E36EF"/>
    <w:rPr>
      <w:rFonts w:ascii="Times New Roman" w:eastAsia="Times New Roman" w:hAnsi="Times New Roman" w:cs="Times New Roman"/>
      <w:b/>
      <w:bCs/>
      <w:smallCaps/>
      <w:sz w:val="32"/>
      <w:szCs w:val="32"/>
      <w:lang w:val="en-GB"/>
    </w:rPr>
  </w:style>
  <w:style w:type="character" w:customStyle="1" w:styleId="Balk3Char">
    <w:name w:val="Başlık 3 Char"/>
    <w:basedOn w:val="VarsaylanParagrafYazTipi"/>
    <w:link w:val="Balk3"/>
    <w:rsid w:val="007E36EF"/>
    <w:rPr>
      <w:rFonts w:ascii="Times New Roman" w:eastAsia="Times New Roman" w:hAnsi="Times New Roman" w:cs="Times New Roman"/>
      <w:sz w:val="28"/>
      <w:szCs w:val="28"/>
      <w:lang w:val="en-GB"/>
    </w:rPr>
  </w:style>
  <w:style w:type="character" w:customStyle="1" w:styleId="Balk4Char">
    <w:name w:val="Başlık 4 Char"/>
    <w:basedOn w:val="VarsaylanParagrafYazTipi"/>
    <w:link w:val="Balk4"/>
    <w:rsid w:val="007E36EF"/>
    <w:rPr>
      <w:rFonts w:ascii="Times New Roman" w:eastAsia="Times New Roman" w:hAnsi="Times New Roman" w:cs="Times New Roman"/>
      <w:b/>
      <w:bCs/>
      <w:sz w:val="28"/>
      <w:szCs w:val="28"/>
      <w:lang w:val="en-GB"/>
    </w:rPr>
  </w:style>
  <w:style w:type="character" w:customStyle="1" w:styleId="Balk5Char">
    <w:name w:val="Başlık 5 Char"/>
    <w:basedOn w:val="VarsaylanParagrafYazTipi"/>
    <w:link w:val="Balk5"/>
    <w:rsid w:val="007E36EF"/>
    <w:rPr>
      <w:rFonts w:ascii="Times New Roman" w:eastAsia="Times New Roman" w:hAnsi="Times New Roman" w:cs="Times New Roman"/>
      <w:b/>
      <w:bCs/>
      <w:i/>
      <w:iCs/>
      <w:sz w:val="26"/>
      <w:szCs w:val="26"/>
      <w:lang w:val="en-GB"/>
    </w:rPr>
  </w:style>
  <w:style w:type="character" w:customStyle="1" w:styleId="Balk6Char">
    <w:name w:val="Başlık 6 Char"/>
    <w:basedOn w:val="VarsaylanParagrafYazTipi"/>
    <w:link w:val="Balk6"/>
    <w:rsid w:val="007E36EF"/>
    <w:rPr>
      <w:rFonts w:ascii="Times New Roman" w:eastAsia="Times New Roman" w:hAnsi="Times New Roman" w:cs="Times New Roman"/>
      <w:b/>
      <w:bCs/>
      <w:lang w:val="en-GB"/>
    </w:rPr>
  </w:style>
  <w:style w:type="character" w:customStyle="1" w:styleId="Balk7Char">
    <w:name w:val="Başlık 7 Char"/>
    <w:basedOn w:val="VarsaylanParagrafYazTipi"/>
    <w:link w:val="Balk7"/>
    <w:rsid w:val="007E36EF"/>
    <w:rPr>
      <w:rFonts w:ascii="Times New Roman" w:eastAsia="Times New Roman" w:hAnsi="Times New Roman" w:cs="Times New Roman"/>
      <w:sz w:val="24"/>
      <w:szCs w:val="24"/>
      <w:lang w:val="en-GB"/>
    </w:rPr>
  </w:style>
  <w:style w:type="character" w:customStyle="1" w:styleId="Balk8Char">
    <w:name w:val="Başlık 8 Char"/>
    <w:basedOn w:val="VarsaylanParagrafYazTipi"/>
    <w:link w:val="Balk8"/>
    <w:rsid w:val="007E36EF"/>
    <w:rPr>
      <w:rFonts w:ascii="Times New Roman" w:eastAsia="Times New Roman" w:hAnsi="Times New Roman" w:cs="Times New Roman"/>
      <w:i/>
      <w:iCs/>
      <w:sz w:val="24"/>
      <w:szCs w:val="24"/>
      <w:lang w:val="en-GB"/>
    </w:rPr>
  </w:style>
  <w:style w:type="character" w:customStyle="1" w:styleId="Balk9Char">
    <w:name w:val="Başlık 9 Char"/>
    <w:basedOn w:val="VarsaylanParagrafYazTipi"/>
    <w:link w:val="Balk9"/>
    <w:rsid w:val="007E36EF"/>
    <w:rPr>
      <w:rFonts w:ascii="Arial" w:eastAsia="Times New Roman" w:hAnsi="Arial" w:cs="Arial"/>
      <w:lang w:val="en-GB"/>
    </w:rPr>
  </w:style>
  <w:style w:type="paragraph" w:styleId="GvdeMetni">
    <w:name w:val="Body Text"/>
    <w:basedOn w:val="Normal"/>
    <w:link w:val="GvdeMetniChar"/>
    <w:rsid w:val="007E36EF"/>
    <w:pPr>
      <w:spacing w:line="480" w:lineRule="auto"/>
      <w:jc w:val="both"/>
    </w:pPr>
    <w:rPr>
      <w:sz w:val="28"/>
      <w:szCs w:val="28"/>
      <w:lang w:val="en-GB" w:eastAsia="en-US"/>
    </w:rPr>
  </w:style>
  <w:style w:type="character" w:customStyle="1" w:styleId="GvdeMetniChar">
    <w:name w:val="Gövde Metni Char"/>
    <w:basedOn w:val="VarsaylanParagrafYazTipi"/>
    <w:link w:val="GvdeMetni"/>
    <w:rsid w:val="007E36EF"/>
    <w:rPr>
      <w:rFonts w:ascii="Times New Roman" w:eastAsia="Times New Roman" w:hAnsi="Times New Roman" w:cs="Times New Roman"/>
      <w:sz w:val="28"/>
      <w:szCs w:val="28"/>
      <w:lang w:val="en-GB"/>
    </w:rPr>
  </w:style>
  <w:style w:type="character" w:styleId="SayfaNumaras">
    <w:name w:val="page number"/>
    <w:basedOn w:val="VarsaylanParagrafYazTipi"/>
    <w:rsid w:val="007E36EF"/>
  </w:style>
  <w:style w:type="paragraph" w:styleId="T1">
    <w:name w:val="toc 1"/>
    <w:basedOn w:val="Normal"/>
    <w:next w:val="Normal"/>
    <w:autoRedefine/>
    <w:uiPriority w:val="39"/>
    <w:rsid w:val="007E36EF"/>
    <w:pPr>
      <w:tabs>
        <w:tab w:val="right" w:pos="8460"/>
      </w:tabs>
      <w:spacing w:before="240" w:line="360" w:lineRule="exact"/>
    </w:pPr>
    <w:rPr>
      <w:b/>
      <w:caps/>
      <w:noProof/>
      <w:szCs w:val="28"/>
      <w:lang w:val="en-GB" w:eastAsia="en-US"/>
    </w:rPr>
  </w:style>
  <w:style w:type="paragraph" w:styleId="T2">
    <w:name w:val="toc 2"/>
    <w:basedOn w:val="Normal"/>
    <w:next w:val="Normal"/>
    <w:autoRedefine/>
    <w:uiPriority w:val="39"/>
    <w:rsid w:val="007E36EF"/>
    <w:pPr>
      <w:tabs>
        <w:tab w:val="left" w:pos="720"/>
        <w:tab w:val="right" w:pos="8460"/>
      </w:tabs>
      <w:spacing w:before="60" w:line="320" w:lineRule="exact"/>
    </w:pPr>
    <w:rPr>
      <w:b/>
      <w:noProof/>
      <w:lang w:val="en-GB" w:eastAsia="en-US"/>
    </w:rPr>
  </w:style>
  <w:style w:type="paragraph" w:styleId="T3">
    <w:name w:val="toc 3"/>
    <w:basedOn w:val="Normal"/>
    <w:next w:val="Normal"/>
    <w:autoRedefine/>
    <w:uiPriority w:val="39"/>
    <w:rsid w:val="007E36EF"/>
    <w:pPr>
      <w:tabs>
        <w:tab w:val="left" w:pos="907"/>
        <w:tab w:val="right" w:pos="8460"/>
      </w:tabs>
      <w:spacing w:before="40" w:after="40" w:line="320" w:lineRule="exact"/>
      <w:ind w:left="238"/>
    </w:pPr>
    <w:rPr>
      <w:noProof/>
      <w:lang w:val="en-GB" w:eastAsia="en-US"/>
    </w:rPr>
  </w:style>
  <w:style w:type="character" w:customStyle="1" w:styleId="MTEquationSection">
    <w:name w:val="MTEquationSection"/>
    <w:rsid w:val="007E36EF"/>
    <w:rPr>
      <w:b/>
      <w:vanish/>
      <w:color w:val="FF0000"/>
    </w:rPr>
  </w:style>
  <w:style w:type="paragraph" w:customStyle="1" w:styleId="Heading116pt">
    <w:name w:val="Heading 1 + 16 pt"/>
    <w:aliases w:val="Not Shadow,Not Small caps + Centered,Before:  12 pt,After....."/>
    <w:basedOn w:val="Balk1"/>
    <w:rsid w:val="007E36EF"/>
    <w:rPr>
      <w:smallCaps w:val="0"/>
      <w:sz w:val="32"/>
    </w:rPr>
  </w:style>
  <w:style w:type="paragraph" w:styleId="GvdeMetni2">
    <w:name w:val="Body Text 2"/>
    <w:basedOn w:val="Normal"/>
    <w:link w:val="GvdeMetni2Char"/>
    <w:rsid w:val="007E36EF"/>
    <w:pPr>
      <w:spacing w:line="360" w:lineRule="exact"/>
      <w:jc w:val="center"/>
    </w:pPr>
    <w:rPr>
      <w:lang w:val="en-GB" w:eastAsia="en-US"/>
    </w:rPr>
  </w:style>
  <w:style w:type="character" w:customStyle="1" w:styleId="GvdeMetni2Char">
    <w:name w:val="Gövde Metni 2 Char"/>
    <w:basedOn w:val="VarsaylanParagrafYazTipi"/>
    <w:link w:val="GvdeMetni2"/>
    <w:rsid w:val="007E36EF"/>
    <w:rPr>
      <w:rFonts w:ascii="Times New Roman" w:eastAsia="Times New Roman" w:hAnsi="Times New Roman" w:cs="Times New Roman"/>
      <w:sz w:val="24"/>
      <w:szCs w:val="24"/>
      <w:lang w:val="en-GB"/>
    </w:rPr>
  </w:style>
  <w:style w:type="paragraph" w:styleId="T5">
    <w:name w:val="toc 5"/>
    <w:basedOn w:val="Normal"/>
    <w:next w:val="Normal"/>
    <w:autoRedefine/>
    <w:uiPriority w:val="39"/>
    <w:rsid w:val="007E36EF"/>
    <w:pPr>
      <w:ind w:left="960"/>
    </w:pPr>
    <w:rPr>
      <w:lang w:val="en-GB" w:eastAsia="en-US"/>
    </w:rPr>
  </w:style>
  <w:style w:type="paragraph" w:styleId="T4">
    <w:name w:val="toc 4"/>
    <w:basedOn w:val="Normal"/>
    <w:next w:val="Normal"/>
    <w:autoRedefine/>
    <w:uiPriority w:val="39"/>
    <w:rsid w:val="007E36EF"/>
    <w:pPr>
      <w:ind w:left="720"/>
    </w:pPr>
    <w:rPr>
      <w:lang w:val="en-GB" w:eastAsia="en-US"/>
    </w:rPr>
  </w:style>
  <w:style w:type="paragraph" w:styleId="GvdeMetni3">
    <w:name w:val="Body Text 3"/>
    <w:basedOn w:val="Normal"/>
    <w:link w:val="GvdeMetni3Char"/>
    <w:rsid w:val="007E36EF"/>
    <w:pPr>
      <w:jc w:val="both"/>
    </w:pPr>
    <w:rPr>
      <w:sz w:val="28"/>
      <w:szCs w:val="28"/>
      <w:lang w:val="en-GB" w:eastAsia="en-US"/>
    </w:rPr>
  </w:style>
  <w:style w:type="character" w:customStyle="1" w:styleId="GvdeMetni3Char">
    <w:name w:val="Gövde Metni 3 Char"/>
    <w:basedOn w:val="VarsaylanParagrafYazTipi"/>
    <w:link w:val="GvdeMetni3"/>
    <w:rsid w:val="007E36EF"/>
    <w:rPr>
      <w:rFonts w:ascii="Times New Roman" w:eastAsia="Times New Roman" w:hAnsi="Times New Roman" w:cs="Times New Roman"/>
      <w:sz w:val="28"/>
      <w:szCs w:val="28"/>
      <w:lang w:val="en-GB"/>
    </w:rPr>
  </w:style>
  <w:style w:type="paragraph" w:styleId="DipnotMetni">
    <w:name w:val="footnote text"/>
    <w:basedOn w:val="Normal"/>
    <w:link w:val="DipnotMetniChar"/>
    <w:semiHidden/>
    <w:rsid w:val="007E36EF"/>
    <w:rPr>
      <w:sz w:val="20"/>
      <w:szCs w:val="20"/>
      <w:lang w:val="en-GB" w:eastAsia="en-US"/>
    </w:rPr>
  </w:style>
  <w:style w:type="character" w:customStyle="1" w:styleId="DipnotMetniChar">
    <w:name w:val="Dipnot Metni Char"/>
    <w:basedOn w:val="VarsaylanParagrafYazTipi"/>
    <w:link w:val="DipnotMetni"/>
    <w:semiHidden/>
    <w:rsid w:val="007E36EF"/>
    <w:rPr>
      <w:rFonts w:ascii="Times New Roman" w:eastAsia="Times New Roman" w:hAnsi="Times New Roman" w:cs="Times New Roman"/>
      <w:sz w:val="20"/>
      <w:szCs w:val="20"/>
      <w:lang w:val="en-GB"/>
    </w:rPr>
  </w:style>
  <w:style w:type="character" w:styleId="DipnotBavurusu">
    <w:name w:val="footnote reference"/>
    <w:semiHidden/>
    <w:rsid w:val="007E36EF"/>
    <w:rPr>
      <w:vertAlign w:val="superscript"/>
    </w:rPr>
  </w:style>
  <w:style w:type="table" w:styleId="TabloKlavuzu">
    <w:name w:val="Table Grid"/>
    <w:basedOn w:val="NormalTablo"/>
    <w:rsid w:val="007E36E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rsid w:val="007E36EF"/>
    <w:rPr>
      <w:rFonts w:ascii="Arial" w:hAnsi="Arial" w:cs="Arial"/>
      <w:b/>
      <w:bCs/>
      <w:i/>
      <w:iCs/>
      <w:sz w:val="24"/>
      <w:szCs w:val="24"/>
      <w:lang w:val="en-GB" w:eastAsia="en-US" w:bidi="ar-SA"/>
    </w:rPr>
  </w:style>
  <w:style w:type="paragraph" w:customStyle="1" w:styleId="MTDisplayEquation">
    <w:name w:val="MTDisplayEquation"/>
    <w:basedOn w:val="Normal"/>
    <w:next w:val="Normal"/>
    <w:rsid w:val="007E36EF"/>
    <w:pPr>
      <w:tabs>
        <w:tab w:val="center" w:pos="4160"/>
        <w:tab w:val="right" w:pos="8320"/>
      </w:tabs>
      <w:spacing w:line="240" w:lineRule="atLeast"/>
      <w:jc w:val="both"/>
    </w:pPr>
    <w:rPr>
      <w:lang w:val="en-GB" w:eastAsia="en-US"/>
    </w:rPr>
  </w:style>
  <w:style w:type="paragraph" w:customStyle="1" w:styleId="Heading0TimesNewRoman">
    <w:name w:val="Heading 0 + Times New Roman"/>
    <w:aliases w:val="16 pt,Centered"/>
    <w:basedOn w:val="Balk1"/>
    <w:rsid w:val="007E36EF"/>
    <w:pPr>
      <w:tabs>
        <w:tab w:val="right" w:leader="dot" w:pos="8280"/>
      </w:tabs>
      <w:spacing w:before="240" w:after="60"/>
      <w:jc w:val="center"/>
    </w:pPr>
    <w:rPr>
      <w:rFonts w:cs="Arial"/>
      <w:smallCaps w:val="0"/>
      <w:kern w:val="28"/>
      <w:sz w:val="32"/>
      <w:szCs w:val="32"/>
    </w:rPr>
  </w:style>
  <w:style w:type="character" w:customStyle="1" w:styleId="MathematicaFormatInputForm">
    <w:name w:val="MathematicaFormatInputForm"/>
    <w:rsid w:val="007E36EF"/>
    <w:rPr>
      <w:rFonts w:ascii="Courier" w:hAnsi="Courier" w:cs="Courier"/>
    </w:rPr>
  </w:style>
  <w:style w:type="paragraph" w:customStyle="1" w:styleId="Style">
    <w:name w:val="Style"/>
    <w:rsid w:val="007E36EF"/>
    <w:pPr>
      <w:autoSpaceDE w:val="0"/>
      <w:autoSpaceDN w:val="0"/>
      <w:adjustRightInd w:val="0"/>
      <w:spacing w:after="0" w:line="240" w:lineRule="auto"/>
    </w:pPr>
    <w:rPr>
      <w:rFonts w:ascii="Times" w:eastAsia="Times New Roman" w:hAnsi="Times" w:cs="Times"/>
      <w:b/>
      <w:bCs/>
      <w:sz w:val="24"/>
      <w:szCs w:val="24"/>
      <w:lang w:val="en-US"/>
    </w:rPr>
  </w:style>
  <w:style w:type="character" w:customStyle="1" w:styleId="MathematicaSelectionSubsection">
    <w:name w:val="MathematicaSelectionSubsection"/>
    <w:rsid w:val="007E36EF"/>
    <w:rPr>
      <w:rFonts w:ascii="Helvetica" w:hAnsi="Helvetica" w:cs="Helvetica"/>
      <w:b/>
      <w:bCs/>
      <w:sz w:val="28"/>
      <w:szCs w:val="28"/>
    </w:rPr>
  </w:style>
  <w:style w:type="paragraph" w:customStyle="1" w:styleId="Style2">
    <w:name w:val="Style2"/>
    <w:rsid w:val="007E36EF"/>
    <w:pPr>
      <w:autoSpaceDE w:val="0"/>
      <w:autoSpaceDN w:val="0"/>
      <w:adjustRightInd w:val="0"/>
      <w:spacing w:after="0" w:line="240" w:lineRule="auto"/>
    </w:pPr>
    <w:rPr>
      <w:rFonts w:ascii="Times" w:eastAsia="Times New Roman" w:hAnsi="Times" w:cs="Times"/>
      <w:sz w:val="24"/>
      <w:szCs w:val="24"/>
      <w:lang w:val="en-US"/>
    </w:rPr>
  </w:style>
  <w:style w:type="character" w:customStyle="1" w:styleId="MathematicaFormatStandardForm">
    <w:name w:val="MathematicaFormatStandardForm"/>
    <w:rsid w:val="007E36EF"/>
    <w:rPr>
      <w:rFonts w:ascii="Courier" w:hAnsi="Courier" w:cs="Courier"/>
    </w:rPr>
  </w:style>
  <w:style w:type="paragraph" w:customStyle="1" w:styleId="Style1">
    <w:name w:val="Style1"/>
    <w:rsid w:val="007E36EF"/>
    <w:pPr>
      <w:autoSpaceDE w:val="0"/>
      <w:autoSpaceDN w:val="0"/>
      <w:adjustRightInd w:val="0"/>
      <w:spacing w:after="0" w:line="240" w:lineRule="auto"/>
    </w:pPr>
    <w:rPr>
      <w:rFonts w:ascii="Times" w:eastAsia="Times New Roman" w:hAnsi="Times" w:cs="Times"/>
      <w:sz w:val="24"/>
      <w:szCs w:val="24"/>
      <w:lang w:val="en-US"/>
    </w:rPr>
  </w:style>
  <w:style w:type="paragraph" w:styleId="T6">
    <w:name w:val="toc 6"/>
    <w:basedOn w:val="Normal"/>
    <w:next w:val="Normal"/>
    <w:autoRedefine/>
    <w:uiPriority w:val="39"/>
    <w:rsid w:val="007E36EF"/>
    <w:pPr>
      <w:ind w:left="960"/>
    </w:pPr>
    <w:rPr>
      <w:sz w:val="20"/>
      <w:szCs w:val="20"/>
      <w:lang w:val="en-GB" w:eastAsia="en-US"/>
    </w:rPr>
  </w:style>
  <w:style w:type="paragraph" w:styleId="T7">
    <w:name w:val="toc 7"/>
    <w:basedOn w:val="Normal"/>
    <w:next w:val="Normal"/>
    <w:autoRedefine/>
    <w:uiPriority w:val="39"/>
    <w:rsid w:val="007E36EF"/>
    <w:pPr>
      <w:ind w:left="1200"/>
    </w:pPr>
    <w:rPr>
      <w:sz w:val="20"/>
      <w:szCs w:val="20"/>
      <w:lang w:val="en-GB" w:eastAsia="en-US"/>
    </w:rPr>
  </w:style>
  <w:style w:type="paragraph" w:styleId="T8">
    <w:name w:val="toc 8"/>
    <w:basedOn w:val="Normal"/>
    <w:next w:val="Normal"/>
    <w:autoRedefine/>
    <w:uiPriority w:val="39"/>
    <w:rsid w:val="007E36EF"/>
    <w:pPr>
      <w:ind w:left="1440"/>
    </w:pPr>
    <w:rPr>
      <w:sz w:val="20"/>
      <w:szCs w:val="20"/>
      <w:lang w:val="en-GB" w:eastAsia="en-US"/>
    </w:rPr>
  </w:style>
  <w:style w:type="paragraph" w:styleId="T9">
    <w:name w:val="toc 9"/>
    <w:basedOn w:val="Normal"/>
    <w:next w:val="Normal"/>
    <w:autoRedefine/>
    <w:uiPriority w:val="39"/>
    <w:rsid w:val="007E36EF"/>
    <w:pPr>
      <w:ind w:left="1680"/>
    </w:pPr>
    <w:rPr>
      <w:sz w:val="20"/>
      <w:szCs w:val="20"/>
      <w:lang w:val="en-GB" w:eastAsia="en-US"/>
    </w:rPr>
  </w:style>
  <w:style w:type="character" w:customStyle="1" w:styleId="MathematicaFormatPostScript">
    <w:name w:val="MathematicaFormatPostScript"/>
    <w:rsid w:val="007E36EF"/>
  </w:style>
  <w:style w:type="paragraph" w:styleId="GvdeMetniGirintisi">
    <w:name w:val="Body Text Indent"/>
    <w:basedOn w:val="Normal"/>
    <w:link w:val="GvdeMetniGirintisiChar"/>
    <w:rsid w:val="007E36EF"/>
    <w:pPr>
      <w:ind w:left="360"/>
    </w:pPr>
    <w:rPr>
      <w:lang w:val="en-GB" w:eastAsia="en-US"/>
    </w:rPr>
  </w:style>
  <w:style w:type="character" w:customStyle="1" w:styleId="GvdeMetniGirintisiChar">
    <w:name w:val="Gövde Metni Girintisi Char"/>
    <w:basedOn w:val="VarsaylanParagrafYazTipi"/>
    <w:link w:val="GvdeMetniGirintisi"/>
    <w:rsid w:val="007E36EF"/>
    <w:rPr>
      <w:rFonts w:ascii="Times New Roman" w:eastAsia="Times New Roman" w:hAnsi="Times New Roman" w:cs="Times New Roman"/>
      <w:sz w:val="24"/>
      <w:szCs w:val="24"/>
      <w:lang w:val="en-GB"/>
    </w:rPr>
  </w:style>
  <w:style w:type="character" w:styleId="AklamaBavurusu">
    <w:name w:val="annotation reference"/>
    <w:rsid w:val="007E36EF"/>
    <w:rPr>
      <w:sz w:val="16"/>
      <w:szCs w:val="16"/>
    </w:rPr>
  </w:style>
  <w:style w:type="paragraph" w:styleId="AklamaMetni">
    <w:name w:val="annotation text"/>
    <w:basedOn w:val="Normal"/>
    <w:link w:val="AklamaMetniChar"/>
    <w:rsid w:val="007E36EF"/>
    <w:rPr>
      <w:sz w:val="20"/>
      <w:szCs w:val="20"/>
      <w:lang w:val="en-GB" w:eastAsia="en-US"/>
    </w:rPr>
  </w:style>
  <w:style w:type="character" w:customStyle="1" w:styleId="AklamaMetniChar">
    <w:name w:val="Açıklama Metni Char"/>
    <w:basedOn w:val="VarsaylanParagrafYazTipi"/>
    <w:link w:val="AklamaMetni"/>
    <w:rsid w:val="007E36EF"/>
    <w:rPr>
      <w:rFonts w:ascii="Times New Roman" w:eastAsia="Times New Roman" w:hAnsi="Times New Roman" w:cs="Times New Roman"/>
      <w:sz w:val="20"/>
      <w:szCs w:val="20"/>
      <w:lang w:val="en-GB"/>
    </w:rPr>
  </w:style>
  <w:style w:type="paragraph" w:styleId="AklamaKonusu">
    <w:name w:val="annotation subject"/>
    <w:basedOn w:val="AklamaMetni"/>
    <w:next w:val="AklamaMetni"/>
    <w:link w:val="AklamaKonusuChar"/>
    <w:rsid w:val="007E36EF"/>
    <w:rPr>
      <w:b/>
      <w:bCs/>
    </w:rPr>
  </w:style>
  <w:style w:type="character" w:customStyle="1" w:styleId="AklamaKonusuChar">
    <w:name w:val="Açıklama Konusu Char"/>
    <w:basedOn w:val="AklamaMetniChar"/>
    <w:link w:val="AklamaKonusu"/>
    <w:rsid w:val="007E36EF"/>
    <w:rPr>
      <w:rFonts w:ascii="Times New Roman" w:eastAsia="Times New Roman" w:hAnsi="Times New Roman" w:cs="Times New Roman"/>
      <w:b/>
      <w:bCs/>
      <w:sz w:val="20"/>
      <w:szCs w:val="20"/>
      <w:lang w:val="en-GB"/>
    </w:rPr>
  </w:style>
  <w:style w:type="paragraph" w:styleId="Dzeltme">
    <w:name w:val="Revision"/>
    <w:hidden/>
    <w:uiPriority w:val="99"/>
    <w:semiHidden/>
    <w:rsid w:val="007E36EF"/>
    <w:pPr>
      <w:spacing w:after="0" w:line="240" w:lineRule="auto"/>
    </w:pPr>
    <w:rPr>
      <w:rFonts w:ascii="Times New Roman" w:eastAsia="Times New Roman" w:hAnsi="Times New Roman" w:cs="Times New Roman"/>
      <w:sz w:val="24"/>
      <w:szCs w:val="24"/>
      <w:lang w:val="en-GB"/>
    </w:rPr>
  </w:style>
  <w:style w:type="paragraph" w:customStyle="1" w:styleId="StyleAbstractItalic">
    <w:name w:val="Style Abstract + Italic"/>
    <w:basedOn w:val="Abstract"/>
    <w:link w:val="StyleAbstractItalicChar"/>
    <w:rsid w:val="007E36EF"/>
    <w:rPr>
      <w:rFonts w:eastAsia="MS Mincho"/>
      <w:i/>
      <w:iCs/>
    </w:rPr>
  </w:style>
  <w:style w:type="character" w:customStyle="1" w:styleId="StyleAbstractItalicChar">
    <w:name w:val="Style Abstract + Italic Char"/>
    <w:link w:val="StyleAbstractItalic"/>
    <w:locked/>
    <w:rsid w:val="007E36EF"/>
    <w:rPr>
      <w:rFonts w:ascii="Times New Roman" w:eastAsia="MS Mincho" w:hAnsi="Times New Roman" w:cs="Times New Roman"/>
      <w:b/>
      <w:bCs/>
      <w:i/>
      <w:iCs/>
      <w:sz w:val="18"/>
      <w:szCs w:val="18"/>
      <w:lang w:val="en-US"/>
    </w:rPr>
  </w:style>
  <w:style w:type="paragraph" w:customStyle="1" w:styleId="references">
    <w:name w:val="references"/>
    <w:rsid w:val="007E36EF"/>
    <w:pPr>
      <w:numPr>
        <w:numId w:val="18"/>
      </w:numPr>
      <w:spacing w:after="50" w:line="180" w:lineRule="exact"/>
      <w:jc w:val="both"/>
    </w:pPr>
    <w:rPr>
      <w:rFonts w:ascii="Times New Roman" w:eastAsia="MS Mincho" w:hAnsi="Times New Roman" w:cs="Times New Roman"/>
      <w:noProof/>
      <w:sz w:val="16"/>
      <w:szCs w:val="16"/>
      <w:lang w:val="en-US"/>
    </w:rPr>
  </w:style>
  <w:style w:type="table" w:styleId="AkGlgeleme">
    <w:name w:val="Light Shading"/>
    <w:basedOn w:val="NormalTablo"/>
    <w:uiPriority w:val="60"/>
    <w:rsid w:val="007E36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E36EF"/>
    <w:pPr>
      <w:keepNext/>
      <w:outlineLvl w:val="0"/>
    </w:pPr>
    <w:rPr>
      <w:b/>
      <w:bCs/>
      <w:smallCaps/>
      <w:sz w:val="40"/>
      <w:szCs w:val="40"/>
      <w:lang w:val="en-GB" w:eastAsia="en-US"/>
    </w:rPr>
  </w:style>
  <w:style w:type="paragraph" w:styleId="Balk2">
    <w:name w:val="heading 2"/>
    <w:basedOn w:val="Normal"/>
    <w:next w:val="Normal"/>
    <w:link w:val="Balk2Char"/>
    <w:qFormat/>
    <w:rsid w:val="007E36EF"/>
    <w:pPr>
      <w:keepNext/>
      <w:jc w:val="both"/>
      <w:outlineLvl w:val="1"/>
    </w:pPr>
    <w:rPr>
      <w:b/>
      <w:bCs/>
      <w:smallCaps/>
      <w:sz w:val="32"/>
      <w:szCs w:val="32"/>
      <w:lang w:val="en-GB" w:eastAsia="en-US"/>
    </w:rPr>
  </w:style>
  <w:style w:type="paragraph" w:styleId="Balk3">
    <w:name w:val="heading 3"/>
    <w:basedOn w:val="Normal"/>
    <w:next w:val="Normal"/>
    <w:link w:val="Balk3Char"/>
    <w:qFormat/>
    <w:rsid w:val="007E36EF"/>
    <w:pPr>
      <w:keepNext/>
      <w:jc w:val="center"/>
      <w:outlineLvl w:val="2"/>
    </w:pPr>
    <w:rPr>
      <w:sz w:val="28"/>
      <w:szCs w:val="28"/>
      <w:lang w:val="en-GB" w:eastAsia="en-US"/>
    </w:rPr>
  </w:style>
  <w:style w:type="paragraph" w:styleId="Balk4">
    <w:name w:val="heading 4"/>
    <w:basedOn w:val="Normal"/>
    <w:next w:val="Normal"/>
    <w:link w:val="Balk4Char"/>
    <w:qFormat/>
    <w:rsid w:val="007E36EF"/>
    <w:pPr>
      <w:keepNext/>
      <w:spacing w:before="240" w:after="60"/>
      <w:outlineLvl w:val="3"/>
    </w:pPr>
    <w:rPr>
      <w:b/>
      <w:bCs/>
      <w:sz w:val="28"/>
      <w:szCs w:val="28"/>
      <w:lang w:val="en-GB" w:eastAsia="en-US"/>
    </w:rPr>
  </w:style>
  <w:style w:type="paragraph" w:styleId="Balk5">
    <w:name w:val="heading 5"/>
    <w:basedOn w:val="Normal"/>
    <w:next w:val="Normal"/>
    <w:link w:val="Balk5Char"/>
    <w:qFormat/>
    <w:rsid w:val="007E36EF"/>
    <w:pPr>
      <w:spacing w:before="240" w:after="60"/>
      <w:outlineLvl w:val="4"/>
    </w:pPr>
    <w:rPr>
      <w:b/>
      <w:bCs/>
      <w:i/>
      <w:iCs/>
      <w:sz w:val="26"/>
      <w:szCs w:val="26"/>
      <w:lang w:val="en-GB" w:eastAsia="en-US"/>
    </w:rPr>
  </w:style>
  <w:style w:type="paragraph" w:styleId="Balk6">
    <w:name w:val="heading 6"/>
    <w:basedOn w:val="Normal"/>
    <w:next w:val="Normal"/>
    <w:link w:val="Balk6Char"/>
    <w:qFormat/>
    <w:rsid w:val="007E36EF"/>
    <w:pPr>
      <w:spacing w:before="240" w:after="60"/>
      <w:outlineLvl w:val="5"/>
    </w:pPr>
    <w:rPr>
      <w:b/>
      <w:bCs/>
      <w:sz w:val="22"/>
      <w:szCs w:val="22"/>
      <w:lang w:val="en-GB" w:eastAsia="en-US"/>
    </w:rPr>
  </w:style>
  <w:style w:type="paragraph" w:styleId="Balk7">
    <w:name w:val="heading 7"/>
    <w:basedOn w:val="Normal"/>
    <w:next w:val="Normal"/>
    <w:link w:val="Balk7Char"/>
    <w:qFormat/>
    <w:rsid w:val="007E36EF"/>
    <w:pPr>
      <w:spacing w:before="240" w:after="60"/>
      <w:outlineLvl w:val="6"/>
    </w:pPr>
    <w:rPr>
      <w:lang w:val="en-GB" w:eastAsia="en-US"/>
    </w:rPr>
  </w:style>
  <w:style w:type="paragraph" w:styleId="Balk8">
    <w:name w:val="heading 8"/>
    <w:basedOn w:val="Normal"/>
    <w:next w:val="Normal"/>
    <w:link w:val="Balk8Char"/>
    <w:qFormat/>
    <w:rsid w:val="007E36EF"/>
    <w:pPr>
      <w:spacing w:before="240" w:after="60"/>
      <w:outlineLvl w:val="7"/>
    </w:pPr>
    <w:rPr>
      <w:i/>
      <w:iCs/>
      <w:lang w:val="en-GB" w:eastAsia="en-US"/>
    </w:rPr>
  </w:style>
  <w:style w:type="paragraph" w:styleId="Balk9">
    <w:name w:val="heading 9"/>
    <w:basedOn w:val="Normal"/>
    <w:next w:val="Normal"/>
    <w:link w:val="Balk9Char"/>
    <w:qFormat/>
    <w:rsid w:val="007E36EF"/>
    <w:pPr>
      <w:spacing w:before="240" w:after="60"/>
      <w:outlineLvl w:val="8"/>
    </w:pPr>
    <w:rPr>
      <w:rFonts w:ascii="Arial" w:hAnsi="Arial" w:cs="Arial"/>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Affiliation">
    <w:name w:val="Affiliation"/>
    <w:rsid w:val="007E36EF"/>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7E36EF"/>
    <w:pPr>
      <w:spacing w:before="360" w:after="40" w:line="240" w:lineRule="auto"/>
      <w:jc w:val="center"/>
    </w:pPr>
    <w:rPr>
      <w:rFonts w:ascii="Times New Roman" w:eastAsia="SimSun" w:hAnsi="Times New Roman" w:cs="Times New Roman"/>
      <w:noProof/>
      <w:lang w:val="en-US"/>
    </w:rPr>
  </w:style>
  <w:style w:type="paragraph" w:customStyle="1" w:styleId="Abstract">
    <w:name w:val="Abstract"/>
    <w:link w:val="AbstractChar"/>
    <w:rsid w:val="007E36EF"/>
    <w:pPr>
      <w:spacing w:line="240" w:lineRule="auto"/>
      <w:jc w:val="both"/>
    </w:pPr>
    <w:rPr>
      <w:rFonts w:ascii="Times New Roman" w:eastAsia="SimSun" w:hAnsi="Times New Roman" w:cs="Times New Roman"/>
      <w:b/>
      <w:bCs/>
      <w:sz w:val="18"/>
      <w:szCs w:val="18"/>
      <w:lang w:val="en-US"/>
    </w:rPr>
  </w:style>
  <w:style w:type="character" w:customStyle="1" w:styleId="AbstractChar">
    <w:name w:val="Abstract Char"/>
    <w:link w:val="Abstract"/>
    <w:locked/>
    <w:rsid w:val="007E36EF"/>
    <w:rPr>
      <w:rFonts w:ascii="Times New Roman" w:eastAsia="SimSun" w:hAnsi="Times New Roman" w:cs="Times New Roman"/>
      <w:b/>
      <w:bCs/>
      <w:sz w:val="18"/>
      <w:szCs w:val="18"/>
      <w:lang w:val="en-US"/>
    </w:rPr>
  </w:style>
  <w:style w:type="character" w:customStyle="1" w:styleId="Balk1Char">
    <w:name w:val="Başlık 1 Char"/>
    <w:basedOn w:val="VarsaylanParagrafYazTipi"/>
    <w:link w:val="Balk1"/>
    <w:rsid w:val="007E36EF"/>
    <w:rPr>
      <w:rFonts w:ascii="Times New Roman" w:eastAsia="Times New Roman" w:hAnsi="Times New Roman" w:cs="Times New Roman"/>
      <w:b/>
      <w:bCs/>
      <w:smallCaps/>
      <w:sz w:val="40"/>
      <w:szCs w:val="40"/>
      <w:lang w:val="en-GB"/>
    </w:rPr>
  </w:style>
  <w:style w:type="character" w:customStyle="1" w:styleId="Balk2Char">
    <w:name w:val="Başlık 2 Char"/>
    <w:basedOn w:val="VarsaylanParagrafYazTipi"/>
    <w:link w:val="Balk2"/>
    <w:rsid w:val="007E36EF"/>
    <w:rPr>
      <w:rFonts w:ascii="Times New Roman" w:eastAsia="Times New Roman" w:hAnsi="Times New Roman" w:cs="Times New Roman"/>
      <w:b/>
      <w:bCs/>
      <w:smallCaps/>
      <w:sz w:val="32"/>
      <w:szCs w:val="32"/>
      <w:lang w:val="en-GB"/>
    </w:rPr>
  </w:style>
  <w:style w:type="character" w:customStyle="1" w:styleId="Balk3Char">
    <w:name w:val="Başlık 3 Char"/>
    <w:basedOn w:val="VarsaylanParagrafYazTipi"/>
    <w:link w:val="Balk3"/>
    <w:rsid w:val="007E36EF"/>
    <w:rPr>
      <w:rFonts w:ascii="Times New Roman" w:eastAsia="Times New Roman" w:hAnsi="Times New Roman" w:cs="Times New Roman"/>
      <w:sz w:val="28"/>
      <w:szCs w:val="28"/>
      <w:lang w:val="en-GB"/>
    </w:rPr>
  </w:style>
  <w:style w:type="character" w:customStyle="1" w:styleId="Balk4Char">
    <w:name w:val="Başlık 4 Char"/>
    <w:basedOn w:val="VarsaylanParagrafYazTipi"/>
    <w:link w:val="Balk4"/>
    <w:rsid w:val="007E36EF"/>
    <w:rPr>
      <w:rFonts w:ascii="Times New Roman" w:eastAsia="Times New Roman" w:hAnsi="Times New Roman" w:cs="Times New Roman"/>
      <w:b/>
      <w:bCs/>
      <w:sz w:val="28"/>
      <w:szCs w:val="28"/>
      <w:lang w:val="en-GB"/>
    </w:rPr>
  </w:style>
  <w:style w:type="character" w:customStyle="1" w:styleId="Balk5Char">
    <w:name w:val="Başlık 5 Char"/>
    <w:basedOn w:val="VarsaylanParagrafYazTipi"/>
    <w:link w:val="Balk5"/>
    <w:rsid w:val="007E36EF"/>
    <w:rPr>
      <w:rFonts w:ascii="Times New Roman" w:eastAsia="Times New Roman" w:hAnsi="Times New Roman" w:cs="Times New Roman"/>
      <w:b/>
      <w:bCs/>
      <w:i/>
      <w:iCs/>
      <w:sz w:val="26"/>
      <w:szCs w:val="26"/>
      <w:lang w:val="en-GB"/>
    </w:rPr>
  </w:style>
  <w:style w:type="character" w:customStyle="1" w:styleId="Balk6Char">
    <w:name w:val="Başlık 6 Char"/>
    <w:basedOn w:val="VarsaylanParagrafYazTipi"/>
    <w:link w:val="Balk6"/>
    <w:rsid w:val="007E36EF"/>
    <w:rPr>
      <w:rFonts w:ascii="Times New Roman" w:eastAsia="Times New Roman" w:hAnsi="Times New Roman" w:cs="Times New Roman"/>
      <w:b/>
      <w:bCs/>
      <w:lang w:val="en-GB"/>
    </w:rPr>
  </w:style>
  <w:style w:type="character" w:customStyle="1" w:styleId="Balk7Char">
    <w:name w:val="Başlık 7 Char"/>
    <w:basedOn w:val="VarsaylanParagrafYazTipi"/>
    <w:link w:val="Balk7"/>
    <w:rsid w:val="007E36EF"/>
    <w:rPr>
      <w:rFonts w:ascii="Times New Roman" w:eastAsia="Times New Roman" w:hAnsi="Times New Roman" w:cs="Times New Roman"/>
      <w:sz w:val="24"/>
      <w:szCs w:val="24"/>
      <w:lang w:val="en-GB"/>
    </w:rPr>
  </w:style>
  <w:style w:type="character" w:customStyle="1" w:styleId="Balk8Char">
    <w:name w:val="Başlık 8 Char"/>
    <w:basedOn w:val="VarsaylanParagrafYazTipi"/>
    <w:link w:val="Balk8"/>
    <w:rsid w:val="007E36EF"/>
    <w:rPr>
      <w:rFonts w:ascii="Times New Roman" w:eastAsia="Times New Roman" w:hAnsi="Times New Roman" w:cs="Times New Roman"/>
      <w:i/>
      <w:iCs/>
      <w:sz w:val="24"/>
      <w:szCs w:val="24"/>
      <w:lang w:val="en-GB"/>
    </w:rPr>
  </w:style>
  <w:style w:type="character" w:customStyle="1" w:styleId="Balk9Char">
    <w:name w:val="Başlık 9 Char"/>
    <w:basedOn w:val="VarsaylanParagrafYazTipi"/>
    <w:link w:val="Balk9"/>
    <w:rsid w:val="007E36EF"/>
    <w:rPr>
      <w:rFonts w:ascii="Arial" w:eastAsia="Times New Roman" w:hAnsi="Arial" w:cs="Arial"/>
      <w:lang w:val="en-GB"/>
    </w:rPr>
  </w:style>
  <w:style w:type="paragraph" w:styleId="GvdeMetni">
    <w:name w:val="Body Text"/>
    <w:basedOn w:val="Normal"/>
    <w:link w:val="GvdeMetniChar"/>
    <w:rsid w:val="007E36EF"/>
    <w:pPr>
      <w:spacing w:line="480" w:lineRule="auto"/>
      <w:jc w:val="both"/>
    </w:pPr>
    <w:rPr>
      <w:sz w:val="28"/>
      <w:szCs w:val="28"/>
      <w:lang w:val="en-GB" w:eastAsia="en-US"/>
    </w:rPr>
  </w:style>
  <w:style w:type="character" w:customStyle="1" w:styleId="GvdeMetniChar">
    <w:name w:val="Gövde Metni Char"/>
    <w:basedOn w:val="VarsaylanParagrafYazTipi"/>
    <w:link w:val="GvdeMetni"/>
    <w:rsid w:val="007E36EF"/>
    <w:rPr>
      <w:rFonts w:ascii="Times New Roman" w:eastAsia="Times New Roman" w:hAnsi="Times New Roman" w:cs="Times New Roman"/>
      <w:sz w:val="28"/>
      <w:szCs w:val="28"/>
      <w:lang w:val="en-GB"/>
    </w:rPr>
  </w:style>
  <w:style w:type="character" w:styleId="SayfaNumaras">
    <w:name w:val="page number"/>
    <w:basedOn w:val="VarsaylanParagrafYazTipi"/>
    <w:rsid w:val="007E36EF"/>
  </w:style>
  <w:style w:type="paragraph" w:styleId="T1">
    <w:name w:val="toc 1"/>
    <w:basedOn w:val="Normal"/>
    <w:next w:val="Normal"/>
    <w:autoRedefine/>
    <w:uiPriority w:val="39"/>
    <w:rsid w:val="007E36EF"/>
    <w:pPr>
      <w:tabs>
        <w:tab w:val="right" w:pos="8460"/>
      </w:tabs>
      <w:spacing w:before="240" w:line="360" w:lineRule="exact"/>
    </w:pPr>
    <w:rPr>
      <w:b/>
      <w:caps/>
      <w:noProof/>
      <w:szCs w:val="28"/>
      <w:lang w:val="en-GB" w:eastAsia="en-US"/>
    </w:rPr>
  </w:style>
  <w:style w:type="paragraph" w:styleId="T2">
    <w:name w:val="toc 2"/>
    <w:basedOn w:val="Normal"/>
    <w:next w:val="Normal"/>
    <w:autoRedefine/>
    <w:uiPriority w:val="39"/>
    <w:rsid w:val="007E36EF"/>
    <w:pPr>
      <w:tabs>
        <w:tab w:val="left" w:pos="720"/>
        <w:tab w:val="right" w:pos="8460"/>
      </w:tabs>
      <w:spacing w:before="60" w:line="320" w:lineRule="exact"/>
    </w:pPr>
    <w:rPr>
      <w:b/>
      <w:noProof/>
      <w:lang w:val="en-GB" w:eastAsia="en-US"/>
    </w:rPr>
  </w:style>
  <w:style w:type="paragraph" w:styleId="T3">
    <w:name w:val="toc 3"/>
    <w:basedOn w:val="Normal"/>
    <w:next w:val="Normal"/>
    <w:autoRedefine/>
    <w:uiPriority w:val="39"/>
    <w:rsid w:val="007E36EF"/>
    <w:pPr>
      <w:tabs>
        <w:tab w:val="left" w:pos="907"/>
        <w:tab w:val="right" w:pos="8460"/>
      </w:tabs>
      <w:spacing w:before="40" w:after="40" w:line="320" w:lineRule="exact"/>
      <w:ind w:left="238"/>
    </w:pPr>
    <w:rPr>
      <w:noProof/>
      <w:lang w:val="en-GB" w:eastAsia="en-US"/>
    </w:rPr>
  </w:style>
  <w:style w:type="character" w:customStyle="1" w:styleId="MTEquationSection">
    <w:name w:val="MTEquationSection"/>
    <w:rsid w:val="007E36EF"/>
    <w:rPr>
      <w:b/>
      <w:vanish/>
      <w:color w:val="FF0000"/>
    </w:rPr>
  </w:style>
  <w:style w:type="paragraph" w:customStyle="1" w:styleId="Heading116pt">
    <w:name w:val="Heading 1 + 16 pt"/>
    <w:aliases w:val="Not Shadow,Not Small caps + Centered,Before:  12 pt,After....."/>
    <w:basedOn w:val="Balk1"/>
    <w:rsid w:val="007E36EF"/>
    <w:rPr>
      <w:smallCaps w:val="0"/>
      <w:sz w:val="32"/>
    </w:rPr>
  </w:style>
  <w:style w:type="paragraph" w:styleId="GvdeMetni2">
    <w:name w:val="Body Text 2"/>
    <w:basedOn w:val="Normal"/>
    <w:link w:val="GvdeMetni2Char"/>
    <w:rsid w:val="007E36EF"/>
    <w:pPr>
      <w:spacing w:line="360" w:lineRule="exact"/>
      <w:jc w:val="center"/>
    </w:pPr>
    <w:rPr>
      <w:lang w:val="en-GB" w:eastAsia="en-US"/>
    </w:rPr>
  </w:style>
  <w:style w:type="character" w:customStyle="1" w:styleId="GvdeMetni2Char">
    <w:name w:val="Gövde Metni 2 Char"/>
    <w:basedOn w:val="VarsaylanParagrafYazTipi"/>
    <w:link w:val="GvdeMetni2"/>
    <w:rsid w:val="007E36EF"/>
    <w:rPr>
      <w:rFonts w:ascii="Times New Roman" w:eastAsia="Times New Roman" w:hAnsi="Times New Roman" w:cs="Times New Roman"/>
      <w:sz w:val="24"/>
      <w:szCs w:val="24"/>
      <w:lang w:val="en-GB"/>
    </w:rPr>
  </w:style>
  <w:style w:type="paragraph" w:styleId="T5">
    <w:name w:val="toc 5"/>
    <w:basedOn w:val="Normal"/>
    <w:next w:val="Normal"/>
    <w:autoRedefine/>
    <w:uiPriority w:val="39"/>
    <w:rsid w:val="007E36EF"/>
    <w:pPr>
      <w:ind w:left="960"/>
    </w:pPr>
    <w:rPr>
      <w:lang w:val="en-GB" w:eastAsia="en-US"/>
    </w:rPr>
  </w:style>
  <w:style w:type="paragraph" w:styleId="T4">
    <w:name w:val="toc 4"/>
    <w:basedOn w:val="Normal"/>
    <w:next w:val="Normal"/>
    <w:autoRedefine/>
    <w:uiPriority w:val="39"/>
    <w:rsid w:val="007E36EF"/>
    <w:pPr>
      <w:ind w:left="720"/>
    </w:pPr>
    <w:rPr>
      <w:lang w:val="en-GB" w:eastAsia="en-US"/>
    </w:rPr>
  </w:style>
  <w:style w:type="paragraph" w:styleId="GvdeMetni3">
    <w:name w:val="Body Text 3"/>
    <w:basedOn w:val="Normal"/>
    <w:link w:val="GvdeMetni3Char"/>
    <w:rsid w:val="007E36EF"/>
    <w:pPr>
      <w:jc w:val="both"/>
    </w:pPr>
    <w:rPr>
      <w:sz w:val="28"/>
      <w:szCs w:val="28"/>
      <w:lang w:val="en-GB" w:eastAsia="en-US"/>
    </w:rPr>
  </w:style>
  <w:style w:type="character" w:customStyle="1" w:styleId="GvdeMetni3Char">
    <w:name w:val="Gövde Metni 3 Char"/>
    <w:basedOn w:val="VarsaylanParagrafYazTipi"/>
    <w:link w:val="GvdeMetni3"/>
    <w:rsid w:val="007E36EF"/>
    <w:rPr>
      <w:rFonts w:ascii="Times New Roman" w:eastAsia="Times New Roman" w:hAnsi="Times New Roman" w:cs="Times New Roman"/>
      <w:sz w:val="28"/>
      <w:szCs w:val="28"/>
      <w:lang w:val="en-GB"/>
    </w:rPr>
  </w:style>
  <w:style w:type="paragraph" w:styleId="DipnotMetni">
    <w:name w:val="footnote text"/>
    <w:basedOn w:val="Normal"/>
    <w:link w:val="DipnotMetniChar"/>
    <w:semiHidden/>
    <w:rsid w:val="007E36EF"/>
    <w:rPr>
      <w:sz w:val="20"/>
      <w:szCs w:val="20"/>
      <w:lang w:val="en-GB" w:eastAsia="en-US"/>
    </w:rPr>
  </w:style>
  <w:style w:type="character" w:customStyle="1" w:styleId="DipnotMetniChar">
    <w:name w:val="Dipnot Metni Char"/>
    <w:basedOn w:val="VarsaylanParagrafYazTipi"/>
    <w:link w:val="DipnotMetni"/>
    <w:semiHidden/>
    <w:rsid w:val="007E36EF"/>
    <w:rPr>
      <w:rFonts w:ascii="Times New Roman" w:eastAsia="Times New Roman" w:hAnsi="Times New Roman" w:cs="Times New Roman"/>
      <w:sz w:val="20"/>
      <w:szCs w:val="20"/>
      <w:lang w:val="en-GB"/>
    </w:rPr>
  </w:style>
  <w:style w:type="character" w:styleId="DipnotBavurusu">
    <w:name w:val="footnote reference"/>
    <w:semiHidden/>
    <w:rsid w:val="007E36EF"/>
    <w:rPr>
      <w:vertAlign w:val="superscript"/>
    </w:rPr>
  </w:style>
  <w:style w:type="table" w:styleId="TabloKlavuzu">
    <w:name w:val="Table Grid"/>
    <w:basedOn w:val="NormalTablo"/>
    <w:rsid w:val="007E36E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rsid w:val="007E36EF"/>
    <w:rPr>
      <w:rFonts w:ascii="Arial" w:hAnsi="Arial" w:cs="Arial"/>
      <w:b/>
      <w:bCs/>
      <w:i/>
      <w:iCs/>
      <w:sz w:val="24"/>
      <w:szCs w:val="24"/>
      <w:lang w:val="en-GB" w:eastAsia="en-US" w:bidi="ar-SA"/>
    </w:rPr>
  </w:style>
  <w:style w:type="paragraph" w:customStyle="1" w:styleId="MTDisplayEquation">
    <w:name w:val="MTDisplayEquation"/>
    <w:basedOn w:val="Normal"/>
    <w:next w:val="Normal"/>
    <w:rsid w:val="007E36EF"/>
    <w:pPr>
      <w:tabs>
        <w:tab w:val="center" w:pos="4160"/>
        <w:tab w:val="right" w:pos="8320"/>
      </w:tabs>
      <w:spacing w:line="240" w:lineRule="atLeast"/>
      <w:jc w:val="both"/>
    </w:pPr>
    <w:rPr>
      <w:lang w:val="en-GB" w:eastAsia="en-US"/>
    </w:rPr>
  </w:style>
  <w:style w:type="paragraph" w:customStyle="1" w:styleId="Heading0TimesNewRoman">
    <w:name w:val="Heading 0 + Times New Roman"/>
    <w:aliases w:val="16 pt,Centered"/>
    <w:basedOn w:val="Balk1"/>
    <w:rsid w:val="007E36EF"/>
    <w:pPr>
      <w:tabs>
        <w:tab w:val="right" w:leader="dot" w:pos="8280"/>
      </w:tabs>
      <w:spacing w:before="240" w:after="60"/>
      <w:jc w:val="center"/>
    </w:pPr>
    <w:rPr>
      <w:rFonts w:cs="Arial"/>
      <w:smallCaps w:val="0"/>
      <w:kern w:val="28"/>
      <w:sz w:val="32"/>
      <w:szCs w:val="32"/>
    </w:rPr>
  </w:style>
  <w:style w:type="character" w:customStyle="1" w:styleId="MathematicaFormatInputForm">
    <w:name w:val="MathematicaFormatInputForm"/>
    <w:rsid w:val="007E36EF"/>
    <w:rPr>
      <w:rFonts w:ascii="Courier" w:hAnsi="Courier" w:cs="Courier"/>
    </w:rPr>
  </w:style>
  <w:style w:type="paragraph" w:customStyle="1" w:styleId="Style">
    <w:name w:val="Style"/>
    <w:rsid w:val="007E36EF"/>
    <w:pPr>
      <w:autoSpaceDE w:val="0"/>
      <w:autoSpaceDN w:val="0"/>
      <w:adjustRightInd w:val="0"/>
      <w:spacing w:after="0" w:line="240" w:lineRule="auto"/>
    </w:pPr>
    <w:rPr>
      <w:rFonts w:ascii="Times" w:eastAsia="Times New Roman" w:hAnsi="Times" w:cs="Times"/>
      <w:b/>
      <w:bCs/>
      <w:sz w:val="24"/>
      <w:szCs w:val="24"/>
      <w:lang w:val="en-US"/>
    </w:rPr>
  </w:style>
  <w:style w:type="character" w:customStyle="1" w:styleId="MathematicaSelectionSubsection">
    <w:name w:val="MathematicaSelectionSubsection"/>
    <w:rsid w:val="007E36EF"/>
    <w:rPr>
      <w:rFonts w:ascii="Helvetica" w:hAnsi="Helvetica" w:cs="Helvetica"/>
      <w:b/>
      <w:bCs/>
      <w:sz w:val="28"/>
      <w:szCs w:val="28"/>
    </w:rPr>
  </w:style>
  <w:style w:type="paragraph" w:customStyle="1" w:styleId="Style2">
    <w:name w:val="Style2"/>
    <w:rsid w:val="007E36EF"/>
    <w:pPr>
      <w:autoSpaceDE w:val="0"/>
      <w:autoSpaceDN w:val="0"/>
      <w:adjustRightInd w:val="0"/>
      <w:spacing w:after="0" w:line="240" w:lineRule="auto"/>
    </w:pPr>
    <w:rPr>
      <w:rFonts w:ascii="Times" w:eastAsia="Times New Roman" w:hAnsi="Times" w:cs="Times"/>
      <w:sz w:val="24"/>
      <w:szCs w:val="24"/>
      <w:lang w:val="en-US"/>
    </w:rPr>
  </w:style>
  <w:style w:type="character" w:customStyle="1" w:styleId="MathematicaFormatStandardForm">
    <w:name w:val="MathematicaFormatStandardForm"/>
    <w:rsid w:val="007E36EF"/>
    <w:rPr>
      <w:rFonts w:ascii="Courier" w:hAnsi="Courier" w:cs="Courier"/>
    </w:rPr>
  </w:style>
  <w:style w:type="paragraph" w:customStyle="1" w:styleId="Style1">
    <w:name w:val="Style1"/>
    <w:rsid w:val="007E36EF"/>
    <w:pPr>
      <w:autoSpaceDE w:val="0"/>
      <w:autoSpaceDN w:val="0"/>
      <w:adjustRightInd w:val="0"/>
      <w:spacing w:after="0" w:line="240" w:lineRule="auto"/>
    </w:pPr>
    <w:rPr>
      <w:rFonts w:ascii="Times" w:eastAsia="Times New Roman" w:hAnsi="Times" w:cs="Times"/>
      <w:sz w:val="24"/>
      <w:szCs w:val="24"/>
      <w:lang w:val="en-US"/>
    </w:rPr>
  </w:style>
  <w:style w:type="paragraph" w:styleId="T6">
    <w:name w:val="toc 6"/>
    <w:basedOn w:val="Normal"/>
    <w:next w:val="Normal"/>
    <w:autoRedefine/>
    <w:uiPriority w:val="39"/>
    <w:rsid w:val="007E36EF"/>
    <w:pPr>
      <w:ind w:left="960"/>
    </w:pPr>
    <w:rPr>
      <w:sz w:val="20"/>
      <w:szCs w:val="20"/>
      <w:lang w:val="en-GB" w:eastAsia="en-US"/>
    </w:rPr>
  </w:style>
  <w:style w:type="paragraph" w:styleId="T7">
    <w:name w:val="toc 7"/>
    <w:basedOn w:val="Normal"/>
    <w:next w:val="Normal"/>
    <w:autoRedefine/>
    <w:uiPriority w:val="39"/>
    <w:rsid w:val="007E36EF"/>
    <w:pPr>
      <w:ind w:left="1200"/>
    </w:pPr>
    <w:rPr>
      <w:sz w:val="20"/>
      <w:szCs w:val="20"/>
      <w:lang w:val="en-GB" w:eastAsia="en-US"/>
    </w:rPr>
  </w:style>
  <w:style w:type="paragraph" w:styleId="T8">
    <w:name w:val="toc 8"/>
    <w:basedOn w:val="Normal"/>
    <w:next w:val="Normal"/>
    <w:autoRedefine/>
    <w:uiPriority w:val="39"/>
    <w:rsid w:val="007E36EF"/>
    <w:pPr>
      <w:ind w:left="1440"/>
    </w:pPr>
    <w:rPr>
      <w:sz w:val="20"/>
      <w:szCs w:val="20"/>
      <w:lang w:val="en-GB" w:eastAsia="en-US"/>
    </w:rPr>
  </w:style>
  <w:style w:type="paragraph" w:styleId="T9">
    <w:name w:val="toc 9"/>
    <w:basedOn w:val="Normal"/>
    <w:next w:val="Normal"/>
    <w:autoRedefine/>
    <w:uiPriority w:val="39"/>
    <w:rsid w:val="007E36EF"/>
    <w:pPr>
      <w:ind w:left="1680"/>
    </w:pPr>
    <w:rPr>
      <w:sz w:val="20"/>
      <w:szCs w:val="20"/>
      <w:lang w:val="en-GB" w:eastAsia="en-US"/>
    </w:rPr>
  </w:style>
  <w:style w:type="character" w:customStyle="1" w:styleId="MathematicaFormatPostScript">
    <w:name w:val="MathematicaFormatPostScript"/>
    <w:rsid w:val="007E36EF"/>
  </w:style>
  <w:style w:type="paragraph" w:styleId="GvdeMetniGirintisi">
    <w:name w:val="Body Text Indent"/>
    <w:basedOn w:val="Normal"/>
    <w:link w:val="GvdeMetniGirintisiChar"/>
    <w:rsid w:val="007E36EF"/>
    <w:pPr>
      <w:ind w:left="360"/>
    </w:pPr>
    <w:rPr>
      <w:lang w:val="en-GB" w:eastAsia="en-US"/>
    </w:rPr>
  </w:style>
  <w:style w:type="character" w:customStyle="1" w:styleId="GvdeMetniGirintisiChar">
    <w:name w:val="Gövde Metni Girintisi Char"/>
    <w:basedOn w:val="VarsaylanParagrafYazTipi"/>
    <w:link w:val="GvdeMetniGirintisi"/>
    <w:rsid w:val="007E36EF"/>
    <w:rPr>
      <w:rFonts w:ascii="Times New Roman" w:eastAsia="Times New Roman" w:hAnsi="Times New Roman" w:cs="Times New Roman"/>
      <w:sz w:val="24"/>
      <w:szCs w:val="24"/>
      <w:lang w:val="en-GB"/>
    </w:rPr>
  </w:style>
  <w:style w:type="character" w:styleId="AklamaBavurusu">
    <w:name w:val="annotation reference"/>
    <w:rsid w:val="007E36EF"/>
    <w:rPr>
      <w:sz w:val="16"/>
      <w:szCs w:val="16"/>
    </w:rPr>
  </w:style>
  <w:style w:type="paragraph" w:styleId="AklamaMetni">
    <w:name w:val="annotation text"/>
    <w:basedOn w:val="Normal"/>
    <w:link w:val="AklamaMetniChar"/>
    <w:rsid w:val="007E36EF"/>
    <w:rPr>
      <w:sz w:val="20"/>
      <w:szCs w:val="20"/>
      <w:lang w:val="en-GB" w:eastAsia="en-US"/>
    </w:rPr>
  </w:style>
  <w:style w:type="character" w:customStyle="1" w:styleId="AklamaMetniChar">
    <w:name w:val="Açıklama Metni Char"/>
    <w:basedOn w:val="VarsaylanParagrafYazTipi"/>
    <w:link w:val="AklamaMetni"/>
    <w:rsid w:val="007E36EF"/>
    <w:rPr>
      <w:rFonts w:ascii="Times New Roman" w:eastAsia="Times New Roman" w:hAnsi="Times New Roman" w:cs="Times New Roman"/>
      <w:sz w:val="20"/>
      <w:szCs w:val="20"/>
      <w:lang w:val="en-GB"/>
    </w:rPr>
  </w:style>
  <w:style w:type="paragraph" w:styleId="AklamaKonusu">
    <w:name w:val="annotation subject"/>
    <w:basedOn w:val="AklamaMetni"/>
    <w:next w:val="AklamaMetni"/>
    <w:link w:val="AklamaKonusuChar"/>
    <w:rsid w:val="007E36EF"/>
    <w:rPr>
      <w:b/>
      <w:bCs/>
    </w:rPr>
  </w:style>
  <w:style w:type="character" w:customStyle="1" w:styleId="AklamaKonusuChar">
    <w:name w:val="Açıklama Konusu Char"/>
    <w:basedOn w:val="AklamaMetniChar"/>
    <w:link w:val="AklamaKonusu"/>
    <w:rsid w:val="007E36EF"/>
    <w:rPr>
      <w:rFonts w:ascii="Times New Roman" w:eastAsia="Times New Roman" w:hAnsi="Times New Roman" w:cs="Times New Roman"/>
      <w:b/>
      <w:bCs/>
      <w:sz w:val="20"/>
      <w:szCs w:val="20"/>
      <w:lang w:val="en-GB"/>
    </w:rPr>
  </w:style>
  <w:style w:type="paragraph" w:styleId="Dzeltme">
    <w:name w:val="Revision"/>
    <w:hidden/>
    <w:uiPriority w:val="99"/>
    <w:semiHidden/>
    <w:rsid w:val="007E36EF"/>
    <w:pPr>
      <w:spacing w:after="0" w:line="240" w:lineRule="auto"/>
    </w:pPr>
    <w:rPr>
      <w:rFonts w:ascii="Times New Roman" w:eastAsia="Times New Roman" w:hAnsi="Times New Roman" w:cs="Times New Roman"/>
      <w:sz w:val="24"/>
      <w:szCs w:val="24"/>
      <w:lang w:val="en-GB"/>
    </w:rPr>
  </w:style>
  <w:style w:type="paragraph" w:customStyle="1" w:styleId="StyleAbstractItalic">
    <w:name w:val="Style Abstract + Italic"/>
    <w:basedOn w:val="Abstract"/>
    <w:link w:val="StyleAbstractItalicChar"/>
    <w:rsid w:val="007E36EF"/>
    <w:rPr>
      <w:rFonts w:eastAsia="MS Mincho"/>
      <w:i/>
      <w:iCs/>
    </w:rPr>
  </w:style>
  <w:style w:type="character" w:customStyle="1" w:styleId="StyleAbstractItalicChar">
    <w:name w:val="Style Abstract + Italic Char"/>
    <w:link w:val="StyleAbstractItalic"/>
    <w:locked/>
    <w:rsid w:val="007E36EF"/>
    <w:rPr>
      <w:rFonts w:ascii="Times New Roman" w:eastAsia="MS Mincho" w:hAnsi="Times New Roman" w:cs="Times New Roman"/>
      <w:b/>
      <w:bCs/>
      <w:i/>
      <w:iCs/>
      <w:sz w:val="18"/>
      <w:szCs w:val="18"/>
      <w:lang w:val="en-US"/>
    </w:rPr>
  </w:style>
  <w:style w:type="paragraph" w:customStyle="1" w:styleId="references">
    <w:name w:val="references"/>
    <w:rsid w:val="007E36EF"/>
    <w:pPr>
      <w:numPr>
        <w:numId w:val="18"/>
      </w:numPr>
      <w:spacing w:after="50" w:line="180" w:lineRule="exact"/>
      <w:jc w:val="both"/>
    </w:pPr>
    <w:rPr>
      <w:rFonts w:ascii="Times New Roman" w:eastAsia="MS Mincho" w:hAnsi="Times New Roman" w:cs="Times New Roman"/>
      <w:noProof/>
      <w:sz w:val="16"/>
      <w:szCs w:val="16"/>
      <w:lang w:val="en-US"/>
    </w:rPr>
  </w:style>
  <w:style w:type="table" w:styleId="AkGlgeleme">
    <w:name w:val="Light Shading"/>
    <w:basedOn w:val="NormalTablo"/>
    <w:uiPriority w:val="60"/>
    <w:rsid w:val="007E36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oleObject" Target="embeddings/oleObject39.bin"/><Relationship Id="rId138" Type="http://schemas.openxmlformats.org/officeDocument/2006/relationships/image" Target="media/image62.wmf"/><Relationship Id="rId159" Type="http://schemas.openxmlformats.org/officeDocument/2006/relationships/oleObject" Target="embeddings/oleObject80.bin"/><Relationship Id="rId170" Type="http://schemas.openxmlformats.org/officeDocument/2006/relationships/oleObject" Target="embeddings/oleObject86.bin"/><Relationship Id="rId191" Type="http://schemas.openxmlformats.org/officeDocument/2006/relationships/image" Target="media/image87.wmf"/><Relationship Id="rId205" Type="http://schemas.openxmlformats.org/officeDocument/2006/relationships/image" Target="media/image94.wmf"/><Relationship Id="rId226" Type="http://schemas.openxmlformats.org/officeDocument/2006/relationships/oleObject" Target="embeddings/oleObject115.bin"/><Relationship Id="rId247" Type="http://schemas.openxmlformats.org/officeDocument/2006/relationships/oleObject" Target="embeddings/oleObject126.bin"/><Relationship Id="rId107" Type="http://schemas.openxmlformats.org/officeDocument/2006/relationships/oleObject" Target="embeddings/oleObject52.bin"/><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oleObject" Target="embeddings/oleObject63.bin"/><Relationship Id="rId149" Type="http://schemas.openxmlformats.org/officeDocument/2006/relationships/oleObject" Target="embeddings/oleObject75.bin"/><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oleObject" Target="embeddings/oleObject81.bin"/><Relationship Id="rId181" Type="http://schemas.openxmlformats.org/officeDocument/2006/relationships/image" Target="media/image82.wmf"/><Relationship Id="rId216" Type="http://schemas.openxmlformats.org/officeDocument/2006/relationships/oleObject" Target="embeddings/oleObject110.bin"/><Relationship Id="rId237" Type="http://schemas.openxmlformats.org/officeDocument/2006/relationships/image" Target="media/image109.wmf"/><Relationship Id="rId258" Type="http://schemas.openxmlformats.org/officeDocument/2006/relationships/image" Target="media/image119.wmf"/><Relationship Id="rId22" Type="http://schemas.openxmlformats.org/officeDocument/2006/relationships/oleObject" Target="embeddings/oleObject7.bin"/><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oleObject" Target="embeddings/oleObject58.bin"/><Relationship Id="rId139" Type="http://schemas.openxmlformats.org/officeDocument/2006/relationships/oleObject" Target="embeddings/oleObject69.bin"/><Relationship Id="rId85" Type="http://schemas.openxmlformats.org/officeDocument/2006/relationships/image" Target="media/image38.wmf"/><Relationship Id="rId150" Type="http://schemas.openxmlformats.org/officeDocument/2006/relationships/image" Target="media/image67.wmf"/><Relationship Id="rId171" Type="http://schemas.openxmlformats.org/officeDocument/2006/relationships/image" Target="media/image77.wmf"/><Relationship Id="rId192" Type="http://schemas.openxmlformats.org/officeDocument/2006/relationships/oleObject" Target="embeddings/oleObject97.bin"/><Relationship Id="rId206" Type="http://schemas.openxmlformats.org/officeDocument/2006/relationships/oleObject" Target="embeddings/oleObject104.bin"/><Relationship Id="rId227" Type="http://schemas.openxmlformats.org/officeDocument/2006/relationships/image" Target="media/image104.wmf"/><Relationship Id="rId248" Type="http://schemas.openxmlformats.org/officeDocument/2006/relationships/image" Target="media/image114.wmf"/><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image" Target="media/image48.wmf"/><Relationship Id="rId129" Type="http://schemas.openxmlformats.org/officeDocument/2006/relationships/image" Target="media/image58.wmf"/><Relationship Id="rId54" Type="http://schemas.openxmlformats.org/officeDocument/2006/relationships/image" Target="media/image23.wmf"/><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oleObject" Target="embeddings/oleObject70.bin"/><Relationship Id="rId161" Type="http://schemas.openxmlformats.org/officeDocument/2006/relationships/image" Target="media/image72.wmf"/><Relationship Id="rId182" Type="http://schemas.openxmlformats.org/officeDocument/2006/relationships/oleObject" Target="embeddings/oleObject92.bin"/><Relationship Id="rId217" Type="http://schemas.openxmlformats.org/officeDocument/2006/relationships/image" Target="media/image99.wmf"/><Relationship Id="rId6" Type="http://schemas.openxmlformats.org/officeDocument/2006/relationships/footnotes" Target="footnotes.xml"/><Relationship Id="rId238" Type="http://schemas.openxmlformats.org/officeDocument/2006/relationships/oleObject" Target="embeddings/oleObject121.bin"/><Relationship Id="rId259" Type="http://schemas.openxmlformats.org/officeDocument/2006/relationships/oleObject" Target="embeddings/oleObject132.bin"/><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image" Target="media/image53.wmf"/><Relationship Id="rId44" Type="http://schemas.openxmlformats.org/officeDocument/2006/relationships/image" Target="media/image18.wmf"/><Relationship Id="rId60" Type="http://schemas.openxmlformats.org/officeDocument/2006/relationships/oleObject" Target="embeddings/oleObject27.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0.bin"/><Relationship Id="rId130" Type="http://schemas.openxmlformats.org/officeDocument/2006/relationships/oleObject" Target="embeddings/oleObject64.bin"/><Relationship Id="rId135" Type="http://schemas.openxmlformats.org/officeDocument/2006/relationships/oleObject" Target="embeddings/oleObject67.bin"/><Relationship Id="rId151" Type="http://schemas.openxmlformats.org/officeDocument/2006/relationships/oleObject" Target="embeddings/oleObject76.bin"/><Relationship Id="rId156" Type="http://schemas.openxmlformats.org/officeDocument/2006/relationships/image" Target="media/image70.wmf"/><Relationship Id="rId177" Type="http://schemas.openxmlformats.org/officeDocument/2006/relationships/image" Target="media/image80.wmf"/><Relationship Id="rId198" Type="http://schemas.openxmlformats.org/officeDocument/2006/relationships/oleObject" Target="embeddings/oleObject100.bin"/><Relationship Id="rId172" Type="http://schemas.openxmlformats.org/officeDocument/2006/relationships/oleObject" Target="embeddings/oleObject87.bin"/><Relationship Id="rId193" Type="http://schemas.openxmlformats.org/officeDocument/2006/relationships/image" Target="media/image88.wmf"/><Relationship Id="rId202" Type="http://schemas.openxmlformats.org/officeDocument/2006/relationships/oleObject" Target="embeddings/oleObject102.bin"/><Relationship Id="rId207" Type="http://schemas.openxmlformats.org/officeDocument/2006/relationships/image" Target="media/image95.wmf"/><Relationship Id="rId223" Type="http://schemas.openxmlformats.org/officeDocument/2006/relationships/image" Target="media/image102.wmf"/><Relationship Id="rId228" Type="http://schemas.openxmlformats.org/officeDocument/2006/relationships/oleObject" Target="embeddings/oleObject116.bin"/><Relationship Id="rId244" Type="http://schemas.openxmlformats.org/officeDocument/2006/relationships/oleObject" Target="embeddings/oleObject124.bin"/><Relationship Id="rId249" Type="http://schemas.openxmlformats.org/officeDocument/2006/relationships/oleObject" Target="embeddings/oleObject127.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53.bin"/><Relationship Id="rId260" Type="http://schemas.openxmlformats.org/officeDocument/2006/relationships/image" Target="media/image120.wmf"/><Relationship Id="rId265" Type="http://schemas.openxmlformats.org/officeDocument/2006/relationships/theme" Target="theme/theme1.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oleObject" Target="embeddings/oleObject59.bin"/><Relationship Id="rId125" Type="http://schemas.openxmlformats.org/officeDocument/2006/relationships/image" Target="media/image56.wmf"/><Relationship Id="rId141" Type="http://schemas.openxmlformats.org/officeDocument/2006/relationships/image" Target="media/image63.wmf"/><Relationship Id="rId146" Type="http://schemas.openxmlformats.org/officeDocument/2006/relationships/image" Target="media/image65.wmf"/><Relationship Id="rId167" Type="http://schemas.openxmlformats.org/officeDocument/2006/relationships/image" Target="media/image75.wmf"/><Relationship Id="rId188" Type="http://schemas.openxmlformats.org/officeDocument/2006/relationships/oleObject" Target="embeddings/oleObject95.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4.bin"/><Relationship Id="rId162" Type="http://schemas.openxmlformats.org/officeDocument/2006/relationships/oleObject" Target="embeddings/oleObject82.bin"/><Relationship Id="rId183" Type="http://schemas.openxmlformats.org/officeDocument/2006/relationships/image" Target="media/image83.wmf"/><Relationship Id="rId213" Type="http://schemas.openxmlformats.org/officeDocument/2006/relationships/oleObject" Target="embeddings/oleObject108.bin"/><Relationship Id="rId218" Type="http://schemas.openxmlformats.org/officeDocument/2006/relationships/oleObject" Target="embeddings/oleObject111.bin"/><Relationship Id="rId234" Type="http://schemas.openxmlformats.org/officeDocument/2006/relationships/oleObject" Target="embeddings/oleObject119.bin"/><Relationship Id="rId239" Type="http://schemas.openxmlformats.org/officeDocument/2006/relationships/image" Target="media/image110.wmf"/><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image" Target="media/image115.wmf"/><Relationship Id="rId255" Type="http://schemas.openxmlformats.org/officeDocument/2006/relationships/oleObject" Target="embeddings/oleObject130.bin"/><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image" Target="media/image49.wmf"/><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image" Target="media/image61.wmf"/><Relationship Id="rId157" Type="http://schemas.openxmlformats.org/officeDocument/2006/relationships/oleObject" Target="embeddings/oleObject79.bin"/><Relationship Id="rId178" Type="http://schemas.openxmlformats.org/officeDocument/2006/relationships/oleObject" Target="embeddings/oleObject90.bin"/><Relationship Id="rId61" Type="http://schemas.openxmlformats.org/officeDocument/2006/relationships/image" Target="media/image26.wmf"/><Relationship Id="rId82" Type="http://schemas.openxmlformats.org/officeDocument/2006/relationships/oleObject" Target="embeddings/oleObject38.bin"/><Relationship Id="rId152" Type="http://schemas.openxmlformats.org/officeDocument/2006/relationships/image" Target="media/image68.wmf"/><Relationship Id="rId173" Type="http://schemas.openxmlformats.org/officeDocument/2006/relationships/image" Target="media/image78.wmf"/><Relationship Id="rId194" Type="http://schemas.openxmlformats.org/officeDocument/2006/relationships/oleObject" Target="embeddings/oleObject98.bin"/><Relationship Id="rId199" Type="http://schemas.openxmlformats.org/officeDocument/2006/relationships/image" Target="media/image91.wmf"/><Relationship Id="rId203" Type="http://schemas.openxmlformats.org/officeDocument/2006/relationships/image" Target="media/image93.wmf"/><Relationship Id="rId208" Type="http://schemas.openxmlformats.org/officeDocument/2006/relationships/oleObject" Target="embeddings/oleObject105.bin"/><Relationship Id="rId229" Type="http://schemas.openxmlformats.org/officeDocument/2006/relationships/image" Target="media/image105.wmf"/><Relationship Id="rId19" Type="http://schemas.openxmlformats.org/officeDocument/2006/relationships/image" Target="media/image6.wmf"/><Relationship Id="rId224" Type="http://schemas.openxmlformats.org/officeDocument/2006/relationships/oleObject" Target="embeddings/oleObject114.bin"/><Relationship Id="rId240" Type="http://schemas.openxmlformats.org/officeDocument/2006/relationships/oleObject" Target="embeddings/oleObject122.bin"/><Relationship Id="rId245" Type="http://schemas.openxmlformats.org/officeDocument/2006/relationships/oleObject" Target="embeddings/oleObject125.bin"/><Relationship Id="rId261" Type="http://schemas.openxmlformats.org/officeDocument/2006/relationships/oleObject" Target="embeddings/oleObject133.bin"/><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oleObject" Target="embeddings/oleObject62.bin"/><Relationship Id="rId147" Type="http://schemas.openxmlformats.org/officeDocument/2006/relationships/oleObject" Target="embeddings/oleObject74.bin"/><Relationship Id="rId168" Type="http://schemas.openxmlformats.org/officeDocument/2006/relationships/oleObject" Target="embeddings/oleObject85.bin"/><Relationship Id="rId8" Type="http://schemas.openxmlformats.org/officeDocument/2006/relationships/hyperlink" Target="mailto:nedimg@bih.net.ba" TargetMode="External"/><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1.wmf"/><Relationship Id="rId98" Type="http://schemas.openxmlformats.org/officeDocument/2006/relationships/oleObject" Target="embeddings/oleObject47.bin"/><Relationship Id="rId121" Type="http://schemas.openxmlformats.org/officeDocument/2006/relationships/image" Target="media/image54.wmf"/><Relationship Id="rId142" Type="http://schemas.openxmlformats.org/officeDocument/2006/relationships/oleObject" Target="embeddings/oleObject71.bin"/><Relationship Id="rId163" Type="http://schemas.openxmlformats.org/officeDocument/2006/relationships/image" Target="media/image73.wmf"/><Relationship Id="rId184" Type="http://schemas.openxmlformats.org/officeDocument/2006/relationships/oleObject" Target="embeddings/oleObject93.bin"/><Relationship Id="rId189" Type="http://schemas.openxmlformats.org/officeDocument/2006/relationships/image" Target="media/image86.wmf"/><Relationship Id="rId219" Type="http://schemas.openxmlformats.org/officeDocument/2006/relationships/image" Target="media/image100.wmf"/><Relationship Id="rId3" Type="http://schemas.microsoft.com/office/2007/relationships/stylesWithEffects" Target="stylesWithEffects.xml"/><Relationship Id="rId214" Type="http://schemas.openxmlformats.org/officeDocument/2006/relationships/oleObject" Target="embeddings/oleObject109.bin"/><Relationship Id="rId230" Type="http://schemas.openxmlformats.org/officeDocument/2006/relationships/oleObject" Target="embeddings/oleObject117.bin"/><Relationship Id="rId235" Type="http://schemas.openxmlformats.org/officeDocument/2006/relationships/image" Target="media/image108.wmf"/><Relationship Id="rId251" Type="http://schemas.openxmlformats.org/officeDocument/2006/relationships/oleObject" Target="embeddings/oleObject128.bin"/><Relationship Id="rId256" Type="http://schemas.openxmlformats.org/officeDocument/2006/relationships/image" Target="media/image118.wmf"/><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1.wmf"/><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oleObject" Target="embeddings/oleObject77.bin"/><Relationship Id="rId174" Type="http://schemas.openxmlformats.org/officeDocument/2006/relationships/oleObject" Target="embeddings/oleObject88.bin"/><Relationship Id="rId179" Type="http://schemas.openxmlformats.org/officeDocument/2006/relationships/image" Target="media/image81.wmf"/><Relationship Id="rId195" Type="http://schemas.openxmlformats.org/officeDocument/2006/relationships/image" Target="media/image89.wmf"/><Relationship Id="rId209" Type="http://schemas.openxmlformats.org/officeDocument/2006/relationships/image" Target="media/image96.wmf"/><Relationship Id="rId190" Type="http://schemas.openxmlformats.org/officeDocument/2006/relationships/oleObject" Target="embeddings/oleObject96.bin"/><Relationship Id="rId204" Type="http://schemas.openxmlformats.org/officeDocument/2006/relationships/oleObject" Target="embeddings/oleObject103.bin"/><Relationship Id="rId220" Type="http://schemas.openxmlformats.org/officeDocument/2006/relationships/oleObject" Target="embeddings/oleObject112.bin"/><Relationship Id="rId225" Type="http://schemas.openxmlformats.org/officeDocument/2006/relationships/image" Target="media/image103.wmf"/><Relationship Id="rId241" Type="http://schemas.openxmlformats.org/officeDocument/2006/relationships/image" Target="media/image111.wmf"/><Relationship Id="rId246" Type="http://schemas.openxmlformats.org/officeDocument/2006/relationships/image" Target="media/image113.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image" Target="media/image57.wmf"/><Relationship Id="rId262"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0.bin"/><Relationship Id="rId143" Type="http://schemas.openxmlformats.org/officeDocument/2006/relationships/image" Target="media/image64.wmf"/><Relationship Id="rId148" Type="http://schemas.openxmlformats.org/officeDocument/2006/relationships/image" Target="media/image66.wmf"/><Relationship Id="rId164" Type="http://schemas.openxmlformats.org/officeDocument/2006/relationships/oleObject" Target="embeddings/oleObject83.bin"/><Relationship Id="rId169" Type="http://schemas.openxmlformats.org/officeDocument/2006/relationships/image" Target="media/image76.wmf"/><Relationship Id="rId185"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91.bin"/><Relationship Id="rId210" Type="http://schemas.openxmlformats.org/officeDocument/2006/relationships/oleObject" Target="embeddings/oleObject106.bin"/><Relationship Id="rId215" Type="http://schemas.openxmlformats.org/officeDocument/2006/relationships/image" Target="media/image98.wmf"/><Relationship Id="rId236" Type="http://schemas.openxmlformats.org/officeDocument/2006/relationships/oleObject" Target="embeddings/oleObject120.bin"/><Relationship Id="rId257" Type="http://schemas.openxmlformats.org/officeDocument/2006/relationships/oleObject" Target="embeddings/oleObject131.bin"/><Relationship Id="rId26" Type="http://schemas.openxmlformats.org/officeDocument/2006/relationships/oleObject" Target="embeddings/oleObject9.bin"/><Relationship Id="rId231" Type="http://schemas.openxmlformats.org/officeDocument/2006/relationships/image" Target="media/image106.wmf"/><Relationship Id="rId252" Type="http://schemas.openxmlformats.org/officeDocument/2006/relationships/image" Target="media/image116.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image" Target="media/image60.wmf"/><Relationship Id="rId154" Type="http://schemas.openxmlformats.org/officeDocument/2006/relationships/image" Target="media/image69.wmf"/><Relationship Id="rId175" Type="http://schemas.openxmlformats.org/officeDocument/2006/relationships/image" Target="media/image79.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4.bin"/><Relationship Id="rId221" Type="http://schemas.openxmlformats.org/officeDocument/2006/relationships/image" Target="media/image101.wmf"/><Relationship Id="rId242" Type="http://schemas.openxmlformats.org/officeDocument/2006/relationships/oleObject" Target="embeddings/oleObject123.bin"/><Relationship Id="rId263" Type="http://schemas.openxmlformats.org/officeDocument/2006/relationships/footer" Target="footer1.xml"/><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5.wmf"/><Relationship Id="rId144" Type="http://schemas.openxmlformats.org/officeDocument/2006/relationships/oleObject" Target="embeddings/oleObject72.bin"/><Relationship Id="rId90" Type="http://schemas.openxmlformats.org/officeDocument/2006/relationships/oleObject" Target="embeddings/oleObject42.bin"/><Relationship Id="rId165" Type="http://schemas.openxmlformats.org/officeDocument/2006/relationships/image" Target="media/image74.wmf"/><Relationship Id="rId186" Type="http://schemas.openxmlformats.org/officeDocument/2006/relationships/oleObject" Target="embeddings/oleObject94.bin"/><Relationship Id="rId211" Type="http://schemas.openxmlformats.org/officeDocument/2006/relationships/image" Target="media/image97.wmf"/><Relationship Id="rId232" Type="http://schemas.openxmlformats.org/officeDocument/2006/relationships/oleObject" Target="embeddings/oleObject118.bin"/><Relationship Id="rId253" Type="http://schemas.openxmlformats.org/officeDocument/2006/relationships/oleObject" Target="embeddings/oleObject129.bin"/><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image" Target="media/image50.wmf"/><Relationship Id="rId134" Type="http://schemas.openxmlformats.org/officeDocument/2006/relationships/oleObject" Target="embeddings/oleObject66.bin"/><Relationship Id="rId80" Type="http://schemas.openxmlformats.org/officeDocument/2006/relationships/oleObject" Target="embeddings/oleObject37.bin"/><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image" Target="media/image90.wmf"/><Relationship Id="rId201" Type="http://schemas.openxmlformats.org/officeDocument/2006/relationships/image" Target="media/image92.wmf"/><Relationship Id="rId222" Type="http://schemas.openxmlformats.org/officeDocument/2006/relationships/oleObject" Target="embeddings/oleObject113.bin"/><Relationship Id="rId243" Type="http://schemas.openxmlformats.org/officeDocument/2006/relationships/image" Target="media/image112.wmf"/><Relationship Id="rId264" Type="http://schemas.openxmlformats.org/officeDocument/2006/relationships/fontTable" Target="fontTable.xml"/><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6.wmf"/><Relationship Id="rId124" Type="http://schemas.openxmlformats.org/officeDocument/2006/relationships/oleObject" Target="embeddings/oleObject61.bin"/><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oleObject" Target="embeddings/oleObject73.bin"/><Relationship Id="rId166" Type="http://schemas.openxmlformats.org/officeDocument/2006/relationships/oleObject" Target="embeddings/oleObject84.bin"/><Relationship Id="rId187" Type="http://schemas.openxmlformats.org/officeDocument/2006/relationships/image" Target="media/image85.wmf"/><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image" Target="media/image107.wmf"/><Relationship Id="rId254" Type="http://schemas.openxmlformats.org/officeDocument/2006/relationships/image" Target="media/image117.wmf"/></Relationships>
</file>

<file path=word/_rels/footer1.xml.rels><?xml version="1.0" encoding="UTF-8" standalone="yes"?>
<Relationships xmlns="http://schemas.openxmlformats.org/package/2006/relationships"><Relationship Id="rId1" Type="http://schemas.openxmlformats.org/officeDocument/2006/relationships/image" Target="media/image12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4540</Words>
  <Characters>25882</Characters>
  <Application>Microsoft Office Word</Application>
  <DocSecurity>0</DocSecurity>
  <Lines>215</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2013-07-11T08:39:00Z</dcterms:created>
  <dcterms:modified xsi:type="dcterms:W3CDTF">2013-07-11T08:39:00Z</dcterms:modified>
</cp:coreProperties>
</file>