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48B" w:rsidRPr="00E02E4C" w:rsidRDefault="004B348B" w:rsidP="004B348B">
      <w:pPr>
        <w:pStyle w:val="Heading1"/>
        <w:pBdr>
          <w:bottom w:val="single" w:sz="4" w:space="1" w:color="auto"/>
        </w:pBdr>
        <w:spacing w:before="0"/>
        <w:jc w:val="center"/>
        <w:rPr>
          <w:rFonts w:ascii="Adobe Garamond Pro" w:eastAsia="Calibri" w:hAnsi="Adobe Garamond Pro"/>
          <w:color w:val="auto"/>
        </w:rPr>
      </w:pPr>
      <w:bookmarkStart w:id="0" w:name="_Toc356818127"/>
      <w:r w:rsidRPr="00E02E4C">
        <w:rPr>
          <w:rFonts w:ascii="Adobe Garamond Pro" w:eastAsia="Calibri" w:hAnsi="Adobe Garamond Pro"/>
          <w:color w:val="auto"/>
          <w:lang w:val="tr-TR"/>
        </w:rPr>
        <w:t>REC</w:t>
      </w:r>
      <w:r w:rsidRPr="00E02E4C">
        <w:rPr>
          <w:rFonts w:ascii="Adobe Garamond Pro" w:eastAsia="Calibri" w:hAnsi="Adobe Garamond Pro"/>
          <w:color w:val="auto"/>
        </w:rPr>
        <w:t>IRCULATING AQUACULTURE SYSTEMS (RAS) AND THE ENVIRONMENT INTERACTION</w:t>
      </w:r>
      <w:bookmarkEnd w:id="0"/>
    </w:p>
    <w:p w:rsidR="004B348B" w:rsidRDefault="004B348B" w:rsidP="004B348B">
      <w:pPr>
        <w:spacing w:line="240" w:lineRule="auto"/>
        <w:jc w:val="center"/>
        <w:rPr>
          <w:rFonts w:ascii="Adobe Garamond Pro" w:hAnsi="Adobe Garamond Pro"/>
          <w:b/>
          <w:bCs/>
          <w:sz w:val="24"/>
          <w:szCs w:val="24"/>
          <w:lang w:val="tr-TR" w:eastAsia="tr-TR"/>
        </w:rPr>
      </w:pPr>
    </w:p>
    <w:p w:rsidR="004B348B" w:rsidRPr="00A725A9" w:rsidRDefault="004B348B" w:rsidP="004B348B">
      <w:pPr>
        <w:spacing w:line="240" w:lineRule="auto"/>
        <w:jc w:val="center"/>
        <w:rPr>
          <w:rFonts w:ascii="Adobe Garamond Pro" w:hAnsi="Adobe Garamond Pro"/>
          <w:bCs/>
          <w:i/>
          <w:sz w:val="24"/>
          <w:szCs w:val="24"/>
          <w:lang w:val="tr-TR" w:eastAsia="tr-TR"/>
        </w:rPr>
      </w:pPr>
      <w:r w:rsidRPr="00A725A9">
        <w:rPr>
          <w:rFonts w:ascii="Adobe Garamond Pro" w:hAnsi="Adobe Garamond Pro"/>
          <w:b/>
          <w:bCs/>
          <w:sz w:val="24"/>
          <w:szCs w:val="24"/>
          <w:lang w:val="tr-TR" w:eastAsia="tr-TR"/>
        </w:rPr>
        <w:t>Ramazan Serezli</w:t>
      </w:r>
      <w:r>
        <w:rPr>
          <w:rFonts w:ascii="Adobe Garamond Pro" w:hAnsi="Adobe Garamond Pro"/>
          <w:b/>
          <w:bCs/>
          <w:sz w:val="24"/>
          <w:szCs w:val="24"/>
          <w:lang w:val="tr-TR" w:eastAsia="tr-TR"/>
        </w:rPr>
        <w:br/>
      </w:r>
      <w:r w:rsidRPr="00A725A9">
        <w:rPr>
          <w:rFonts w:ascii="Adobe Garamond Pro" w:hAnsi="Adobe Garamond Pro"/>
          <w:bCs/>
          <w:i/>
          <w:sz w:val="24"/>
          <w:szCs w:val="24"/>
          <w:lang w:val="tr-TR" w:eastAsia="tr-TR"/>
        </w:rPr>
        <w:t>Izmir Katip Celebi University, Izmir, Turkey</w:t>
      </w:r>
    </w:p>
    <w:p w:rsidR="004B348B" w:rsidRPr="00A725A9" w:rsidRDefault="004B348B" w:rsidP="004B348B">
      <w:pPr>
        <w:spacing w:line="240" w:lineRule="auto"/>
        <w:jc w:val="center"/>
        <w:rPr>
          <w:rFonts w:ascii="Adobe Garamond Pro" w:hAnsi="Adobe Garamond Pro"/>
          <w:bCs/>
          <w:i/>
          <w:sz w:val="24"/>
          <w:szCs w:val="24"/>
          <w:lang w:val="tr-TR" w:eastAsia="tr-TR"/>
        </w:rPr>
      </w:pPr>
      <w:r w:rsidRPr="00A725A9">
        <w:rPr>
          <w:rFonts w:ascii="Adobe Garamond Pro" w:hAnsi="Adobe Garamond Pro"/>
          <w:b/>
          <w:bCs/>
          <w:sz w:val="24"/>
          <w:szCs w:val="24"/>
          <w:lang w:val="tr-TR" w:eastAsia="tr-TR"/>
        </w:rPr>
        <w:t>Muhammet Altunok</w:t>
      </w:r>
      <w:r>
        <w:rPr>
          <w:rFonts w:ascii="Adobe Garamond Pro" w:hAnsi="Adobe Garamond Pro"/>
          <w:b/>
          <w:bCs/>
          <w:sz w:val="24"/>
          <w:szCs w:val="24"/>
          <w:lang w:val="tr-TR" w:eastAsia="tr-TR"/>
        </w:rPr>
        <w:br/>
      </w:r>
      <w:r w:rsidRPr="00A725A9">
        <w:rPr>
          <w:rFonts w:ascii="Adobe Garamond Pro" w:hAnsi="Adobe Garamond Pro"/>
          <w:bCs/>
          <w:i/>
          <w:sz w:val="24"/>
          <w:szCs w:val="24"/>
          <w:lang w:val="tr-TR" w:eastAsia="tr-TR"/>
        </w:rPr>
        <w:t>Izmir Katip Celebi University, Izmir, Turkey</w:t>
      </w:r>
    </w:p>
    <w:p w:rsidR="004B348B" w:rsidRPr="00A725A9" w:rsidRDefault="004B348B" w:rsidP="004B348B">
      <w:pPr>
        <w:spacing w:line="240" w:lineRule="auto"/>
        <w:jc w:val="center"/>
        <w:rPr>
          <w:rFonts w:ascii="Adobe Garamond Pro" w:hAnsi="Adobe Garamond Pro"/>
          <w:bCs/>
          <w:i/>
          <w:sz w:val="24"/>
          <w:szCs w:val="24"/>
          <w:lang w:val="tr-TR" w:eastAsia="tr-TR"/>
        </w:rPr>
      </w:pPr>
      <w:r w:rsidRPr="00A725A9">
        <w:rPr>
          <w:rFonts w:ascii="Adobe Garamond Pro" w:hAnsi="Adobe Garamond Pro"/>
          <w:b/>
          <w:bCs/>
          <w:sz w:val="24"/>
          <w:szCs w:val="24"/>
          <w:lang w:val="tr-TR" w:eastAsia="tr-TR"/>
        </w:rPr>
        <w:t>Erkan Can</w:t>
      </w:r>
      <w:r>
        <w:rPr>
          <w:rFonts w:ascii="Adobe Garamond Pro" w:hAnsi="Adobe Garamond Pro"/>
          <w:b/>
          <w:bCs/>
          <w:sz w:val="24"/>
          <w:szCs w:val="24"/>
          <w:lang w:val="tr-TR" w:eastAsia="tr-TR"/>
        </w:rPr>
        <w:br/>
      </w:r>
      <w:r w:rsidRPr="00A725A9">
        <w:rPr>
          <w:rFonts w:ascii="Adobe Garamond Pro" w:hAnsi="Adobe Garamond Pro"/>
          <w:bCs/>
          <w:i/>
          <w:sz w:val="24"/>
          <w:szCs w:val="24"/>
          <w:lang w:val="tr-TR" w:eastAsia="tr-TR"/>
        </w:rPr>
        <w:t>Tunceli University, Tunceli, Turkey</w:t>
      </w:r>
    </w:p>
    <w:p w:rsidR="004B348B" w:rsidRPr="00A725A9" w:rsidRDefault="004B348B" w:rsidP="004B348B">
      <w:pPr>
        <w:spacing w:after="0" w:line="240" w:lineRule="auto"/>
        <w:jc w:val="center"/>
        <w:rPr>
          <w:rFonts w:ascii="Adobe Garamond Pro" w:eastAsia="Calibri" w:hAnsi="Adobe Garamond Pro"/>
          <w:sz w:val="24"/>
          <w:szCs w:val="24"/>
        </w:rPr>
      </w:pPr>
      <w:r w:rsidRPr="00E02E4C">
        <w:rPr>
          <w:rFonts w:ascii="Adobe Garamond Pro" w:hAnsi="Adobe Garamond Pro"/>
          <w:bCs/>
          <w:sz w:val="24"/>
          <w:szCs w:val="24"/>
          <w:lang w:val="tr-TR" w:eastAsia="tr-TR"/>
        </w:rPr>
        <w:t>ABSTRACT</w:t>
      </w:r>
    </w:p>
    <w:p w:rsidR="004B348B" w:rsidRPr="00A725A9" w:rsidRDefault="004B348B" w:rsidP="004B348B">
      <w:pPr>
        <w:spacing w:line="240" w:lineRule="auto"/>
        <w:jc w:val="both"/>
        <w:rPr>
          <w:rFonts w:ascii="Adobe Garamond Pro" w:hAnsi="Adobe Garamond Pro"/>
          <w:bCs/>
          <w:sz w:val="24"/>
          <w:szCs w:val="24"/>
          <w:lang w:eastAsia="tr-TR"/>
        </w:rPr>
      </w:pPr>
      <w:r w:rsidRPr="00A725A9">
        <w:rPr>
          <w:rFonts w:ascii="Adobe Garamond Pro" w:hAnsi="Adobe Garamond Pro"/>
          <w:bCs/>
          <w:sz w:val="24"/>
          <w:szCs w:val="24"/>
          <w:lang w:eastAsia="tr-TR"/>
        </w:rPr>
        <w:t xml:space="preserve">In order to meet the protein needs of the rapidly growing world population, cultivation of aquatic organisms under controlled conditions have been inevitable, so that consisted of aquaculture industry. Initially, starting with the natural environment and improvement of regulation of aquaculture, the use of modern devices nowadays are fully controlled manner. At this point, water uses and closed or </w:t>
      </w:r>
      <w:proofErr w:type="spellStart"/>
      <w:r w:rsidRPr="00A725A9">
        <w:rPr>
          <w:rFonts w:ascii="Adobe Garamond Pro" w:hAnsi="Adobe Garamond Pro"/>
          <w:bCs/>
          <w:sz w:val="24"/>
          <w:szCs w:val="24"/>
          <w:lang w:eastAsia="tr-TR"/>
        </w:rPr>
        <w:t>recirculating</w:t>
      </w:r>
      <w:proofErr w:type="spellEnd"/>
      <w:r w:rsidRPr="00A725A9">
        <w:rPr>
          <w:rFonts w:ascii="Adobe Garamond Pro" w:hAnsi="Adobe Garamond Pro"/>
          <w:bCs/>
          <w:sz w:val="24"/>
          <w:szCs w:val="24"/>
          <w:lang w:eastAsia="tr-TR"/>
        </w:rPr>
        <w:t xml:space="preserve"> aquaculture production systems (RAS) in order to avoid the risks of the disease was established.</w:t>
      </w:r>
    </w:p>
    <w:p w:rsidR="004B348B" w:rsidRPr="00A725A9" w:rsidRDefault="004B348B" w:rsidP="004B348B">
      <w:pPr>
        <w:spacing w:line="240" w:lineRule="auto"/>
        <w:jc w:val="both"/>
        <w:rPr>
          <w:rFonts w:ascii="Adobe Garamond Pro" w:hAnsi="Adobe Garamond Pro"/>
          <w:bCs/>
          <w:sz w:val="24"/>
          <w:szCs w:val="24"/>
          <w:lang w:eastAsia="tr-TR"/>
        </w:rPr>
      </w:pPr>
      <w:r w:rsidRPr="00A725A9">
        <w:rPr>
          <w:rFonts w:ascii="Adobe Garamond Pro" w:hAnsi="Adobe Garamond Pro"/>
          <w:bCs/>
          <w:sz w:val="24"/>
          <w:szCs w:val="24"/>
          <w:lang w:eastAsia="tr-TR"/>
        </w:rPr>
        <w:t xml:space="preserve">Naturally in the human activities and the production of products or wastes released into the environment is composed of a team. Here's </w:t>
      </w:r>
      <w:proofErr w:type="spellStart"/>
      <w:r w:rsidRPr="00A725A9">
        <w:rPr>
          <w:rFonts w:ascii="Adobe Garamond Pro" w:hAnsi="Adobe Garamond Pro"/>
          <w:bCs/>
          <w:sz w:val="24"/>
          <w:szCs w:val="24"/>
          <w:lang w:eastAsia="tr-TR"/>
        </w:rPr>
        <w:t>recirculated</w:t>
      </w:r>
      <w:proofErr w:type="spellEnd"/>
      <w:r w:rsidRPr="00A725A9">
        <w:rPr>
          <w:rFonts w:ascii="Adobe Garamond Pro" w:hAnsi="Adobe Garamond Pro"/>
          <w:bCs/>
          <w:sz w:val="24"/>
          <w:szCs w:val="24"/>
          <w:lang w:eastAsia="tr-TR"/>
        </w:rPr>
        <w:t xml:space="preserve"> aquaculture system discussed in this context, water discharge into receiving water discharge and release it in terms of environmental pollution and ecological balance, the most important point to be aware of. In this study, </w:t>
      </w:r>
      <w:proofErr w:type="spellStart"/>
      <w:r w:rsidRPr="00A725A9">
        <w:rPr>
          <w:rFonts w:ascii="Adobe Garamond Pro" w:hAnsi="Adobe Garamond Pro"/>
          <w:bCs/>
          <w:sz w:val="24"/>
          <w:szCs w:val="24"/>
          <w:lang w:eastAsia="tr-TR"/>
        </w:rPr>
        <w:t>recirculating</w:t>
      </w:r>
      <w:proofErr w:type="spellEnd"/>
      <w:r w:rsidRPr="00A725A9">
        <w:rPr>
          <w:rFonts w:ascii="Adobe Garamond Pro" w:hAnsi="Adobe Garamond Pro"/>
          <w:bCs/>
          <w:sz w:val="24"/>
          <w:szCs w:val="24"/>
          <w:lang w:eastAsia="tr-TR"/>
        </w:rPr>
        <w:t xml:space="preserve"> aquaculture systems are discussed and interacts with the environment has been examined.</w:t>
      </w:r>
    </w:p>
    <w:p w:rsidR="00947719" w:rsidRDefault="00947719"/>
    <w:sectPr w:rsidR="009477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4B348B"/>
    <w:rsid w:val="004B348B"/>
    <w:rsid w:val="009477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B34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348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ecickusic</dc:creator>
  <cp:keywords/>
  <dc:description/>
  <cp:lastModifiedBy>ecickusic</cp:lastModifiedBy>
  <cp:revision>2</cp:revision>
  <dcterms:created xsi:type="dcterms:W3CDTF">2013-05-30T12:14:00Z</dcterms:created>
  <dcterms:modified xsi:type="dcterms:W3CDTF">2013-05-30T12:14:00Z</dcterms:modified>
</cp:coreProperties>
</file>