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73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Prof. dr Mirjana Nadaždin Defterdarević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„Džemal Bijedić“ u Mostaru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 se bavi pitanjem organizacionog principa države Bosne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koji sada počiva na konceptu tri konstitutivna naroda.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Problematizirajući pitanje o odnosu ovog koncepta sa principima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i nediskriminacije, koji su proklamovani kako državnim tako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entitetskim ustavima, analiza koja iz toga proističe, potvrđuje da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podijeljeno društvo u kome su etnokulturne podjele politički najvažnije, 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počiva politička fragmentacija društva, ambijent u kome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vrijednosti tih garantovanih principa ne mogu realizovati. Analizom sadržaja,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uporednopravnim i teleološkim metodom istraživanje se posebno fokusira 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 ljudskih prava gdje se, kroz primjenu kriterija etniciteta, jasno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pokazuju njegove diskriminatorne posljedice.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 traži odgovor na pitanje koja je najpouzdanija osnova na kojoj bi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trebale razvijati država i društvo Bosne i Hercegovine. Autorica nalazi 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 tu svrhu najpodesnija afirmacija principa „diferenciranog građanstva“,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omogućuje samoodređenje svakog pojedinca dajući mu tako mogućnost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slobode koju će koristiti na način koji mu samom najviše odgovara. Time bi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sadašnja diferencijacija u ljudskim pravima, prema kriteriju etniciteta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izgubila svoje objektivno i razumno opravdanje.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ljudska prava, konstitutivni narodi, diskriminacija,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podijeljeno društvo, diferencirano građanstvo, samoodređenje, jednakost.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74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HUMAN RIGHTS IN BOSNIA AND HERZEGOVINA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PREREQUISITES FOR SUCCESSFUL APPLICATION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article deals with a basic organisational principle of the state of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Bosnia and Herzegovina whose foundations are three constituent peoples.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argument about the relationship between this concept on one side and on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other the principles of equality and non-discrimination, included in both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state and the entities' constitutions, results in an analysis which confirms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that a divided society ridden by dominant ethnic and cultural divisions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leading to political fragmentation is not a conducive environment for the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application of these guaranteed principles. The analysis of the content,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through comparative legal and teleological method, the research focuses in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particular on the aspect of human rights where, through the application of the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ethnic criterion, it clearly shows its discriminatory features.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article looks for the answer to the question on which would be the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 solid foundation on which the state and society of Bosnia and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should develop. The author finds that the most appropriate for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purpose would be the acknowledgement of „differentiated citizens“,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which allows for self-determination of each individual, giving him the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possibility to freely determine his identity in the way he feels most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appropriate. Thus the current inequality in human rights, based on the ethnic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criterion, would lose its objective and rational justification.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human rights, constituent peoples, discrimination,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divided society, differenciated citizens, self-determination, equality.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75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Dejtonski mirovni sporazum označio je završetak rata u Bosni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Hercegovini, a kao garancija uspostavljenom miru, uz ostalo, trebao je 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posluži sistem ljudskih prava definisan Ustavom BiH, Aneksom IV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Sporazuma. Vrlo brzo nakon sto je sistem ljudskih prava koncipiran po ovom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obrascu postalo je jasno da je bosanskohercegovački realni ambijent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nezahvalan za realizaciju postavljenog cilja kada su ljudska prava u pitanju.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zaštite ljudskih prava koji je ovako kreiran sasvim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zanemaruje okolnost da je društveni, politički i pravni ambijent Bosne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ambijent jednog postkonfliktnog i sukobom duboko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podijeljenog društva, koje je uz to bitno određeno činjenicom svog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multikulturalizma što će, u zajedničkom djelovanju, njegovu realizaciju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 onemogućiti.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Njegova realizacija, kako je predviđeno dejtonskim normativnim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okvirom, iziskivala je, ili odstupanje od planiranog koncepta njegovim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relativiziranjem i prilagođavanjem političkom ambijentu, ili vrlo odlučno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raskidanje sa vladajućim konceptom etnokratije i afirmacijom građanina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pojedica u političkom sistemu. Politička vlast i komplikovana državna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 Bosne i Hercegovine, međutim, obje dosljedne u poštovanju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principa etničke dominacije, nisu imale nikakvog interesa da se angažuju 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 ciljem. Međunarodna zajednica, koja je Sporazum nametnula i u Bosni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ostala prisutna sa namjerom da osigura njegovo efektivno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provođenje je, uprkos mandatu koji je imala u Bosni i Hercegovini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mehanizmima koje predviđaju međunarodni pravni akti koji su sastavni dio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Bosne i Hercegovine, propustila priliku da ih iskoristi.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Mirovni sporazum bio je rezultat iznuđenih kompromisa kojima su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gospodari rata, koji su u međuvremenu postali mirovni pregovarači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legitimni predstavnici zaraćenih strana, željeli da i u miru sačuvaju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osiguraju pozicije koje su oružjem izborili.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Legitimiranje vlasti u tri najveća nacionalna korpusa u Bosni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počivalo je na pretpostavci homogeniziranja identiteta koji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formirao kao kolektivni mono-identitet porijekla, religije, jezika, simbola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takav postao prepreka ostvarivanju i zaštiti ljudskih prava građana Bosne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Hercegovine.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76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Kolektivni identiteti tako potiskuju individualne identitete, 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kolektivna prava individualna prava građana, pogodujući razvoju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nacionalizma koji teži aparthejdu i olakšava razgraničenje prema drugim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drugačijima – samodovoljnost isključuje svaki vid multikulturalizma.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Ovakva društvena i politička stvarnost u Ustav Bosne i Hercegovine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inicijalno je interpolirana odredbom iz Preambule kojom ustavotvorac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utvrđuje da ustavnost BiH počiva na „Bošnjacima, Hrvatima i Srbima kao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konstitutivnim narodima (zajedno sa ostalima) i građanima Bosne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Hercegovine“.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Bosnu i Hercegovinu tako ne čine njeni građani već tri etno-nacije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(konstitutivni narodi) što su tvorci Dejtonskog ustava prihvatili kao politički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aksiom koji je postao temeljni osnov ustavnoj strukturi Bosne i Hercegovine.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Tripartitna struktura konstitutivnih naroda na kojoj se zasnivaju aktuelna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ustavna rješenja u BiH dovela je do diferencijacije u pravima prema kriteriju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etniciteta, što za posljedicu ima diskriminatorni efekat prema onima koji toj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kategoriji ne pripadaju, ili se na taj način, kroz svoju etničku pripadnost, 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ili ne žele odrediti.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Stvarni dometi realizacije ljudskih prava u Bosni i Hercegovini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Obaveze koje je nametao uspostavljeni sistem zaštite ljudskih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bile su u dramatičnoj oprečnosti sa društvenom stvarnošću u Bosni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Hercegovini. Formula „konstitutivnih naroda“ bila je rezultat pokušaja da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pomire dva različita koncepta koja su oštro suprotstavljena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bosanskohercegovačkoj stvarnosti i čiji antagonizam vremenom ne jenjava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jedne strane to je univerzalno prihvaćeni koncept ljudskih prava kao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individualnih prava čovjeka, jednako dostupnih svima bez diskriminacije, 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druge to je kriterij etničke ekskluzivnosti.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Iznuđeni politički ustupak, a formula „konstitutivnih naroda“ koja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Ustav proteže kao crvena nit to bez sumnje jeste, osigurala je prioritet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drugom, te će ista tako legitimnom učiniti diskriminaciju i dvostruke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standarde u zaštiti ljudskih prava u Bosni i Hercegovini.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Definišući u Preambuli Ustava Bosne i Hercegovine Bošnjake, Hrvate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Srbe kao konstitutivne narode, ustavotvorac je „ostale“ i „građane“ lišio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77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državotvornog atributa. U duhu politike, ovo rješenje je tumačeno na način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otvorenog etničkog favoriziranja, te su u Federaciji Bosni i Hercegovini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status konstitutivnih naroda imali Bošnjaci i Hrvati, a isti nije pripadao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Srbima koji tu žive, kao što su u Republici Srpskoj konstitutivni narod bili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jedino Srbi. Zvuči cinično, ali je potpuno tačno - sva tri konstitutivna naroda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prvoj fazi nakon donošenja Dejtonskog ustava bila su jednaka jedino 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nivou države Bosne i Hercegovine čija stvarna kompetencija je bila vrlo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skromna i zapravo upitna.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Formalno, što se tiče konstitutivnosti konstitutivnih naroda, do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promjene je došlo nakon donošenja odluke Ustavnog Suda Bosne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u predmetu U 5/98, „Odluka o konstitutivnosti naroda“ od 1.VII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2000. godine,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kojom je Sud zaključio da pod pojam „konstitutivnost naroda“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potpada i princip kolektivne jednakosti ove tri etničke grupe.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Princip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kolektivne jednakosti obavezuje entitete da poštuju princip zabrane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diskriminacije pripadnika bilo kog od ova tri konstitutivna naroda, posebno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ako se oni u entitetu nalaze u položaju, de facto, nacionalne manjine,</w:t>
      </w:r>
      <w:r>
        <w:rPr>
          <w:rFonts w:ascii="TimesNewRoman" w:hAnsi="TimesNewRoman" w:cs="TimesNewRoman"/>
          <w:sz w:val="16"/>
          <w:szCs w:val="16"/>
        </w:rPr>
        <w:t>3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zabranjujući istovremeno i privilegovanje bilo kog od njih na način da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pripadnicima jednog ili dva naroda priznaju posebna dodatna prava.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Etnički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podjele vlasti ovom Odlukom ostaje neizmijenjen, a njegova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diskriminatorna priroda najočiglednija je u kontekstu privilegija koje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potvrđuju da se kategorija konstitutivnih naroda ne svodi tek na nominalno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razlikovanje, već za posljedicu ima i njihov konsekventan različit tretman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status za Srbe, Hrvate i Bošnjake nosi niz privilegija - za njih su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rezervisana mjesta u Predsjedništvu BiH, u Domu naroda Parlamentarne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BiH, u Domu naroda Parlamenta FBiH i Vijeću naroda Republike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Srpske. U pomenutim parlamentarnim domovima delegati iz reda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organizovani su u klubove, a privilegovani status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potvrđuje i pravo veta koje im je na raspolaganju u cilju zaštite vitalnog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nacionalnog interesa. Privilegije konstitutivnih naroda protežu se i na čitav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niz drugih državnih institucija, u kojima su, ako i nemaju ekskluzivno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 sastav, za njih predviđene ključne pozicije. (Ustavni sud BiH,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sudovi entiteta, Ombudsmen BiH).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Treća djelomična odluka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Ustavni sud BiH, Odluka U 5/98, tačka 60., 1.VII 2000.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tačka 59.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tačka 60.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78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 striktnog etničkog sistema podjele vlasti tako lišava određene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građane, one koji se ne izjašnjavaju kao pripadnici jednog od tri konstitutivna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naroda, pasivnog prava glasa, prava učestvovanja u javnim poslovima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jednake dostupnosti javnih funkcija. Nejednak tretman „konstitutivnih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naroda“, „ostalih“ i „građana“ u BiH je u potpunoj suprotnosti sa ustavnom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odredbom o zabrani diskriminacije. Ljudska prava u Bosni i Hercegovini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transformišu se u kolektivna prava koja pojedinca štite tek na osnovu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pripadanja grupi, na osnovi grupnog, nacionalnog identiteta.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pitanje „neustavnosti ustava“, njegove neusklađenosti 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Evropskom konvencijom kao sastavnim dijelom Ustava</w:t>
      </w:r>
      <w:r>
        <w:rPr>
          <w:rFonts w:ascii="TimesNewRoman" w:hAnsi="TimesNewRoman" w:cs="TimesNewRoman"/>
          <w:sz w:val="16"/>
          <w:szCs w:val="16"/>
        </w:rPr>
        <w:t>5</w:t>
      </w:r>
      <w:r>
        <w:rPr>
          <w:rFonts w:ascii="TimesNewRoman" w:hAnsi="TimesNewRoman" w:cs="TimesNewRoman"/>
          <w:sz w:val="24"/>
          <w:szCs w:val="24"/>
        </w:rPr>
        <w:t>, razmatrao je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sud BiH koji je po pitanju odnosa individualnih i kolektivnih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utvrdio da potpuno isključenje iz sistema predstavljanja vrijeđa individualno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 pravo, te da kategorija „ostalih“ mora biti uvedena u sisteme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predstavljanja kako bi se spriječilo potpuno isključenje individualnih prava.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 Ustavnog suda BiH nije doveo ni do kakvih promjena.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Praksa različitog i diskriminatornog tretmana prema kategoriji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„ostalih“ bila je predmet razmatranja i pred Evropskim sudom za ljudska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predmetu Sejdić i Finci protiv BiH. Aplikanti su tvrdili da im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uskraćeno pravo na izbor u Dom naroda Parlamentarne skupštine BiH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Predsjedništvo BiH po osnovu njihovog rasnog/etničkog porijekla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(diskriminaciju po etničkom osnovu Sud je smatrao jednim oblikom rasne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diskriminacije)</w:t>
      </w:r>
      <w:r>
        <w:rPr>
          <w:rFonts w:ascii="TimesNewRoman" w:hAnsi="TimesNewRoman" w:cs="TimesNewRoman"/>
          <w:sz w:val="16"/>
          <w:szCs w:val="16"/>
        </w:rPr>
        <w:t>7</w:t>
      </w:r>
      <w:r>
        <w:rPr>
          <w:rFonts w:ascii="TimesNewRoman" w:hAnsi="TimesNewRoman" w:cs="TimesNewRoman"/>
          <w:sz w:val="24"/>
          <w:szCs w:val="24"/>
        </w:rPr>
        <w:t>. Aplikanti su tvrdili da se razlika u tretmanu koja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isključivo temelji na rasi ili etničkom porijeklu ne može opravdati i 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direktnu diskriminaciju. Sud je 22.12. 2009. donio presudu kojom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utvrdio kršenje stava 14. u vezi sa članom 3. protokola br. 1. koji se odnosi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nemogućnost aplikanata da se kandiduju na izborima za Dom naroda BiH,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povredu člana 1. Protokola br. 12 zbog nemogućnosti aplikanata da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kandiduju na izborima za Predsjedništvo BiH.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obrazloženju presude Sud je smisao spornih ustavnih odredaba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tumačio kao namjeru da se zaustavi brutalni konflikt i obezbijedi stvarna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 između strana u sukobu, odnosno konstitutivnih naroda, ali je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Bosna i Hercegovina je 2002. godine postala članica Vijeća Evrope i bezrezervno je ratifikovala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Konvenciju i njene protokole, čime je po vlastitoj želji pristala da poštuje relevantne standarde.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U 5/98, tačka 116., 1.VII 2000.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Vidjeti: Timishev protiv Rusije, br. 55762/00 i 55974/00, točka 56, ECHR 2005-XII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79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konstatovao da je rezultat primjene ovih odredaba različit tretman pojedinaca,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baziran na etničkoj osnovi. Presuda Evropskog suda za ljudska prava ni do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danas, skoro četiri godine od svog donošenja, nije provedena. Državna vlast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ostaje dosljedna stavu koji je zastupala i pred Evropskim sudom u ovom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predmetu „ ... da još uvijek nije vrijeme za politički sistem koji bi bio odraz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vladavine većine, imajući posebno u vidu istaknuti značaj mono-etničkih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partija i trajnu međunarodnu upravu u Bosni i Hercegovini“.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Individualno, kolektivno i opšte u kontekstu podijeljenog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društva – ljudska prava u multikulturnom kontekstu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Fenomen podijeljenog društva primarno je bio predmet izučavanja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nauka, no pokazalo se da njegov sadržaj ima vrlo značajne pravne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refleksije, posebno u domenu ustavnog prava, gdje se pojmom podijeljenog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danas određuju društva u kojima su etno-kulturne podjele „politički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najvažnije – odnosno predstavljaju kontinuirane oznake političkog identiteta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za političku mobilizaciju“, odnosno gdje se „etnokulturna raznolikost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prevodi u političku fragmentaciju“.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kontekstu pravni i politički subjektivitet pojedinca i brojnih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društvenih grupa povezuje se sa pitanjem njegovog priznavanja, što otvara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zadovoljavanja različitih interesa koji određuju njihove identitete.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Ovdje nikako ne treba zanemariti činjenicu da je i država nosilac prava 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 i da je opšti interes, koji nije tek zbir ili rezultanta pojedinačnih,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očuvanje i unapređenje države kao zajednice. Nužna pretpostavka za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realizaciju individualnih i kolektivnih prava je uređena, stabilna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samoodrživa država.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različitih interesa koji determinišu različite identitete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pretpostavlja potrebu njihovog definisanja i njihovog prihvatanja ili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neprihvatanja kroz priznavanje ili osporavanje istih. Sa aspekta pojedinca to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priznavanje treba da dovede do izjednačavanja u pravima svih članova 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društveno-političke zajednice, što u javnoj (društvenoj) sferi za njega znači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negiranje razlikovanja na građane „prvog“ i „drugog“ reda, a s druge strane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S. Choudhry, „Bridging Comparative Politics and Comparative Constitutional Law: Constitutional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Design in Divided Societies“ u : Choudhry, S. (ur), Constitutional Design for Divided Societies,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Oxford University Press, Oxford 2008, 5.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80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 mora osigurati i priznavanje „jedinstvenog identiteta individue ili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grupe“.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Multikulturalizam omogućava da svako bude prihvaćen takav kakav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jeste, sa svojom individualnošću ili partikularnim potrebama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vrijednostima.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Ovim konceptom stvara se realna pretpostavka da pojedici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svoje porijeklo, bez obzira čime ono bilo dominantno određeno,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moraju imati jednaka politička i građanska prava. Multikulturno društvo za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uspješno funkcionisanje podrazumijeva usvajanje univerzalnih vrijednosti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trebaju težiti i pojedinci i kolektiviteti koji mu pripadaju. 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univerzalne vrijednosti su pretpostavka multikulturnog dijaloga kroz koji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ostvaruju – njime se međusobno upoznaju uzajamno se priznajući i poštujući,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čime se izmiče opasnosti od lažnog i neutemeljenog preuveličavanja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univerzaliziranja sopstvenog identiteta i svoje vrijednosti. Individue u ovom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kontekstu osnovu za formulisanje svog identiteta i realizaciju svog statusa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nalaze u međukulturnom dijalogu koji im dozvoljava da dosljedno poštuju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dominantnu matricu kulture kojoj pripadaju, da uz uvažavanje njenih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principa i vrijednosti prihvate i načela pojedinih drugih kultura ili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sami kompiliraju načela različitih kultura izlazeći tako iz zadatog okvira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svoje kulture, ne vežući se pri tome niti za jednu kulturnu zajednicu.</w:t>
      </w:r>
      <w:r>
        <w:rPr>
          <w:rFonts w:ascii="TimesNewRoman" w:hAnsi="TimesNewRoman" w:cs="TimesNewRoman"/>
          <w:sz w:val="16"/>
          <w:szCs w:val="16"/>
        </w:rPr>
        <w:t>11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Dijaloški koncept multikulturalizma traži i svoju primjerenu političku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strukturu koja bi i pojedincima i kolektivitetima garantovala jednakost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razlikama - jednak status i osnovna prava, čime bi se osigurao princip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jednakosti, koji se doživljava kao pripadanje i prihvatanje, a čime se,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istovremeno, osigurava stabilnost samog državno-pravnog poretka. Cilj je 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izbjegne bilo kakav vid kulturne dominacije, te da se realizuje društvena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 (i politička) koja je po svom habitusu „zajednica zajednica“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„zajednica pojedinaca“ koja počiva na uzajamnom priznavanju i uvažavanju.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uspostavljen okvir jednakosti artikuliše osjećaj zajedničke pripadnosti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toj društvenoj zajednici koji partikularnu pripadnost čini društveno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irelevantnom.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Ch. Taylor, The politics of Recognition, Gutmann, A., eds, Multikulturalism, Examining the Politics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of Recognition, Princeton University Press, 1994, 38.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Vidjeti šire: A. Semprini, Multikulturalizam, Clio, Beograd 1999, 51-65.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Vidjeti šire: B. Perekh, Rethinking Multiculturalism, Cultural Diversity and Political Theory,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Palgrave, New York 2000, 160-180.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81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Ambijent multikulturnog društva nije posvećen samo pitanjima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vezanim za različite kolektivitete koji u njemu egzistiraju već je snažno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angažovan i oko potrebe da se determiniše položaj individue i prava koja joj,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primarnom političkom subjektu, priradaju. Ovdje jasno dolazi do izražaja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distinkcija između prava koja čovjeku pripadaju kao pojedincu od onih koja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 pripadaju kao članu određenog kolektiviteta. Multikulturna društva zato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neminovno suočavaju sa pitanjem kako urediti i regulisati odnose između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različitih subjekata (individua i kolektiviteta) koji u njegovom okviru traže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realizaciju svojih prava, vodeći pri tome računa o razlikama koje ih određuju,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istovremeno osiguravajući i efikasno djelovanje državnih struktura vlasti.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odgovora koji se nude optimalan je onaj koji se svodi na obavezu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jednakog tretmana svih aktera u društveno-političkoj sferi, što praktično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znači da će za one društvene grupe koje su marginalizirane ili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deprivilegovane biti priznata posebna, specijalna, prava. Institucionalizacijom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posebnog predstavljanja deprivilegovanih kolektiviteta, kojim se osigurava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 učešće u procesu odlučivanja, želi se postići optimalno i praktično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funkcionalno rješenje.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na posebno predstavljanje koje se osigurava za marginalne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deprivilegovane kolektivitete pokušaj je multikulturalizma da se artikuliše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ambijent u kome će svi pojedinci i kolektiviteti pod jednakim uslovima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realizovati svoja opšta i posebna prava. U ovom kontekstu opravdano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razlikovanje opštih prava, koja imaju karakter univerzalnosti i koja pripadaju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svima, i posebnih prava, specijalnog karaktera, kojima se ističe specifičnost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određene, marginalizirane grupe. Priznavanjem posebnih prava ovoj vrsti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 osigurava se njihova zaštita čime se istovremeno učvršćuju društvo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država u pitanju.</w:t>
      </w:r>
      <w:r>
        <w:rPr>
          <w:rFonts w:ascii="TimesNewRoman" w:hAnsi="TimesNewRoman" w:cs="TimesNewRoman"/>
          <w:sz w:val="16"/>
          <w:szCs w:val="16"/>
        </w:rPr>
        <w:t>12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društvenih grupa opravdava uvođenje kategorije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kolektivnih prava koja osiguravaju integritet skupina (zajednica,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kolektiviteta), a time posredno i integritet svojih članova.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takva kolektivna prava posredno osiguravaju i integritet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najvažnija dobra pojedinca tada se može govoriti o kolektivnim ljudskim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pravima. Mada kolektivna prava ističu poseban identitet neke grupe,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Šire vidjeti: I. M. Young, Polity and Group Difference: A Critique of the Ideal of Universal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Chitisenship, Ethics, vol.99, No.2 250-274.1989, 259-266.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82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kolektivna prava u krajnjem slučaju služe pravima pojedinih pripadnika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Tumačenje kolektivnih prava sa namjerom utvrđivanja njihovog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prioriteta i dominacije u odnosu na prava individue, kao pripadnika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kolektiviteta, uvijek vodi do konfliktnih i društveno degradirajućih političkopravnih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rješenja, posebno u širim multietničkim i generalno multikulturnim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zajednicama. Takva rješenja imaju za cilj da izvrše prenos ljudskih prava 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pojedinca na kolektiv, namećući svoje interese i ciljeve pojedincu,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instrumentalizirajući ga, onemogućavajući mu tako da određuje svoj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sopstveni identitet i svoje životne ciljeve.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Kolektivna prava, kada svoju legitimaciju traže u kontekstu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građanskih-državljanskih prava, u tome imaju uspjeha ukoliko mogu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potvrditi svoju nužnost za ostvarivanje načela jednakosti. Individualna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kolektivna prava tako egzistiraju jedna pored drugih i međusobno su tijesno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vezana; mnogi oblici grupnih prava, u oba aspekta njihove primjene -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individualnoj i kolektivnoj - široko su prihvaćeni. Grupno diferencirana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proturječe liberalnoj ideji jednakosti jer jedino kroz njih može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artikulisati heterogena javnost, čime se društvena raznolikost priznaje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potvrđuje.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Uz pretpostavku da grupe nisu same sebi cilj, već nastaju u svrhu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artikulacije i ostvarivanja volje svojih članova jasno je da one imaju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instrumentalni karakter, odnosno da su kolektivna prava deducirana iz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pojedinaca kao pripadnika kolektiva. Razlikovanje prava na opšta i posebna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sobom povlači razlikovanje sfera njihove realizacije. Klasičnim liberalnim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političkim modelom javna sfera namijenjena je realizaciji građanskih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prava. Prihvatanjem uslova koji ovaj model postavlja pojedinac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stiče status građanina koji mu osigurava jednakost u pravima. Javna sfera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neutralan domen u kome se ta jednakost potvrđuje. Odsustvo razlikovanja po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kom osnovu osigurava joj karakter homogenosti. Privatna sfera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determinisana je heterogenošću koja je rezultat razlika među pojedincima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određuju njihove različite identitete, dajući im mogućnost da se po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različitim principima udružuju u različite kolektivitete.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Multikulturni liberalni model zadržava razliku između privatne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javne sfere, uz razliku što kolektiviteti postaju posrednici između pojedinaca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83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građana. Njegova osnova je u „multikulturnom građanstvu“. Društveni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prostor je ovdje podijeljen na dva dijela – središnji u kome se ostvaruju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svih individua, i posebni koji pripada određenim kolektivitetima i njihovim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interesima u kome oni uživaju punu autonomiju. Ovakav model uspješnim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balansom između jedinstva i različitosti osigurava društvenu stabilnost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istovremeno priznajući autonomiju kolektiviteta.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Razlike koje definišu privatnu i javnu sferu traže primjeren model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integracije kojim bi se u ambijentu multikulturnog prostora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osiguralo jedinstvo različitosti. Potrebno je ustanoviti pravni okvir koji će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osigurati društvenu stabilnost i političko jedinstvo, ali i priznati i integrisati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društvene različitosti.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Angažman države može se realizovati na različite načine čime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odgovara na potrebu za različitim konceptualnim rješenjem kolektivnih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manjinskih zahtjeva za javnim i institucionalnim priznavanjem njihovih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identiteta. Taj angažman se može kretati u rasponu od etno-kulturne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nepristrasnosti izražene kroz neutralnost države, što je svojstveno modelu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liberalne demokratije, do modela koji podrazumijeva snažan državni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angažman koji traži normiranje statusa kolektiviteta, institucionalizacije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njihove autonomije i pružanja potrebne zaštite.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se položaja pojedinca i mjere njegove autonomije u društvenopolitičkim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procesima tiče, ista se percipira u rasponu od negiranja bilo kog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vida njegove individualne autonomije do njenog izrazitog favorizovanja koje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zagovara filozofski pristup koji stoji na stanovištu da se pojedinac može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razvijati tek emancipovan od bilo kog kolektiviteta.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se reflektuje i kroz pitanje individualnog identiteta koji nije samo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djelovanja pojedinca već i snažnih interakcija - artikulisan je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isprepleten kolektivnim identitetima, i zato ne može biti garantovan ako nije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zaštićena javna sfera u kojoj se individua socijalizira i u kojoj se njen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 formira. Zato svaka individua, bez obzira da li pripada ili ne pripada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određenim društvenim grupama zaslužuje pravo na jednak tretman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kontekstu društvenog ambijenta u kome je svoj identitet formirala. 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13</w:t>
      </w:r>
      <w:r>
        <w:rPr>
          <w:rFonts w:ascii="TimesNewRoman" w:hAnsi="TimesNewRoman" w:cs="TimesNewRoman"/>
          <w:sz w:val="18"/>
          <w:szCs w:val="18"/>
        </w:rPr>
        <w:t>A. Semprini, 114-116.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J. Habermas, Struggles for Recognition in the Democratic Constitutional State, Gutmann, A., eds.,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Multiculturalism, Examining the Politics of Recognition, Princeton University Press, 1994, 128-129.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84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na koji multikulturno društvo odgovara ovom zahtjevu, koliko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njegova institucionalna struktura vlasti omogućava individui da nezavisno 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njenim specifičnim svojstvima određenim njenim identitetom uživa osnovna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ljudske slobode najbolje određuje takvo društvo.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savremena društva nesporno je da su više ili manje determinisana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činjenicom heterogenosti – razlikama među pojedincima i razlikama među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kolektivitetima kojima oni pripadaju. Problem se pojavljuje kod definisanja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kriterija tih razlikovanja kojim ne samo da će razlike biti utvrđene i priznate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će njime biti određena i prava koja se po tom osnovu stiču i uživaju.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Kriterij razlikovanja zato nije samo kriterij da se razlika utvrdi, već ukoliko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 odeđen on je osnova da se omogući ostvarivanje svih prava koja tako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 status nosi.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u cilju postizanja mira u BiH bila je spremna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prihvati rješenja kojima će ishoditi prihvatanje Dejtonskog mirovnog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sporazuma, te je organizacija države i glavnih političkih institucija iz tog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razloga bila predviđena tako da uspostavi ravnotežu i spriječi prevlast bilo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koga od tri konstitutivna naroda. Druge etničke grupe, kao ni građani koji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zadržavaju pravo da ne pripadaju bilo kom etničkom kolektivitetu bili su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izostavljeni iz rješenja koja su njim predložena.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 rješenja nisu bila donesena sa namjerom uspostavljanja etničke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dominacije, već sa namjerom prekidanja krvavog sukoba i osiguravanja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između strana u sukobu, odnosno konstitutivnih naroda.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takvom kontekstu bilo bi teško uskratiti legitimitet normama koje bi, 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gledišta nediskriminacije, mogle biti problematične, mada su, sa aspekta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cilja kome su težile bile neophodne.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„konstitutivnih naroda“ utvrđen Ustavom vremenom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evoluirao. Od sredstva on se transformisao u cilj. Postao je sama suština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i društva u Bosni i Hercegovini. Njegov neupitni značaj je takav da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njegova očigledna kontradiktornost sa principom zabrane diskriminacije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ostvarivanju ljudskih prava od strane politike tumači kao prihvatljiva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kolateralna šteta. Ukazivanje na njegov diskriminatorni karakter uvijek kao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 dobija zloslutnu prognozu da bi njegova eventualna promjena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85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podrazumijevala promjenu postojeće ravnoteže u vršenju vlasti, što bi moglo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dovesti do raspirivanja tenzija koje su u Bosni i Hercegovini jednako prisutne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svih ovih godina.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Zloupotreba koncepta konstitutivnih naroda posebno je izražena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insistiranju na etničkoj pripadnosti koja je postala temelj političkog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artikulisanja. Etnički identitet, kao nepromjenjivi, promovisan je u politički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identitet. U takvom kontekstu građani, kao slobodne osobe sa promjenjivim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identitetima, i kolektivna ljudska prava drugih etničkih zajednica, koje 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uživaju poseban i povlašten status “konstitutivnih naroda” marginalizirani su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isključeni.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„Odsustvo“ građanina u pravnopolitičkom i državnopravnom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kontekstu u BiH aktueliziraće podjelu ljudskih prava na individualna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kolektivna prava zahtijevajući da se definiše njihov međusobni odnos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hijerarhijskoj relaciji. Kategorija konstitutivnih naroda, koja je uvedena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sistem Bosne i Hercegovine kao dominantna i sveodređujuća,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sugerisala je, prema konceptu kojim je postulirana, nesporan primat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kolektivnog. Država Bosna i Hercegovina, polazeći od toga, nije smatrala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svojom obavezom da političkim balansiranjem zadovolji opšte, kolektivne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pojedinačne interese, koji svojim značajem oblikuju pojedinačne identitete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njihovih nosilaca.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konstitutivnih naroda i podjela vlasti koja je među njima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načinjena, mada se može opravdati kao nužna pretpostavka okončanju ratnog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sukoba, vrlo je problematičan u kontekstu poslijeratne tranzicije, što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konstatovao i Evropski sud za ljudska prava u presudi u predmetu Sejdić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Finci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navodeći da je takvo razlikovanje konstitutivnih naroda i „ostalih“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izgubilo objektivno i razumno opravdanje.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Njegovo instaliranje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uvođenje konsocijacijskog koncepta tripartitne strukture koji se u praksi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manifestuje kao paritet dominantnih grupa u javnoj i političkoj sferi gdje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snažno artikuliše pitanje poštovanja principa ravnopravnosti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nediskriminacije.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„konstitutivnih naroda“ u kontekstu bosanskohercegovačkog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multikulturnog društva odnosi se na kolektivno nacionalno pravo u Ustavu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Ap. br. 27996/06 i 34836/06, od 22.XII 2009. godine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Presuda u predmetu Sejdić i Finci, par. 45-50.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86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izričito pobrojanih naroda</w:t>
      </w:r>
      <w:r>
        <w:rPr>
          <w:rFonts w:ascii="TimesNewRoman" w:hAnsi="TimesNewRoman" w:cs="TimesNewRoman"/>
          <w:sz w:val="16"/>
          <w:szCs w:val="16"/>
        </w:rPr>
        <w:t>17</w:t>
      </w:r>
      <w:r>
        <w:rPr>
          <w:rFonts w:ascii="TimesNewRoman" w:hAnsi="TimesNewRoman" w:cs="TimesNewRoman"/>
          <w:sz w:val="24"/>
          <w:szCs w:val="24"/>
        </w:rPr>
        <w:t>. To pravu je uže od suverenosti, ali šire od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individualnih prava na nacionalni identitet i ravnopravnost. U svojoj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realizaciji ono je uslovljeno pravom drugih konstitutivnih naroda, ne može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rezultirati „teritorijalizacijom“, već se ostvaruje kroz sistem institucionalnih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proceduralnih garancija koje za cilj imaju ostvarivanje i zaštitu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svih konstitutivnih naroda.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Ovako određeno pravo konstitutivnih naroda mnogo je šire od prava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kolektiviteta koji taj status nemaju (nacionalne manjine i ostali), mada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preambula Ustava BiH naglašava ravnopravnost konstitutivnih naroda 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pripadnicim ostalih naroda, ali od tog rješenja odstupa u normativnom dijelu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Ustava.</w:t>
      </w:r>
      <w:r>
        <w:rPr>
          <w:rFonts w:ascii="TimesNewRoman" w:hAnsi="TimesNewRoman" w:cs="TimesNewRoman"/>
          <w:sz w:val="16"/>
          <w:szCs w:val="16"/>
        </w:rPr>
        <w:t>18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konstitutivnih naroda inicijalno je bio zamišljen kao prelazno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rješenje do normalizacije pravnih, političkih, ekonomskih i sociljalnih prilika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čije bi djelovanje osiguralo ostvarivanje međunarodnih standarda ljudskih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sloboda. Međutim, koncept konstitutivnih naroda se u ambijentiu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poslijeratne Bosne i Hercegovine petrificirao, te kao takav zaoštravao i činio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očitijim problem stvarne nejednakosti koju promoviše.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Pokazalo se da supstitut koncepta konstitutivnih naroda, onakvog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kakav je utvrđen Ustavom BiH, nakon donošenja presude u predmetu Sejdić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Finci, nije jednostavno dati na način da se ne naruši balans političke moći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konstitutivnih naroda, a istovremeno da se na principu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nediskriminacije osigura participacija ostalih. Kao jednostavne formule nude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„…potpuno napuštanje etnokratije i afirmacija građanina pojedinca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političkom sistemu ili … se otvara prostor za svojevrsno pluraliziranje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etnokratije jednostavnim uvođenjem kategorije „ostalih“ u tripartitnu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strukturu države konstitutivnih naroda“</w:t>
      </w:r>
      <w:r>
        <w:rPr>
          <w:rFonts w:ascii="TimesNewRoman" w:hAnsi="TimesNewRoman" w:cs="TimesNewRoman"/>
          <w:sz w:val="16"/>
          <w:szCs w:val="16"/>
        </w:rPr>
        <w:t>19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koja se nude previđala su da bi se država BiH vladavinom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kao legitimacijskom formulom, što je u Ustavu BiH izričito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navedeno, trebala opredijeliti za model koji će u najvećoj mjeri osigurati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društveni balans rukovodeći se širinom polja slobode javnog i privatnog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K. Trnka, „Konstitutivnost naroda i uključivanje Bosne I Hercegovine u evropske integracije”,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Pravna misao 7-8, Sarajevo 2004, 19.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Vidjeti čl. IV i V Ustava BiH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E. Hodžić i N. Stojanović, Novi stari ustavni inženjering, Analitika, Sarajevo 2013., 11.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87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izražavanja individualnih i kolektivnih osobenosti –„ja“ i „mi“ identiteta koje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garantuje. Formula konstitutivnih naroda, od koje se u tom pravcu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krenulo, nije mogla dovesti do željenog rješenja – ona je potrebu navedenog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balansa potpuno ignorisala.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Vladavina prava je opšte dobro prema kome treba definisati teorijski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 kako država treba da bude organizovana i na koji način treba da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prema etnokulturnoj heterogenosti da bi posebni entiteti ravnopravno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participirali u vladavini prava.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Heterogenom bosanskohercegovačkom ambijentu potreban je jedan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integrativni sadržaj, kultura ljudskih prava, sa jednakom ulogom kakvu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Kimlika namijenio socijetalnoj kulturi, koja bi prožimala sve oblasti ljudskog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djelovanja. Ona bi odražavala svakovrsnu društvenu raznolikost, ali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osiguravala razumijevanje, prihvatanje i oživotvorenje ljudskih prava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bi se integrisale građanske slobode i etnička heterogenost što bi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osiguralo jednak pristup javnim institucijama, doprinijelo razvoju osjećaja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pripadnosti državi kao zajednici i izgradnji zajedničkog identiteta.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Ljudska prava jednako dostupna svima u javnoj i političkoj sferi ponovo bi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afirmisala građanina kao njenog najznačajnijeg aktera. Pristajanje uz ove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vrijednosti i principe pretpostavka su harmoničnog zajedničkog života.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„Osjećaju jednakosti pogoduju samo one prilike u kojima je pojedincu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dostupno da izražava i svoje građansko i svoje nacionalno biće, naravno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onoj mjeri u kojoj je takvo ispoljavanje usklađeno (ili se bar ne remeti) 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ostvarivanjem državne funkcije. Moderni pojam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demos-a </w:t>
      </w:r>
      <w:r>
        <w:rPr>
          <w:rFonts w:ascii="TimesNewRoman" w:hAnsi="TimesNewRoman" w:cs="TimesNewRoman"/>
          <w:sz w:val="24"/>
          <w:szCs w:val="24"/>
        </w:rPr>
        <w:t>, u žarišnom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značenju, zasniva se na dobrovoljnoj pripadnosti političkoj zajednici iz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dobrih političkih razloga da se živi zajedno.“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Multikulturalizam traži da se pravo kao oličenje jednakosti,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pravednosti i slobode dopuni novom vrijednošću – vrijednošću sticanja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očuvanja identiteta, jednako individualnog i kolektivnog što će stvoriti uslove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njihovu nesmetanu participaciju, kao demos-a, u zajedničkim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institucionalnim strukturama, kada je u pitanju opšti interes, i u posebnim,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ethnos-a, kada je u pitanju njihov specifičan interes. Na ovaj način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R. Vasić: Princip vladavine prava u: Ustavnost i vladavina prava, priredio Kosta Čavoški, Beograd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2000, 34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88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uređuju se odnosi između državnog, grupnog i individualnog subjektiviteta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njihovim priznavanjem, ograničavanjem i balansiranjem.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 i kulturni identitet povezuju se vladavinom prava i demokratskim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institucijama.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tom smislu u Bosni i Hercegovini treba jasno formulisati sferu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kojoj će se moći artikulisati opšti interes, koja će biti definisana odsustvom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kakvih podjela u kojoj će ljudska prava biti jednako dostupna svima.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Partikularizam i brojnost posebnih interesa treba ostati u privatnoj sferi dajući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da se kroz multikulturno, diferencirano građanstvo te dvije sfere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dovedu u harmoničnu relaciju.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bi se postigao balans između političke realnosti i imperativa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primjene principa nediskriminacije, nastojeći posebno da ne naruše balans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moći, te da se osigura uvažavanje i individualnih i kolektivnih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 na osnovama ravnopravnosti.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Ustavna kategorija ostalih iz sadašnjeg Ustava treba biti redefinisana.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u sebi nosi pretpostavku nejednakosti i neprihvatljive generalizacije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vodi diskriminaciji, te bi u vezi sa kolektivnim predstavljanjem trebalo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uzeti u obzir, a time i odrediti kao ustavnu kategoriju, pripadnike nacionalnih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manjina i one koji nisu etnički opredijeljeni, koji ne mogu i/ili ne žele biti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viđeni kao pripadnici neke etničke skupine, već samo kao građani BiH, te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im, shodno tome, u rješenjima koja osiguravaju ostvarivanje tih prava -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učešće u organima vlasti i jednaku dostupnost javnih funkcija - osigurati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konsekventnu jednakopravnost.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Argument koji ovome ide u prilog je i činjenica da se kategorija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manjina percipirala i pozicionirala, u kontekstu kategorije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„ostalih“, znatno drugačije u odnosu na druge identitete koji se tu ubrajaju. 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njihovim pravima se ozbiljno raspravlja u vezi sa kolektivnim političkim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predstavljanjem i kolektivnom zaštitom njihovih interesa u političkoj sferi,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kada su ostali nekonstitutivni kolektiviteti u pitanju nije bio slučaj.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institucionalnih rješenja za izvršenje presude u predmetu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Sejdić i Finci upravo je u ovom kontekstu - najneposrednije je u vezi sa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 35.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89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konceptualnim pitanjem da li su titulari ljudskih prava jednaki u pravima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na princip „diferenciranog građanstva“, svojstvenog podijeljenim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društvima, sa najdirektnijim implikacijama na principe i modele političke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participacije. Ovako definisanom preporukom princip građanstva određen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primarni uz mogućnost i pravo da isti, može ali ne mora, bude dopunjen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određenjem svakog pojedinca u smislu pripadanja ili nepripadanja kategoriji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ili nekog nekonstitutivnog kolektiviteta, čime 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nesporno utvrđena jednakost građana. Samoodređenje u ovom smislu treba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normirati kao neotuđivo pravo svakog pojedinca koji će se shodno tome moći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slobodno odrediti s pravom i da promijeni svoje određenje, te da njegov izbor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tom smislu ne smije imati za njega bilo kakve negativne posljedice.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Napuštanje nominalnog određenja „ostali“ i njegova zamjena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eksplicitnim imenovanjem drugih kategorija nije puko pluraliziranje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etnokratije. To je racionalan izbor koji treba da pokaže apsurdnost insistiranja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nominaciji kolektiviteta koji učestvuju u političkoj participaciji jer podjele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vrste se nikada ne mogu smatrati završenima obzirom na vitalnu prirodu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društvenog ambijenta, brojnost i nestalnost kriterija po kojima se sami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kolektiviteti određuju. Ovo je tek posredan put kojim se ukazuje se 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nezamjenjivi značaj individue kao takve, na univerzalna prava koja joj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pripadaju u javnoj sferi ne zanemarujući time njeno pravo da svoj identitet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realizuje pripadanjem ili nepripadanjem različitim kolektivitetima. Kako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bosanskohercegovački realni politički ambijent ne pokazuje nikavu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spremnost za potpuno napuštanje etnokratije i afirmaciju građana pojedinaca,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predloženo rješenje u realnim okvirima jedini način da se ta afirmacija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svakom slučaju, mada se optimalno rješenje za ostvarivanje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 u Bosni i Hercegovini tek treba naći model demokratske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vladavine prava koji zastupa etnokulturnu pravdu čini se dobrim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izborom. Pravo je jedini instrument kojim se ovaj izbor institucionalizuje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takav štiti osnovnim zakonom pod kojim se ostvaruje čitav pravni sistem.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svakako jeste neophodna, ali ni u kom slučaju on nije dovoljna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garancija. Priznavanje i podrška „participativnom uređenju“ može se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osigurati tek uz pretpostavku „političke kulture oslonjene na građansku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vrlinu. Građanska vrlina živi kada je podupiru univerzalističke vrijednosti: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Mirjana Nadaždin Defterdarević: LJUDSKA PRAVA U BOSNI I HERCEGOVINI –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PRETPOSTAVKE USPJEŠNE REALIZACIJE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90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ljubav prema zajedničkoj slobodi i spremnost da se pravda priziva i za onog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ko pripada Drugom i Drugačijem.“</w:t>
      </w:r>
      <w:r>
        <w:rPr>
          <w:rFonts w:ascii="TimesNewRoman" w:hAnsi="TimesNewRoman" w:cs="TimesNewRoman"/>
          <w:sz w:val="16"/>
          <w:szCs w:val="16"/>
        </w:rPr>
        <w:t>22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Choudhry, Sujit, Bridging Comparative Politics and Comparative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Law: Constitutional Design in Divided Societies u: Choudhry,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S. (ur), Constitutional Design for Divided Societies, Oxford University Press,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Oxford 2008.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Habermas, Jurgen, Struggles for Recognition in the Democratic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State, Gutmann, A., eds., Multiculturalism, Examining the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Politics of Recognition, Princeton University Press, 1994.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Hodžić, Edin i Stojanović, Nenad, Novi-stari ustavni inženjering?: Izazovi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implikacije presude Evropskog suda za ljudska prava u predmetu Sejdić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Finci protiv BiH, Sarajevo 2011.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Kymlicka, Will, Multikulturno građanstvo, Liberalna teorija manjinskih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Zagreb 2003.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Perekh, Bhikhu, Rethinking Multiculturalism, Cultural Diversity and Political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Theory, Palgrave, New York 2000.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Semprini, Andrea, Multikulturalizam, Clio, Beograd 1999.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Taylor, Charles. The politics of Recognition, Gutmann, A., eds,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Multikulturalism, Examining the Politics of Recognition, Princeton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University Press, 1994.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Trnka, Kasim, Konstitutivnost naroda i uključivanje Bosne i Hercegovine u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integracije, Pravna misao 7-8, Sarajevo 2004.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Vasić, Radmila, Princip vladavine prava u: Ustavnost i vladavina prava,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priredio Kosta Čavoški, Beograd 2000.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M. Viroli, „Patriotizam bez nacionalizma“, „Republika“, br. 153-154/96, 28, 30- 33., u: Za ljubav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otadžbine. Patriotizam i nacionalizam u istoriji, Laterza, 1995.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91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Young, Iris Marion, Polity and Group Difference: A Critique of the Ideal of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Universal Chitisenship, Ethics, vol.99, No.2 250-274., 1989.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Hercegovine,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http://www.ccbh.ba/public/down/USTAV_BOSNE_I_HERCEGOVINE_bos.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pdf (30.X 2013.)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Sudske odluke: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za ljudska prava, Timishev protiv Rusije, ap. br. 55762/00 i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55974/00, XII 2005.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 sud za ljudska prava, Sejdić i Finci protiv Bosne i Hercegovine, ap.</w:t>
      </w:r>
    </w:p>
    <w:p w:rsidR="00AD4717" w:rsidRDefault="00AD4717" w:rsidP="00AD47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br. 27996/06 i 34836/06, XII 2009. godine</w:t>
      </w:r>
    </w:p>
    <w:p w:rsidR="0028510E" w:rsidRDefault="00AD4717" w:rsidP="00AD4717">
      <w:r>
        <w:rPr>
          <w:rFonts w:ascii="TimesNewRoman" w:hAnsi="TimesNewRoman" w:cs="TimesNewRoman"/>
          <w:sz w:val="24"/>
          <w:szCs w:val="24"/>
        </w:rPr>
        <w:t>Ustavni Sud Bosne i Hercegovine, Odluka U 5/98-III, od 1.VII 2000.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F"/>
    <w:rsid w:val="0028510E"/>
    <w:rsid w:val="00AD4717"/>
    <w:rsid w:val="00D65FFF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6250</Words>
  <Characters>35629</Characters>
  <Application>Microsoft Office Word</Application>
  <DocSecurity>0</DocSecurity>
  <Lines>296</Lines>
  <Paragraphs>83</Paragraphs>
  <ScaleCrop>false</ScaleCrop>
  <Company/>
  <LinksUpToDate>false</LinksUpToDate>
  <CharactersWithSpaces>41796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2016-03-22T09:41:00Z</dcterms:created>
  <dcterms:modified xsi:type="dcterms:W3CDTF">2016-03-22T09:41:00Z</dcterms:modified>
</cp:coreProperties>
</file>