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DB" w:rsidRPr="007B6FA2" w:rsidRDefault="003A07DB" w:rsidP="003A07DB">
      <w:pPr>
        <w:pStyle w:val="Heading1"/>
        <w:pBdr>
          <w:bottom w:val="single" w:sz="4" w:space="1" w:color="auto"/>
        </w:pBdr>
        <w:spacing w:before="0"/>
        <w:jc w:val="center"/>
        <w:rPr>
          <w:rFonts w:ascii="Adobe Garamond Pro" w:eastAsia="Calibri" w:hAnsi="Adobe Garamond Pro"/>
          <w:color w:val="auto"/>
        </w:rPr>
      </w:pPr>
      <w:bookmarkStart w:id="0" w:name="_Toc356818092"/>
      <w:r w:rsidRPr="007B6FA2">
        <w:rPr>
          <w:rFonts w:ascii="Adobe Garamond Pro" w:eastAsia="Calibri" w:hAnsi="Adobe Garamond Pro"/>
          <w:bCs w:val="0"/>
          <w:color w:val="auto"/>
        </w:rPr>
        <w:t>THE ADSORPTION OF REACTIVE BLUE FROM AQUEUS SOLUTION BY USING FERRITE NANOPARTICLES</w:t>
      </w:r>
      <w:bookmarkEnd w:id="0"/>
    </w:p>
    <w:p w:rsidR="003A07DB" w:rsidRPr="00A725A9" w:rsidRDefault="003A07DB" w:rsidP="003A07DB">
      <w:pPr>
        <w:autoSpaceDE w:val="0"/>
        <w:autoSpaceDN w:val="0"/>
        <w:adjustRightInd w:val="0"/>
        <w:spacing w:line="240" w:lineRule="auto"/>
        <w:rPr>
          <w:rFonts w:ascii="Adobe Garamond Pro" w:eastAsia="Calibri" w:hAnsi="Adobe Garamond Pro"/>
          <w:b/>
          <w:sz w:val="24"/>
          <w:szCs w:val="24"/>
        </w:rPr>
      </w:pPr>
    </w:p>
    <w:p w:rsidR="003A07DB" w:rsidRPr="00A725A9" w:rsidRDefault="003A07DB" w:rsidP="003A07DB">
      <w:pPr>
        <w:autoSpaceDE w:val="0"/>
        <w:autoSpaceDN w:val="0"/>
        <w:adjustRightInd w:val="0"/>
        <w:spacing w:line="240" w:lineRule="auto"/>
        <w:jc w:val="center"/>
        <w:rPr>
          <w:rFonts w:ascii="Adobe Garamond Pro" w:eastAsia="Calibri" w:hAnsi="Adobe Garamond Pro"/>
          <w:b/>
          <w:sz w:val="24"/>
          <w:szCs w:val="24"/>
        </w:rPr>
      </w:pPr>
      <w:proofErr w:type="spellStart"/>
      <w:r w:rsidRPr="00A725A9">
        <w:rPr>
          <w:rFonts w:ascii="Adobe Garamond Pro" w:eastAsia="Calibri" w:hAnsi="Adobe Garamond Pro"/>
          <w:b/>
          <w:sz w:val="24"/>
          <w:szCs w:val="24"/>
        </w:rPr>
        <w:t>Yüksel</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Köseoğlu</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sz w:val="24"/>
          <w:szCs w:val="24"/>
        </w:rPr>
        <w:t>Fatih</w:t>
      </w:r>
      <w:proofErr w:type="spellEnd"/>
      <w:r w:rsidRPr="00A725A9">
        <w:rPr>
          <w:rFonts w:ascii="Adobe Garamond Pro" w:eastAsia="Calibri" w:hAnsi="Adobe Garamond Pro"/>
          <w:i/>
          <w:sz w:val="24"/>
          <w:szCs w:val="24"/>
        </w:rPr>
        <w:t xml:space="preserve"> University, </w:t>
      </w:r>
      <w:r w:rsidRPr="00A725A9">
        <w:rPr>
          <w:rFonts w:ascii="Adobe Garamond Pro" w:eastAsia="Calibri" w:hAnsi="Adobe Garamond Pro"/>
          <w:i/>
          <w:sz w:val="24"/>
          <w:szCs w:val="24"/>
          <w:lang w:val="tr-TR"/>
        </w:rPr>
        <w:t>Istanbul</w:t>
      </w:r>
      <w:r w:rsidRPr="00A725A9">
        <w:rPr>
          <w:rFonts w:ascii="Adobe Garamond Pro" w:eastAsia="Calibri" w:hAnsi="Adobe Garamond Pro"/>
          <w:i/>
          <w:sz w:val="24"/>
          <w:szCs w:val="24"/>
        </w:rPr>
        <w:t>, Turkey</w:t>
      </w:r>
      <w:r>
        <w:rPr>
          <w:rFonts w:ascii="Adobe Garamond Pro" w:eastAsia="Calibri" w:hAnsi="Adobe Garamond Pro"/>
          <w:i/>
          <w:sz w:val="24"/>
          <w:szCs w:val="24"/>
        </w:rPr>
        <w:br/>
      </w:r>
      <w:r w:rsidRPr="00A725A9">
        <w:rPr>
          <w:rFonts w:ascii="Adobe Garamond Pro" w:eastAsia="Calibri" w:hAnsi="Adobe Garamond Pro"/>
          <w:iCs/>
          <w:sz w:val="24"/>
          <w:szCs w:val="24"/>
        </w:rPr>
        <w:t>yukselk@fatih.edu.tr</w:t>
      </w:r>
    </w:p>
    <w:p w:rsidR="003A07DB" w:rsidRPr="00A725A9" w:rsidRDefault="003A07DB" w:rsidP="003A07DB">
      <w:pPr>
        <w:autoSpaceDE w:val="0"/>
        <w:autoSpaceDN w:val="0"/>
        <w:adjustRightInd w:val="0"/>
        <w:spacing w:line="240" w:lineRule="auto"/>
        <w:jc w:val="center"/>
        <w:rPr>
          <w:rFonts w:ascii="Adobe Garamond Pro" w:eastAsia="Calibri" w:hAnsi="Adobe Garamond Pro"/>
          <w:b/>
          <w:sz w:val="24"/>
          <w:szCs w:val="24"/>
        </w:rPr>
      </w:pPr>
      <w:proofErr w:type="spellStart"/>
      <w:r w:rsidRPr="00A725A9">
        <w:rPr>
          <w:rFonts w:ascii="Adobe Garamond Pro" w:eastAsia="Calibri" w:hAnsi="Adobe Garamond Pro"/>
          <w:b/>
          <w:sz w:val="24"/>
          <w:szCs w:val="24"/>
        </w:rPr>
        <w:t>Turan</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Tekin</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Private </w:t>
      </w:r>
      <w:proofErr w:type="spellStart"/>
      <w:r w:rsidRPr="00A725A9">
        <w:rPr>
          <w:rFonts w:ascii="Adobe Garamond Pro" w:eastAsia="Calibri" w:hAnsi="Adobe Garamond Pro"/>
          <w:i/>
          <w:iCs/>
          <w:sz w:val="24"/>
          <w:szCs w:val="24"/>
        </w:rPr>
        <w:t>Fatih</w:t>
      </w:r>
      <w:proofErr w:type="spellEnd"/>
      <w:r w:rsidRPr="00A725A9">
        <w:rPr>
          <w:rFonts w:ascii="Adobe Garamond Pro" w:eastAsia="Calibri" w:hAnsi="Adobe Garamond Pro"/>
          <w:i/>
          <w:iCs/>
          <w:sz w:val="24"/>
          <w:szCs w:val="24"/>
        </w:rPr>
        <w:t xml:space="preserve"> College</w:t>
      </w:r>
      <w:proofErr w:type="gramStart"/>
      <w:r w:rsidRPr="00A725A9">
        <w:rPr>
          <w:rFonts w:ascii="Adobe Garamond Pro" w:eastAsia="Calibri" w:hAnsi="Adobe Garamond Pro"/>
          <w:i/>
          <w:iCs/>
          <w:sz w:val="24"/>
          <w:szCs w:val="24"/>
        </w:rPr>
        <w:t>,</w:t>
      </w:r>
      <w:r w:rsidRPr="00A725A9">
        <w:rPr>
          <w:rFonts w:ascii="Adobe Garamond Pro" w:eastAsia="Calibri" w:hAnsi="Adobe Garamond Pro"/>
          <w:i/>
          <w:sz w:val="24"/>
          <w:szCs w:val="24"/>
          <w:lang w:val="tr-TR"/>
        </w:rPr>
        <w:t>Istanbul</w:t>
      </w:r>
      <w:proofErr w:type="gramEnd"/>
      <w:r w:rsidRPr="00A725A9">
        <w:rPr>
          <w:rFonts w:ascii="Adobe Garamond Pro" w:eastAsia="Calibri" w:hAnsi="Adobe Garamond Pro"/>
          <w:i/>
          <w:sz w:val="24"/>
          <w:szCs w:val="24"/>
        </w:rPr>
        <w:t>, Turkey</w:t>
      </w:r>
      <w:r>
        <w:rPr>
          <w:rFonts w:ascii="Adobe Garamond Pro" w:eastAsia="Calibri" w:hAnsi="Adobe Garamond Pro"/>
          <w:i/>
          <w:sz w:val="24"/>
          <w:szCs w:val="24"/>
        </w:rPr>
        <w:br/>
      </w:r>
      <w:r w:rsidRPr="00A725A9">
        <w:rPr>
          <w:rFonts w:ascii="Adobe Garamond Pro" w:eastAsia="Calibri" w:hAnsi="Adobe Garamond Pro"/>
          <w:iCs/>
          <w:sz w:val="24"/>
          <w:szCs w:val="24"/>
        </w:rPr>
        <w:t>seyyidturan@hotmail.com</w:t>
      </w:r>
    </w:p>
    <w:p w:rsidR="003A07DB" w:rsidRPr="00A725A9" w:rsidRDefault="003A07DB" w:rsidP="003A07DB">
      <w:pPr>
        <w:autoSpaceDE w:val="0"/>
        <w:autoSpaceDN w:val="0"/>
        <w:adjustRightInd w:val="0"/>
        <w:spacing w:line="240" w:lineRule="auto"/>
        <w:jc w:val="center"/>
        <w:rPr>
          <w:rFonts w:ascii="Adobe Garamond Pro" w:eastAsia="Calibri" w:hAnsi="Adobe Garamond Pro"/>
          <w:sz w:val="24"/>
          <w:szCs w:val="24"/>
        </w:rPr>
      </w:pPr>
      <w:proofErr w:type="spellStart"/>
      <w:r w:rsidRPr="00A725A9">
        <w:rPr>
          <w:rFonts w:ascii="Adobe Garamond Pro" w:eastAsia="Calibri" w:hAnsi="Adobe Garamond Pro"/>
          <w:b/>
          <w:sz w:val="24"/>
          <w:szCs w:val="24"/>
        </w:rPr>
        <w:t>Naim</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Sezgin</w:t>
      </w:r>
      <w:proofErr w:type="spellEnd"/>
      <w:r>
        <w:rPr>
          <w:rFonts w:ascii="Adobe Garamond Pro" w:eastAsia="Calibri" w:hAnsi="Adobe Garamond Pro"/>
          <w:b/>
          <w:sz w:val="24"/>
          <w:szCs w:val="24"/>
        </w:rPr>
        <w:br/>
      </w:r>
      <w:r w:rsidRPr="00A725A9">
        <w:rPr>
          <w:rFonts w:ascii="Adobe Garamond Pro" w:eastAsia="Calibri" w:hAnsi="Adobe Garamond Pro"/>
          <w:i/>
          <w:sz w:val="24"/>
          <w:szCs w:val="24"/>
          <w:lang w:val="tr-TR"/>
        </w:rPr>
        <w:t>Istanbul</w:t>
      </w:r>
      <w:r w:rsidRPr="00A725A9">
        <w:rPr>
          <w:rFonts w:ascii="Adobe Garamond Pro" w:eastAsia="Calibri" w:hAnsi="Adobe Garamond Pro"/>
          <w:i/>
          <w:sz w:val="24"/>
          <w:szCs w:val="24"/>
        </w:rPr>
        <w:t xml:space="preserve"> University</w:t>
      </w:r>
      <w:proofErr w:type="gramStart"/>
      <w:r w:rsidRPr="00A725A9">
        <w:rPr>
          <w:rFonts w:ascii="Adobe Garamond Pro" w:eastAsia="Calibri" w:hAnsi="Adobe Garamond Pro"/>
          <w:i/>
          <w:sz w:val="24"/>
          <w:szCs w:val="24"/>
        </w:rPr>
        <w:t>,</w:t>
      </w:r>
      <w:r w:rsidRPr="00A725A9">
        <w:rPr>
          <w:rFonts w:ascii="Adobe Garamond Pro" w:eastAsia="Calibri" w:hAnsi="Adobe Garamond Pro"/>
          <w:i/>
          <w:sz w:val="24"/>
          <w:szCs w:val="24"/>
          <w:lang w:val="tr-TR"/>
        </w:rPr>
        <w:t>Istanbul</w:t>
      </w:r>
      <w:proofErr w:type="gramEnd"/>
      <w:r w:rsidRPr="00A725A9">
        <w:rPr>
          <w:rFonts w:ascii="Adobe Garamond Pro" w:eastAsia="Calibri" w:hAnsi="Adobe Garamond Pro"/>
          <w:i/>
          <w:sz w:val="24"/>
          <w:szCs w:val="24"/>
        </w:rPr>
        <w:t>, Turkey</w:t>
      </w:r>
      <w:r>
        <w:rPr>
          <w:rFonts w:ascii="Adobe Garamond Pro" w:eastAsia="Calibri" w:hAnsi="Adobe Garamond Pro"/>
          <w:i/>
          <w:sz w:val="24"/>
          <w:szCs w:val="24"/>
        </w:rPr>
        <w:br/>
      </w:r>
      <w:hyperlink r:id="rId4" w:history="1">
        <w:r w:rsidRPr="00A725A9">
          <w:rPr>
            <w:rFonts w:ascii="Adobe Garamond Pro" w:eastAsia="Calibri" w:hAnsi="Adobe Garamond Pro"/>
            <w:iCs/>
            <w:sz w:val="24"/>
            <w:szCs w:val="24"/>
          </w:rPr>
          <w:t>nsezgin@Istanbul.edu.tr</w:t>
        </w:r>
      </w:hyperlink>
    </w:p>
    <w:p w:rsidR="003A07DB" w:rsidRPr="00A725A9" w:rsidRDefault="003A07DB" w:rsidP="003A07DB">
      <w:pPr>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Textile</w:t>
      </w:r>
      <w:proofErr w:type="spellEnd"/>
      <w:proofErr w:type="gramEnd"/>
      <w:r w:rsidRPr="00A725A9">
        <w:rPr>
          <w:rFonts w:ascii="Adobe Garamond Pro" w:eastAsia="Calibri" w:hAnsi="Adobe Garamond Pro"/>
          <w:sz w:val="24"/>
          <w:szCs w:val="24"/>
        </w:rPr>
        <w:t xml:space="preserve"> wastewater, </w:t>
      </w:r>
      <w:proofErr w:type="spellStart"/>
      <w:r w:rsidRPr="00A725A9">
        <w:rPr>
          <w:rFonts w:ascii="Adobe Garamond Pro" w:eastAsia="Calibri" w:hAnsi="Adobe Garamond Pro"/>
          <w:sz w:val="24"/>
          <w:szCs w:val="24"/>
        </w:rPr>
        <w:t>Nanoferrites</w:t>
      </w:r>
      <w:proofErr w:type="spellEnd"/>
      <w:r w:rsidRPr="00A725A9">
        <w:rPr>
          <w:rFonts w:ascii="Adobe Garamond Pro" w:eastAsia="Calibri" w:hAnsi="Adobe Garamond Pro"/>
          <w:sz w:val="24"/>
          <w:szCs w:val="24"/>
        </w:rPr>
        <w:t xml:space="preserve">, XRD, </w:t>
      </w:r>
      <w:proofErr w:type="spellStart"/>
      <w:r w:rsidRPr="00A725A9">
        <w:rPr>
          <w:rFonts w:ascii="Adobe Garamond Pro" w:eastAsia="Calibri" w:hAnsi="Adobe Garamond Pro"/>
          <w:sz w:val="24"/>
          <w:szCs w:val="24"/>
        </w:rPr>
        <w:t>Superparamagnetism</w:t>
      </w:r>
      <w:proofErr w:type="spellEnd"/>
      <w:r w:rsidRPr="00A725A9">
        <w:rPr>
          <w:rFonts w:ascii="Adobe Garamond Pro" w:eastAsia="Calibri" w:hAnsi="Adobe Garamond Pro"/>
          <w:sz w:val="24"/>
          <w:szCs w:val="24"/>
        </w:rPr>
        <w:t>, Reactive Blue 5, Adsorption.</w:t>
      </w:r>
    </w:p>
    <w:p w:rsidR="003A07DB" w:rsidRPr="00A725A9" w:rsidRDefault="003A07DB" w:rsidP="003A07DB">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3A07DB" w:rsidRPr="00A725A9" w:rsidRDefault="003A07DB" w:rsidP="003A07DB">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Releasing the industrial dye-bearing wastewaters without removing </w:t>
      </w:r>
      <w:proofErr w:type="spellStart"/>
      <w:r w:rsidRPr="00A725A9">
        <w:rPr>
          <w:rFonts w:ascii="Adobe Garamond Pro" w:eastAsia="Calibri" w:hAnsi="Adobe Garamond Pro"/>
          <w:sz w:val="24"/>
          <w:szCs w:val="24"/>
        </w:rPr>
        <w:t>colour</w:t>
      </w:r>
      <w:proofErr w:type="spellEnd"/>
      <w:r w:rsidRPr="00A725A9">
        <w:rPr>
          <w:rFonts w:ascii="Adobe Garamond Pro" w:eastAsia="Calibri" w:hAnsi="Adobe Garamond Pro"/>
          <w:sz w:val="24"/>
          <w:szCs w:val="24"/>
        </w:rPr>
        <w:t xml:space="preserve"> is becoming one of the major environmental problems since most dyes are stable to light and oxidizing agents. Since the wastewaters including dyes reduce the light penetration and photosynthesis, destroy the biological cycle and some are toxic and even carcinogenic for human health, it is important to remove these dyes from wastewater. In this study we have synthesized MnFe2O4 and NiFe2O4 </w:t>
      </w:r>
      <w:proofErr w:type="spellStart"/>
      <w:r w:rsidRPr="00A725A9">
        <w:rPr>
          <w:rFonts w:ascii="Adobe Garamond Pro" w:eastAsia="Calibri" w:hAnsi="Adobe Garamond Pro"/>
          <w:sz w:val="24"/>
          <w:szCs w:val="24"/>
        </w:rPr>
        <w:t>nanoporous</w:t>
      </w:r>
      <w:proofErr w:type="spellEnd"/>
      <w:r w:rsidRPr="00A725A9">
        <w:rPr>
          <w:rFonts w:ascii="Adobe Garamond Pro" w:eastAsia="Calibri" w:hAnsi="Adobe Garamond Pro"/>
          <w:sz w:val="24"/>
          <w:szCs w:val="24"/>
        </w:rPr>
        <w:t xml:space="preserve"> materials by using auto-combustion method and used them to remove REACTİVE BLUE 5 (RB5) from aqueous solutions. XRD studies indicated that the </w:t>
      </w:r>
      <w:proofErr w:type="spellStart"/>
      <w:r w:rsidRPr="00A725A9">
        <w:rPr>
          <w:rFonts w:ascii="Adobe Garamond Pro" w:eastAsia="Calibri" w:hAnsi="Adobe Garamond Pro"/>
          <w:sz w:val="24"/>
          <w:szCs w:val="24"/>
        </w:rPr>
        <w:t>nanoparticles</w:t>
      </w:r>
      <w:proofErr w:type="spellEnd"/>
      <w:r w:rsidRPr="00A725A9">
        <w:rPr>
          <w:rFonts w:ascii="Adobe Garamond Pro" w:eastAsia="Calibri" w:hAnsi="Adobe Garamond Pro"/>
          <w:sz w:val="24"/>
          <w:szCs w:val="24"/>
        </w:rPr>
        <w:t xml:space="preserve"> have single phase </w:t>
      </w:r>
      <w:proofErr w:type="spellStart"/>
      <w:r w:rsidRPr="00A725A9">
        <w:rPr>
          <w:rFonts w:ascii="Adobe Garamond Pro" w:eastAsia="Calibri" w:hAnsi="Adobe Garamond Pro"/>
          <w:sz w:val="24"/>
          <w:szCs w:val="24"/>
        </w:rPr>
        <w:t>spinel</w:t>
      </w:r>
      <w:proofErr w:type="spellEnd"/>
      <w:r w:rsidRPr="00A725A9">
        <w:rPr>
          <w:rFonts w:ascii="Adobe Garamond Pro" w:eastAsia="Calibri" w:hAnsi="Adobe Garamond Pro"/>
          <w:sz w:val="24"/>
          <w:szCs w:val="24"/>
        </w:rPr>
        <w:t xml:space="preserve"> structure. SEM pictures revealed that the samples have porous nanostructures which are advantageous for RB5 removal. From VSM measurements it is observed that the samples have </w:t>
      </w:r>
      <w:proofErr w:type="spellStart"/>
      <w:r w:rsidRPr="00A725A9">
        <w:rPr>
          <w:rFonts w:ascii="Adobe Garamond Pro" w:eastAsia="Calibri" w:hAnsi="Adobe Garamond Pro"/>
          <w:sz w:val="24"/>
          <w:szCs w:val="24"/>
        </w:rPr>
        <w:t>superparamagnetic</w:t>
      </w:r>
      <w:proofErr w:type="spellEnd"/>
      <w:r w:rsidRPr="00A725A9">
        <w:rPr>
          <w:rFonts w:ascii="Adobe Garamond Pro" w:eastAsia="Calibri" w:hAnsi="Adobe Garamond Pro"/>
          <w:sz w:val="24"/>
          <w:szCs w:val="24"/>
        </w:rPr>
        <w:t xml:space="preserve"> behavior at room temperature. The saturation magnetization of the samples are found to be 28 emu/g for MnFe2O4 and 34 emu/g for NiFe2O4 which are sufficient for magnetic separation via applying strong external magnetic field. Removal efficiency of the materials are found to be %79.84-82.22 RB5 removal by using 2 g/L </w:t>
      </w:r>
      <w:proofErr w:type="spellStart"/>
      <w:r w:rsidRPr="00A725A9">
        <w:rPr>
          <w:rFonts w:ascii="Adobe Garamond Pro" w:eastAsia="Calibri" w:hAnsi="Adobe Garamond Pro"/>
          <w:sz w:val="24"/>
          <w:szCs w:val="24"/>
        </w:rPr>
        <w:t>nanoparticles</w:t>
      </w:r>
      <w:proofErr w:type="spellEnd"/>
      <w:r w:rsidRPr="00A725A9">
        <w:rPr>
          <w:rFonts w:ascii="Adobe Garamond Pro" w:eastAsia="Calibri" w:hAnsi="Adobe Garamond Pro"/>
          <w:sz w:val="24"/>
          <w:szCs w:val="24"/>
        </w:rPr>
        <w:t xml:space="preserve"> (NiFe2O4 and MnFe2O4) and 24.00-24.70 mg/g adsorption capacity were determined. </w:t>
      </w:r>
    </w:p>
    <w:p w:rsidR="00237D11" w:rsidRDefault="00237D11"/>
    <w:sectPr w:rsidR="00237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A07DB"/>
    <w:rsid w:val="00237D11"/>
    <w:rsid w:val="003A0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0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7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ezgin@istanbul.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2013-05-30T11:50:00Z</dcterms:created>
  <dcterms:modified xsi:type="dcterms:W3CDTF">2013-05-30T11:50:00Z</dcterms:modified>
</cp:coreProperties>
</file>