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68636F" w:rsidRDefault="00391C9A" w:rsidP="00415616">
      <w:pPr>
        <w:spacing w:after="0" w:line="240" w:lineRule="auto"/>
        <w:jc w:val="center"/>
        <w:rPr>
          <w:rFonts w:ascii="Adobe Garamond Pro" w:hAnsi="Adobe Garamond Pro" w:cs="Times New Roman"/>
          <w:b/>
          <w:sz w:val="28"/>
          <w:szCs w:val="28"/>
        </w:rPr>
      </w:pPr>
    </w:p>
    <w:p w:rsidR="00456280" w:rsidRPr="00456280" w:rsidRDefault="00456280" w:rsidP="00456280">
      <w:pPr>
        <w:spacing w:after="0" w:line="240" w:lineRule="auto"/>
        <w:jc w:val="center"/>
        <w:rPr>
          <w:rFonts w:ascii="Adobe Garamond Pro" w:hAnsi="Adobe Garamond Pro"/>
          <w:b/>
          <w:sz w:val="28"/>
          <w:szCs w:val="28"/>
        </w:rPr>
      </w:pPr>
      <w:r w:rsidRPr="00456280">
        <w:rPr>
          <w:rFonts w:ascii="Adobe Garamond Pro" w:hAnsi="Adobe Garamond Pro"/>
          <w:b/>
          <w:sz w:val="28"/>
          <w:szCs w:val="28"/>
        </w:rPr>
        <w:t>Strane direktne investicije i ekonomski razvoj: Efekti priliva stranih direktnih investicija u BiH</w:t>
      </w:r>
    </w:p>
    <w:p w:rsidR="0068636F" w:rsidRPr="0068636F" w:rsidRDefault="0068636F" w:rsidP="0068636F">
      <w:pPr>
        <w:autoSpaceDE w:val="0"/>
        <w:autoSpaceDN w:val="0"/>
        <w:adjustRightInd w:val="0"/>
        <w:spacing w:after="0" w:line="240" w:lineRule="auto"/>
        <w:jc w:val="center"/>
        <w:rPr>
          <w:rFonts w:ascii="Adobe Garamond Pro" w:hAnsi="Adobe Garamond Pro"/>
          <w:b/>
        </w:rPr>
      </w:pPr>
    </w:p>
    <w:p w:rsidR="00BD0D1C" w:rsidRPr="0068636F" w:rsidRDefault="00456280" w:rsidP="002D2430">
      <w:pPr>
        <w:autoSpaceDE w:val="0"/>
        <w:autoSpaceDN w:val="0"/>
        <w:adjustRightInd w:val="0"/>
        <w:spacing w:after="0" w:line="240" w:lineRule="auto"/>
        <w:jc w:val="center"/>
        <w:rPr>
          <w:rFonts w:ascii="Adobe Garamond Pro" w:eastAsia="Times New Roman" w:hAnsi="Adobe Garamond Pro" w:cs="Garamond"/>
          <w:b/>
          <w:lang w:val="bs-Latn-BA"/>
        </w:rPr>
      </w:pPr>
      <w:r>
        <w:rPr>
          <w:rFonts w:ascii="Adobe Garamond Pro" w:hAnsi="Adobe Garamond Pro"/>
          <w:b/>
        </w:rPr>
        <w:t>Dr</w:t>
      </w:r>
      <w:r w:rsidR="0068636F" w:rsidRPr="0068636F">
        <w:rPr>
          <w:rFonts w:ascii="Adobe Garamond Pro" w:hAnsi="Adobe Garamond Pro"/>
          <w:b/>
        </w:rPr>
        <w:t>. sc</w:t>
      </w:r>
      <w:r>
        <w:rPr>
          <w:rFonts w:ascii="Adobe Garamond Pro" w:hAnsi="Adobe Garamond Pro"/>
          <w:b/>
        </w:rPr>
        <w:t>i</w:t>
      </w:r>
      <w:r w:rsidR="0068636F" w:rsidRPr="0068636F">
        <w:rPr>
          <w:rFonts w:ascii="Adobe Garamond Pro" w:hAnsi="Adobe Garamond Pro"/>
          <w:b/>
        </w:rPr>
        <w:t xml:space="preserve">. </w:t>
      </w:r>
      <w:r>
        <w:rPr>
          <w:rFonts w:ascii="Adobe Garamond Pro" w:hAnsi="Adobe Garamond Pro"/>
          <w:b/>
        </w:rPr>
        <w:t>Eldin Begić</w:t>
      </w:r>
    </w:p>
    <w:p w:rsidR="00DA7331" w:rsidRDefault="00456280" w:rsidP="00DA7331">
      <w:pPr>
        <w:spacing w:after="0" w:line="240" w:lineRule="auto"/>
        <w:jc w:val="center"/>
        <w:rPr>
          <w:rFonts w:ascii="Adobe Garamond Pro" w:hAnsi="Adobe Garamond Pro"/>
        </w:rPr>
      </w:pPr>
      <w:r>
        <w:rPr>
          <w:rFonts w:ascii="Adobe Garamond Pro" w:hAnsi="Adobe Garamond Pro"/>
        </w:rPr>
        <w:t>Razvojna agencija Unsko-sanskog kantona</w:t>
      </w:r>
    </w:p>
    <w:p w:rsidR="00456280" w:rsidRDefault="00456280" w:rsidP="00DA7331">
      <w:pPr>
        <w:spacing w:after="0" w:line="240" w:lineRule="auto"/>
        <w:jc w:val="center"/>
        <w:rPr>
          <w:rFonts w:ascii="Adobe Garamond Pro" w:hAnsi="Adobe Garamond Pro"/>
        </w:rPr>
      </w:pPr>
    </w:p>
    <w:p w:rsidR="00456280" w:rsidRPr="0068636F" w:rsidRDefault="00456280" w:rsidP="00456280">
      <w:pPr>
        <w:autoSpaceDE w:val="0"/>
        <w:autoSpaceDN w:val="0"/>
        <w:adjustRightInd w:val="0"/>
        <w:spacing w:after="0" w:line="240" w:lineRule="auto"/>
        <w:jc w:val="center"/>
        <w:rPr>
          <w:rFonts w:ascii="Adobe Garamond Pro" w:eastAsia="Times New Roman" w:hAnsi="Adobe Garamond Pro" w:cs="Garamond"/>
          <w:b/>
          <w:lang w:val="bs-Latn-BA"/>
        </w:rPr>
      </w:pPr>
      <w:r>
        <w:rPr>
          <w:rFonts w:ascii="Adobe Garamond Pro" w:hAnsi="Adobe Garamond Pro"/>
          <w:b/>
        </w:rPr>
        <w:t>Dr</w:t>
      </w:r>
      <w:r w:rsidRPr="0068636F">
        <w:rPr>
          <w:rFonts w:ascii="Adobe Garamond Pro" w:hAnsi="Adobe Garamond Pro"/>
          <w:b/>
        </w:rPr>
        <w:t xml:space="preserve">. sc. </w:t>
      </w:r>
      <w:r>
        <w:rPr>
          <w:rFonts w:ascii="Adobe Garamond Pro" w:hAnsi="Adobe Garamond Pro"/>
          <w:b/>
        </w:rPr>
        <w:t>Azra Biščević</w:t>
      </w:r>
    </w:p>
    <w:p w:rsidR="00456280" w:rsidRPr="0068636F" w:rsidRDefault="00456280" w:rsidP="00456280">
      <w:pPr>
        <w:spacing w:after="0" w:line="240" w:lineRule="auto"/>
        <w:jc w:val="center"/>
        <w:rPr>
          <w:rFonts w:ascii="Adobe Garamond Pro" w:hAnsi="Adobe Garamond Pro"/>
        </w:rPr>
      </w:pPr>
      <w:r>
        <w:rPr>
          <w:rFonts w:ascii="Adobe Garamond Pro" w:hAnsi="Adobe Garamond Pro"/>
        </w:rPr>
        <w:t>Pravni fakultet Univerziteta u Bihaću</w:t>
      </w:r>
    </w:p>
    <w:p w:rsidR="00DA7331" w:rsidRPr="0068636F" w:rsidRDefault="00DA7331" w:rsidP="002D2430">
      <w:pPr>
        <w:pStyle w:val="NoSpacing"/>
        <w:jc w:val="center"/>
        <w:rPr>
          <w:rFonts w:ascii="Adobe Garamond Pro" w:hAnsi="Adobe Garamond Pro"/>
          <w:i/>
        </w:rPr>
      </w:pPr>
    </w:p>
    <w:p w:rsidR="002D2430" w:rsidRPr="0068636F" w:rsidRDefault="00103424" w:rsidP="002D2430">
      <w:pPr>
        <w:pStyle w:val="NoSpacing"/>
        <w:jc w:val="both"/>
        <w:rPr>
          <w:rFonts w:ascii="Adobe Garamond Pro" w:eastAsia="Times New Roman" w:hAnsi="Adobe Garamond Pro" w:cs="Garamond"/>
          <w:b/>
          <w:lang w:val="bs-Latn-BA"/>
        </w:rPr>
      </w:pPr>
      <w:r w:rsidRPr="00103424">
        <w:rPr>
          <w:rFonts w:ascii="Adobe Garamond Pro" w:hAnsi="Adobe Garamond Pro"/>
          <w:i/>
          <w:noProof/>
          <w:lang w:val="bs-Latn-BA" w:eastAsia="bs-Latn-BA"/>
        </w:rPr>
        <w:pict>
          <v:rect id="_x0000_s1035" style="position:absolute;left:0;text-align:left;margin-left:-107.2pt;margin-top:4.2pt;width:340.6pt;height:259.35pt;z-index:-251658240" fillcolor="#f2f2f2 [3052]" stroked="f"/>
        </w:pict>
      </w:r>
      <w:r w:rsidRPr="00103424">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06.8pt;z-index:251657216;mso-width-relative:margin;mso-height-relative:margin" filled="f" stroked="f">
            <v:textbox style="mso-next-textbox:#_x0000_s1030">
              <w:txbxContent>
                <w:p w:rsidR="00456280" w:rsidRPr="00456280" w:rsidRDefault="00BD0D1C" w:rsidP="00456280">
                  <w:pPr>
                    <w:spacing w:after="0" w:line="240" w:lineRule="auto"/>
                    <w:jc w:val="both"/>
                    <w:rPr>
                      <w:rFonts w:ascii="Adobe Garamond Pro" w:hAnsi="Adobe Garamond Pro"/>
                      <w:i/>
                      <w:sz w:val="20"/>
                      <w:szCs w:val="20"/>
                    </w:rPr>
                  </w:pPr>
                  <w:r w:rsidRPr="00456280">
                    <w:rPr>
                      <w:rFonts w:ascii="Adobe Garamond Pro" w:hAnsi="Adobe Garamond Pro" w:cs="Times New Roman"/>
                      <w:b/>
                      <w:i/>
                      <w:sz w:val="20"/>
                      <w:szCs w:val="20"/>
                      <w:lang w:val="hr-BA"/>
                    </w:rPr>
                    <w:t>Sažetak</w:t>
                  </w:r>
                  <w:r w:rsidR="00FF280B" w:rsidRPr="00456280">
                    <w:rPr>
                      <w:rFonts w:ascii="Adobe Garamond Pro" w:hAnsi="Adobe Garamond Pro" w:cs="Times New Roman"/>
                      <w:b/>
                      <w:i/>
                      <w:sz w:val="20"/>
                      <w:szCs w:val="20"/>
                      <w:lang w:val="hr-BA"/>
                    </w:rPr>
                    <w:t xml:space="preserve">: </w:t>
                  </w:r>
                  <w:r w:rsidR="00456280" w:rsidRPr="00456280">
                    <w:rPr>
                      <w:rFonts w:ascii="Adobe Garamond Pro" w:hAnsi="Adobe Garamond Pro"/>
                      <w:i/>
                      <w:sz w:val="20"/>
                      <w:szCs w:val="20"/>
                    </w:rPr>
                    <w:t>Oblik međunarodnog kretanja kapitala koji može imati značajniji efekt na ekonomski razvoj, pokrenuti privredu i potaknuti zapošljavanje jesu strane direktne investicije (FDI). Obim struktura i efikasnost investicija značajno utiču na razvoj ekonomije i društva. Argumenti u prilog stranim investicijama uveliko nastaju iz analize determinanti ekonomskog rasta, efikasnosti investicija i njihovom uticaju na ekonomski razvoj. Strane investicije se doživljavaju kao način popunjavanja jaza između raspoložive domaće štednje, devizne razmjene, prihoda vlade i sposobnosti ljudskog kapitala, te željenog nivoa tih resursa potrebnih da bi se postigli ciljevi rasta i razvoja.</w:t>
                  </w:r>
                </w:p>
                <w:p w:rsidR="00456280" w:rsidRPr="00456280" w:rsidRDefault="00456280" w:rsidP="00456280">
                  <w:pPr>
                    <w:spacing w:after="0" w:line="240" w:lineRule="auto"/>
                    <w:jc w:val="both"/>
                    <w:rPr>
                      <w:rFonts w:ascii="Adobe Garamond Pro" w:hAnsi="Adobe Garamond Pro"/>
                      <w:i/>
                      <w:sz w:val="20"/>
                      <w:szCs w:val="20"/>
                    </w:rPr>
                  </w:pPr>
                </w:p>
                <w:p w:rsidR="00456280" w:rsidRPr="00456280" w:rsidRDefault="00456280" w:rsidP="00456280">
                  <w:pPr>
                    <w:spacing w:after="0" w:line="240" w:lineRule="auto"/>
                    <w:jc w:val="both"/>
                    <w:rPr>
                      <w:rFonts w:ascii="Adobe Garamond Pro" w:hAnsi="Adobe Garamond Pro"/>
                      <w:i/>
                      <w:sz w:val="20"/>
                      <w:szCs w:val="20"/>
                    </w:rPr>
                  </w:pPr>
                  <w:r w:rsidRPr="00456280">
                    <w:rPr>
                      <w:rFonts w:ascii="Adobe Garamond Pro" w:hAnsi="Adobe Garamond Pro"/>
                      <w:i/>
                      <w:sz w:val="20"/>
                      <w:szCs w:val="20"/>
                    </w:rPr>
                    <w:t>U radu se primjenjuje model jednostruke linearne regresije. Zavisna varijabla je bruto društveni proizvod (BDP) BiH, za koji je postavljeno da je funkcija FDI. Nakon analize rezultati regresijske analize će se prikazati koeficijentom linearne korelacije između nezavisne varijable i zavisne varijable, a time će se prikazati efekt priliva FDI u BiH.</w:t>
                  </w:r>
                </w:p>
                <w:p w:rsidR="00FF280B" w:rsidRPr="00456280" w:rsidRDefault="00FF280B" w:rsidP="00456280">
                  <w:pPr>
                    <w:spacing w:after="0" w:line="240" w:lineRule="auto"/>
                    <w:jc w:val="both"/>
                    <w:rPr>
                      <w:rFonts w:ascii="Adobe Garamond Pro" w:hAnsi="Adobe Garamond Pro"/>
                      <w:i/>
                      <w:sz w:val="20"/>
                      <w:szCs w:val="20"/>
                    </w:rPr>
                  </w:pPr>
                </w:p>
              </w:txbxContent>
            </v:textbox>
          </v:shape>
        </w:pict>
      </w:r>
      <w:r w:rsidRPr="00103424">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7E4538" w:rsidRPr="00456280" w:rsidRDefault="007E4538" w:rsidP="00960254">
                  <w:pPr>
                    <w:spacing w:after="0" w:line="240" w:lineRule="auto"/>
                    <w:rPr>
                      <w:rFonts w:ascii="Adobe Garamond Pro" w:hAnsi="Adobe Garamond Pro"/>
                      <w:b/>
                      <w:i/>
                      <w:sz w:val="20"/>
                      <w:szCs w:val="20"/>
                    </w:rPr>
                  </w:pPr>
                  <w:r w:rsidRPr="00456280">
                    <w:rPr>
                      <w:rFonts w:ascii="Adobe Garamond Pro" w:hAnsi="Adobe Garamond Pro"/>
                      <w:b/>
                      <w:i/>
                      <w:sz w:val="20"/>
                      <w:szCs w:val="20"/>
                    </w:rPr>
                    <w:t xml:space="preserve">Ključne riječi: </w:t>
                  </w:r>
                  <w:r w:rsidR="00456280" w:rsidRPr="00456280">
                    <w:rPr>
                      <w:rFonts w:ascii="Adobe Garamond Pro" w:hAnsi="Adobe Garamond Pro"/>
                      <w:i/>
                      <w:sz w:val="20"/>
                      <w:szCs w:val="20"/>
                    </w:rPr>
                    <w:t>FDI, BDP, ekonomski razvoj, efekti priliva FDI</w:t>
                  </w:r>
                </w:p>
                <w:p w:rsidR="00FF280B" w:rsidRPr="00456280" w:rsidRDefault="00FF280B" w:rsidP="00960254">
                  <w:pPr>
                    <w:spacing w:after="0" w:line="240" w:lineRule="auto"/>
                    <w:rPr>
                      <w:rFonts w:ascii="Adobe Garamond Pro" w:hAnsi="Adobe Garamond Pro"/>
                      <w:i/>
                      <w:sz w:val="20"/>
                      <w:szCs w:val="20"/>
                    </w:rPr>
                  </w:pPr>
                </w:p>
              </w:txbxContent>
            </v:textbox>
          </v:shape>
        </w:pict>
      </w:r>
    </w:p>
    <w:p w:rsidR="002D2430" w:rsidRPr="0068636F" w:rsidRDefault="002D2430" w:rsidP="002D2430">
      <w:pPr>
        <w:pStyle w:val="NoSpacing"/>
        <w:jc w:val="both"/>
        <w:rPr>
          <w:rFonts w:ascii="Adobe Garamond Pro" w:hAnsi="Adobe Garamond Pro"/>
          <w:lang w:val="bs-Latn-BA"/>
        </w:rPr>
      </w:pPr>
      <w:bookmarkStart w:id="0" w:name="_GoBack"/>
      <w:bookmarkEnd w:id="0"/>
    </w:p>
    <w:p w:rsidR="008627D2" w:rsidRPr="0068636F" w:rsidRDefault="008627D2" w:rsidP="004B6972">
      <w:pPr>
        <w:spacing w:after="0" w:line="240" w:lineRule="auto"/>
        <w:jc w:val="both"/>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4B6972">
      <w:pPr>
        <w:spacing w:after="0" w:line="240" w:lineRule="auto"/>
        <w:jc w:val="both"/>
        <w:rPr>
          <w:rFonts w:ascii="Adobe Garamond Pro" w:hAnsi="Adobe Garamond Pro" w:cs="Times New Roman"/>
          <w:sz w:val="24"/>
          <w:szCs w:val="24"/>
          <w:lang w:val="bs-Latn-BA"/>
        </w:rPr>
      </w:pPr>
    </w:p>
    <w:p w:rsidR="008627D2" w:rsidRPr="0068636F" w:rsidRDefault="008627D2" w:rsidP="004B6972">
      <w:pPr>
        <w:spacing w:after="0" w:line="240" w:lineRule="auto"/>
        <w:jc w:val="both"/>
        <w:rPr>
          <w:rFonts w:ascii="Adobe Garamond Pro" w:hAnsi="Adobe Garamond Pro" w:cs="Times New Roman"/>
          <w:sz w:val="24"/>
          <w:szCs w:val="24"/>
          <w:lang w:val="bs-Latn-BA"/>
        </w:rPr>
      </w:pPr>
    </w:p>
    <w:p w:rsidR="0068636F" w:rsidRPr="0068636F" w:rsidRDefault="00605E5F" w:rsidP="0068636F">
      <w:pPr>
        <w:spacing w:after="0" w:line="240" w:lineRule="auto"/>
        <w:rPr>
          <w:rFonts w:ascii="Adobe Garamond Pro" w:hAnsi="Adobe Garamond Pro"/>
          <w:sz w:val="20"/>
          <w:szCs w:val="20"/>
          <w:lang w:val="bs-Latn-BA"/>
        </w:rPr>
      </w:pPr>
      <w:r w:rsidRPr="0068636F">
        <w:rPr>
          <w:rFonts w:ascii="Adobe Garamond Pro" w:hAnsi="Adobe Garamond Pro" w:cs="Times New Roman"/>
          <w:lang w:val="bs-Latn-BA"/>
        </w:rPr>
        <w:br w:type="page"/>
      </w:r>
    </w:p>
    <w:p w:rsidR="0068636F" w:rsidRPr="0068636F" w:rsidRDefault="00103424" w:rsidP="0068636F">
      <w:pPr>
        <w:rPr>
          <w:rFonts w:ascii="Adobe Garamond Pro" w:hAnsi="Adobe Garamond Pro"/>
          <w:sz w:val="20"/>
          <w:szCs w:val="20"/>
          <w:lang w:val="bs-Latn-BA"/>
        </w:rPr>
      </w:pPr>
      <w:r>
        <w:rPr>
          <w:rFonts w:ascii="Adobe Garamond Pro" w:hAnsi="Adobe Garamond Pro"/>
          <w:noProof/>
          <w:sz w:val="20"/>
          <w:szCs w:val="20"/>
          <w:lang w:val="bs-Latn-BA" w:eastAsia="bs-Latn-BA"/>
        </w:rPr>
        <w:lastRenderedPageBreak/>
        <w:pict>
          <v:rect id="_x0000_s1039" style="position:absolute;margin-left:-103.5pt;margin-top:.8pt;width:340.6pt;height:286.05pt;z-index:-251655168" fillcolor="#f2f2f2 [3052]" stroked="f"/>
        </w:pict>
      </w:r>
      <w:r>
        <w:rPr>
          <w:rFonts w:ascii="Adobe Garamond Pro" w:hAnsi="Adobe Garamond Pro"/>
          <w:noProof/>
          <w:sz w:val="20"/>
          <w:szCs w:val="20"/>
          <w:lang w:val="bs-Latn-BA" w:eastAsia="bs-Latn-BA"/>
        </w:rPr>
        <w:pict>
          <v:shape id="_x0000_s1038" type="#_x0000_t202" style="position:absolute;margin-left:-9.05pt;margin-top:2.9pt;width:239.95pt;height:306.8pt;z-index:251660288;mso-width-relative:margin;mso-height-relative:margin" filled="f" stroked="f">
            <v:textbox style="mso-next-textbox:#_x0000_s1038">
              <w:txbxContent>
                <w:p w:rsidR="00456280" w:rsidRPr="00456280" w:rsidRDefault="0068636F" w:rsidP="00456280">
                  <w:pPr>
                    <w:spacing w:after="0" w:line="240" w:lineRule="auto"/>
                    <w:jc w:val="both"/>
                    <w:rPr>
                      <w:rFonts w:ascii="Adobe Garamond Pro" w:hAnsi="Adobe Garamond Pro"/>
                      <w:i/>
                      <w:sz w:val="20"/>
                      <w:szCs w:val="20"/>
                      <w:lang w:val="en-US"/>
                    </w:rPr>
                  </w:pPr>
                  <w:r w:rsidRPr="00456280">
                    <w:rPr>
                      <w:rFonts w:ascii="Adobe Garamond Pro" w:hAnsi="Adobe Garamond Pro" w:cs="Times New Roman"/>
                      <w:b/>
                      <w:i/>
                      <w:sz w:val="20"/>
                      <w:szCs w:val="20"/>
                      <w:lang w:val="hr-BA"/>
                    </w:rPr>
                    <w:t xml:space="preserve">Abstract: </w:t>
                  </w:r>
                  <w:r w:rsidR="00456280" w:rsidRPr="00456280">
                    <w:rPr>
                      <w:rFonts w:ascii="Adobe Garamond Pro" w:hAnsi="Adobe Garamond Pro"/>
                      <w:i/>
                      <w:sz w:val="20"/>
                      <w:szCs w:val="20"/>
                      <w:lang w:val="en-US"/>
                    </w:rPr>
                    <w:t>The form of international capital flow, which can have a significant effect on economic development, stimulation of the economy, and boost employment are foreign direct investments (FDI). The scope and structure of investment efficiency significantly affect the development of the economy and society. Arguments for foreign investment largely arise from the analysis of the determinants of economic growth, investments efficiency, and their impact on economic development. Foreign investment are perceived as a way of filling the gap between domestic savings, foreign exchange, government revenue, and the ability of human capital, to the desired level of those resources needed to achieve the objectives of growth and development. In this paper is the single linear regression applied. The dependent variable is the gross domestic product (GDP), which it is set to be the function of FDI. After the analysis the results of the regression analysis will show the linear correlation between the independent variable and the dependent variable, and thus will show the effect of the inflow of FDI in B&amp;H.</w:t>
                  </w:r>
                </w:p>
                <w:p w:rsidR="0068636F" w:rsidRPr="00456280" w:rsidRDefault="0068636F" w:rsidP="00456280">
                  <w:pPr>
                    <w:spacing w:after="0" w:line="240" w:lineRule="auto"/>
                    <w:jc w:val="both"/>
                    <w:rPr>
                      <w:rFonts w:ascii="Adobe Garamond Pro" w:hAnsi="Adobe Garamond Pro"/>
                      <w:i/>
                      <w:sz w:val="20"/>
                      <w:szCs w:val="20"/>
                    </w:rPr>
                  </w:pPr>
                </w:p>
              </w:txbxContent>
            </v:textbox>
          </v:shape>
        </w:pict>
      </w:r>
      <w:r>
        <w:rPr>
          <w:rFonts w:ascii="Adobe Garamond Pro" w:hAnsi="Adobe Garamond Pro"/>
          <w:noProof/>
          <w:sz w:val="20"/>
          <w:szCs w:val="20"/>
          <w:lang w:val="bs-Latn-BA" w:eastAsia="bs-Latn-BA"/>
        </w:rPr>
        <w:pict>
          <v:shape id="_x0000_s1037" type="#_x0000_t202" style="position:absolute;margin-left:237.1pt;margin-top:3.05pt;width:133.8pt;height:249.2pt;z-index:251659264;mso-width-relative:margin;mso-height-relative:margin" stroked="f" strokecolor="white [3212]">
            <v:textbox style="mso-next-textbox:#_x0000_s1037">
              <w:txbxContent>
                <w:p w:rsidR="0068636F" w:rsidRPr="00456280" w:rsidRDefault="0068636F" w:rsidP="0068636F">
                  <w:pPr>
                    <w:spacing w:after="0" w:line="240" w:lineRule="auto"/>
                    <w:rPr>
                      <w:rFonts w:ascii="Adobe Garamond Pro" w:hAnsi="Adobe Garamond Pro"/>
                      <w:i/>
                      <w:sz w:val="20"/>
                      <w:szCs w:val="20"/>
                    </w:rPr>
                  </w:pPr>
                  <w:r w:rsidRPr="00456280">
                    <w:rPr>
                      <w:rFonts w:ascii="Adobe Garamond Pro" w:hAnsi="Adobe Garamond Pro"/>
                      <w:b/>
                      <w:i/>
                      <w:sz w:val="20"/>
                      <w:szCs w:val="20"/>
                    </w:rPr>
                    <w:t xml:space="preserve">Keywords: </w:t>
                  </w:r>
                  <w:r w:rsidR="00456280" w:rsidRPr="00456280">
                    <w:rPr>
                      <w:rFonts w:ascii="Adobe Garamond Pro" w:hAnsi="Adobe Garamond Pro"/>
                      <w:i/>
                      <w:sz w:val="20"/>
                      <w:szCs w:val="20"/>
                      <w:lang w:val="en-US"/>
                    </w:rPr>
                    <w:t>FDI, GDP, Economic Development, Effects of FDI inflow</w:t>
                  </w:r>
                </w:p>
              </w:txbxContent>
            </v:textbox>
          </v:shape>
        </w:pict>
      </w: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456280" w:rsidRPr="00456280" w:rsidRDefault="0068636F" w:rsidP="00456280">
      <w:pPr>
        <w:spacing w:after="0" w:line="240" w:lineRule="auto"/>
        <w:jc w:val="both"/>
        <w:rPr>
          <w:rFonts w:ascii="Adobe Garamond Pro" w:hAnsi="Adobe Garamond Pro"/>
          <w:b/>
        </w:rPr>
      </w:pPr>
      <w:r w:rsidRPr="00456280">
        <w:rPr>
          <w:rFonts w:ascii="Adobe Garamond Pro" w:hAnsi="Adobe Garamond Pro"/>
          <w:lang w:val="bs-Latn-BA"/>
        </w:rPr>
        <w:br w:type="page"/>
      </w:r>
      <w:r w:rsidR="00456280" w:rsidRPr="00456280">
        <w:rPr>
          <w:rFonts w:ascii="Adobe Garamond Pro" w:hAnsi="Adobe Garamond Pro"/>
          <w:b/>
        </w:rPr>
        <w:lastRenderedPageBreak/>
        <w:t>UVOD</w:t>
      </w:r>
    </w:p>
    <w:p w:rsidR="00456280" w:rsidRPr="00456280" w:rsidRDefault="00456280" w:rsidP="00456280">
      <w:pPr>
        <w:spacing w:after="0" w:line="240" w:lineRule="auto"/>
        <w:jc w:val="both"/>
        <w:rPr>
          <w:rFonts w:ascii="Adobe Garamond Pro" w:hAnsi="Adobe Garamond Pro"/>
          <w:b/>
          <w:sz w:val="20"/>
          <w:szCs w:val="20"/>
        </w:rPr>
      </w:pPr>
    </w:p>
    <w:p w:rsidR="00456280" w:rsidRPr="00456280" w:rsidRDefault="00456280" w:rsidP="00456280">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Svaku ekonomiju u toku poslovne godine zanimaju konačni učinci privređivanja, ali i promatranje učinaka privređivanja u dužem vremenskom periodu. Najobuhvatnija mjera ukupne proizvodnje jedne zemlje naziva se bruto društvenim proizvodom (BDP), odnosno „Gross National Product“ ili skraćeno (GNP). Bruto društveni proizvod se definira kao tržišna vrijednost svih finalnih dobara i usluga koje je neka zemlja proizvela sa svojim inputima proizvodnje u određenom vremenskom razdoblju, najčešće u godini dana.</w:t>
      </w:r>
      <w:r w:rsidRPr="00456280">
        <w:rPr>
          <w:rStyle w:val="FootnoteReference"/>
          <w:rFonts w:ascii="Adobe Garamond Pro" w:hAnsi="Adobe Garamond Pro"/>
          <w:sz w:val="20"/>
          <w:szCs w:val="20"/>
        </w:rPr>
        <w:footnoteReference w:id="2"/>
      </w:r>
      <w:r w:rsidRPr="00456280">
        <w:rPr>
          <w:rFonts w:ascii="Adobe Garamond Pro" w:hAnsi="Adobe Garamond Pro"/>
          <w:sz w:val="20"/>
          <w:szCs w:val="20"/>
        </w:rPr>
        <w:t xml:space="preserve"> On je zbroj  novčane vrijednosti lične potrošnje bruto investicija, državnih izdataka bez transfernih plaćanja i neto izvoza. </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Bruto društveni proizvod (BDP) prema proizvodnom metodološkom pristupu se izražava na sljedeći način:</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BDP = LP + BI + DI + NI</w:t>
      </w:r>
    </w:p>
    <w:p w:rsidR="00456280" w:rsidRPr="00456280" w:rsidRDefault="00456280" w:rsidP="00456280">
      <w:pPr>
        <w:spacing w:after="0" w:line="240" w:lineRule="auto"/>
        <w:ind w:firstLine="284"/>
        <w:jc w:val="both"/>
        <w:rPr>
          <w:rFonts w:ascii="Adobe Garamond Pro" w:hAnsi="Adobe Garamond Pro"/>
          <w:sz w:val="20"/>
          <w:szCs w:val="20"/>
        </w:rPr>
      </w:pPr>
      <w:r w:rsidRPr="00456280">
        <w:rPr>
          <w:rFonts w:ascii="Adobe Garamond Pro" w:hAnsi="Adobe Garamond Pro"/>
          <w:sz w:val="20"/>
          <w:szCs w:val="20"/>
        </w:rPr>
        <w:t>LP – lična potrošnja</w:t>
      </w:r>
    </w:p>
    <w:p w:rsidR="00456280" w:rsidRPr="00456280" w:rsidRDefault="00456280" w:rsidP="00456280">
      <w:pPr>
        <w:spacing w:after="0" w:line="240" w:lineRule="auto"/>
        <w:ind w:firstLine="284"/>
        <w:jc w:val="both"/>
        <w:rPr>
          <w:rFonts w:ascii="Adobe Garamond Pro" w:hAnsi="Adobe Garamond Pro"/>
          <w:sz w:val="20"/>
          <w:szCs w:val="20"/>
        </w:rPr>
      </w:pPr>
      <w:r w:rsidRPr="00456280">
        <w:rPr>
          <w:rFonts w:ascii="Adobe Garamond Pro" w:hAnsi="Adobe Garamond Pro"/>
          <w:sz w:val="20"/>
          <w:szCs w:val="20"/>
        </w:rPr>
        <w:t>BI – bruto investicije</w:t>
      </w:r>
    </w:p>
    <w:p w:rsidR="00456280" w:rsidRPr="00456280" w:rsidRDefault="00456280" w:rsidP="00456280">
      <w:pPr>
        <w:spacing w:after="0" w:line="240" w:lineRule="auto"/>
        <w:ind w:firstLine="284"/>
        <w:jc w:val="both"/>
        <w:rPr>
          <w:rFonts w:ascii="Adobe Garamond Pro" w:hAnsi="Adobe Garamond Pro"/>
          <w:sz w:val="20"/>
          <w:szCs w:val="20"/>
        </w:rPr>
      </w:pPr>
      <w:r w:rsidRPr="00456280">
        <w:rPr>
          <w:rFonts w:ascii="Adobe Garamond Pro" w:hAnsi="Adobe Garamond Pro"/>
          <w:sz w:val="20"/>
          <w:szCs w:val="20"/>
        </w:rPr>
        <w:t>DI – državni izdaci</w:t>
      </w:r>
    </w:p>
    <w:p w:rsidR="00456280" w:rsidRPr="00456280" w:rsidRDefault="00456280" w:rsidP="00456280">
      <w:pPr>
        <w:spacing w:after="0" w:line="240" w:lineRule="auto"/>
        <w:ind w:firstLine="284"/>
        <w:jc w:val="both"/>
        <w:rPr>
          <w:rFonts w:ascii="Adobe Garamond Pro" w:hAnsi="Adobe Garamond Pro"/>
          <w:sz w:val="20"/>
          <w:szCs w:val="20"/>
        </w:rPr>
      </w:pPr>
      <w:r w:rsidRPr="00456280">
        <w:rPr>
          <w:rFonts w:ascii="Adobe Garamond Pro" w:hAnsi="Adobe Garamond Pro"/>
          <w:sz w:val="20"/>
          <w:szCs w:val="20"/>
        </w:rPr>
        <w:t xml:space="preserve">NI – neto izvoz </w:t>
      </w:r>
    </w:p>
    <w:p w:rsidR="00456280" w:rsidRPr="00456280" w:rsidRDefault="00456280" w:rsidP="00456280">
      <w:pPr>
        <w:spacing w:after="0" w:line="240" w:lineRule="auto"/>
        <w:ind w:firstLine="426"/>
        <w:jc w:val="both"/>
        <w:rPr>
          <w:rFonts w:ascii="Adobe Garamond Pro" w:hAnsi="Adobe Garamond Pro"/>
          <w:sz w:val="20"/>
          <w:szCs w:val="20"/>
        </w:rPr>
      </w:pPr>
    </w:p>
    <w:p w:rsidR="00456280" w:rsidRPr="00456280" w:rsidRDefault="00456280" w:rsidP="00456280">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 xml:space="preserve">Dakle, bruto društveni proizvod (BDP) je makroekonomska kategorija koja nam služi za utvrđivanje stanja i dostignuća nacionalne ekonomije u nekom vremenskom periodu. On obuhvata ukupnu vrijednost proizvodnje u toku nekog perioda koja se iskazuje u nacionalnoj valuti. Radi nacionalne uporedivosti sa ekonomijama svijeta, u međunarodnoj statistici se dobivene vrijednosti najčešće iskazuju u SAD dolarskom iznosu.  </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Značajan dio međunarodne mobilnosti kapitala se odnosi na direktne strane investicije (FDI). One podrazumijevaju međunarodne tokove kapitala u kojima poduzeće jedne države stvara ili proširuje podružnicu u drugoj.</w:t>
      </w:r>
      <w:r w:rsidRPr="00456280">
        <w:rPr>
          <w:rStyle w:val="FootnoteReference"/>
          <w:rFonts w:ascii="Adobe Garamond Pro" w:hAnsi="Adobe Garamond Pro"/>
          <w:sz w:val="20"/>
          <w:szCs w:val="20"/>
        </w:rPr>
        <w:footnoteReference w:id="3"/>
      </w:r>
      <w:r w:rsidRPr="00456280">
        <w:rPr>
          <w:rFonts w:ascii="Adobe Garamond Pro" w:hAnsi="Adobe Garamond Pro"/>
          <w:sz w:val="20"/>
          <w:szCs w:val="20"/>
        </w:rPr>
        <w:t xml:space="preserve"> Bitna značajka FDI odnosi se na činjenicu da one ne obuhvataju samo transfer resursa, nego i preuzimanje upravljačkog nadzora. Cilj im je uspostavljanje trajnog interesa poduzeća rezidenta jedne zemlje u poduzeću rezidentu druge zemlje.</w:t>
      </w:r>
      <w:r w:rsidRPr="00456280">
        <w:rPr>
          <w:rStyle w:val="FootnoteReference"/>
          <w:rFonts w:ascii="Adobe Garamond Pro" w:hAnsi="Adobe Garamond Pro"/>
          <w:sz w:val="20"/>
          <w:szCs w:val="20"/>
        </w:rPr>
        <w:footnoteReference w:id="4"/>
      </w:r>
      <w:r w:rsidRPr="00456280">
        <w:rPr>
          <w:rFonts w:ascii="Adobe Garamond Pro" w:hAnsi="Adobe Garamond Pro"/>
          <w:sz w:val="20"/>
          <w:szCs w:val="20"/>
        </w:rPr>
        <w:t xml:space="preserve"> FDI se mogu definirati i kao investicije koje su učinjene sa namjerom ostvarivanja interesa u upravljačkoj strukturi sa najmanje 10% glasova.</w:t>
      </w:r>
      <w:r w:rsidRPr="00456280">
        <w:rPr>
          <w:rStyle w:val="FootnoteReference"/>
          <w:rFonts w:ascii="Adobe Garamond Pro" w:hAnsi="Adobe Garamond Pro"/>
          <w:sz w:val="20"/>
          <w:szCs w:val="20"/>
        </w:rPr>
        <w:footnoteReference w:id="5"/>
      </w:r>
      <w:r w:rsidRPr="00456280">
        <w:rPr>
          <w:rFonts w:ascii="Adobe Garamond Pro" w:hAnsi="Adobe Garamond Pro"/>
          <w:sz w:val="20"/>
          <w:szCs w:val="20"/>
        </w:rPr>
        <w:t xml:space="preserve"> FDI prevazilazi čisto finansijsko ulaganje i obuhvata realni sektor proizvodnje.</w:t>
      </w:r>
      <w:r w:rsidRPr="00456280">
        <w:rPr>
          <w:rStyle w:val="FootnoteReference"/>
          <w:rFonts w:ascii="Adobe Garamond Pro" w:hAnsi="Adobe Garamond Pro"/>
          <w:sz w:val="20"/>
          <w:szCs w:val="20"/>
        </w:rPr>
        <w:footnoteReference w:id="6"/>
      </w:r>
      <w:r w:rsidRPr="00456280">
        <w:rPr>
          <w:rFonts w:ascii="Adobe Garamond Pro" w:hAnsi="Adobe Garamond Pro"/>
          <w:sz w:val="20"/>
          <w:szCs w:val="20"/>
        </w:rPr>
        <w:t xml:space="preserve"> Ovaj oblik </w:t>
      </w:r>
      <w:r w:rsidRPr="00456280">
        <w:rPr>
          <w:rFonts w:ascii="Adobe Garamond Pro" w:hAnsi="Adobe Garamond Pro"/>
          <w:sz w:val="20"/>
          <w:szCs w:val="20"/>
        </w:rPr>
        <w:lastRenderedPageBreak/>
        <w:t>investiranja predstavlja takav oblik transfera kapitala koji se ostvaruje direktnim investiranjem u inostranstvo u vidu poduzetničke investicije.</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Osnovni faktori ekonomskog razvoja su sposobnost ljudi, prirodna bogatstva, tvorba kapitala i tehnologija.</w:t>
      </w:r>
      <w:r w:rsidRPr="00456280">
        <w:rPr>
          <w:rStyle w:val="FootnoteReference"/>
          <w:rFonts w:ascii="Adobe Garamond Pro" w:hAnsi="Adobe Garamond Pro"/>
          <w:sz w:val="20"/>
          <w:szCs w:val="20"/>
        </w:rPr>
        <w:footnoteReference w:id="7"/>
      </w:r>
      <w:r w:rsidRPr="00456280">
        <w:rPr>
          <w:rFonts w:ascii="Adobe Garamond Pro" w:hAnsi="Adobe Garamond Pro"/>
          <w:sz w:val="20"/>
          <w:szCs w:val="20"/>
        </w:rPr>
        <w:t xml:space="preserve"> Međutim, osnovna nedoumica ekonomskog razvoja se odnosi na stav zemlje prema međunarodnoj razmjeni. Investicije su značajna komponenta ekonomskog razvoja, a država može stimulirati investicije ili destimulirati investicije, zavisno od strateškog opredjeljenja i ekonomskih interesa.</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jc w:val="both"/>
        <w:rPr>
          <w:rFonts w:ascii="Adobe Garamond Pro" w:hAnsi="Adobe Garamond Pro"/>
        </w:rPr>
      </w:pPr>
      <w:r w:rsidRPr="00456280">
        <w:rPr>
          <w:rFonts w:ascii="Adobe Garamond Pro" w:hAnsi="Adobe Garamond Pro"/>
          <w:b/>
        </w:rPr>
        <w:t>Perspektiva FDI u globalnim okolnostima</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U pogledu perspektive FDI u globalnim okolnostima valja istaći da globalizacija nastoji da potiče FDI gdje god postoji povoljno ekonomsko okruženje. Imajući u vidu da je proces integracije svjetske ekonomije povezan sa napretkom na planu priliva FDI, može se očekivati da će opšti pravac kretanja biti liberalizacija.</w:t>
      </w:r>
      <w:r w:rsidRPr="00456280">
        <w:rPr>
          <w:rStyle w:val="FootnoteReference"/>
          <w:rFonts w:ascii="Adobe Garamond Pro" w:hAnsi="Adobe Garamond Pro"/>
          <w:sz w:val="20"/>
          <w:szCs w:val="20"/>
        </w:rPr>
        <w:footnoteReference w:id="8"/>
      </w:r>
      <w:r w:rsidRPr="00456280">
        <w:rPr>
          <w:rFonts w:ascii="Adobe Garamond Pro" w:hAnsi="Adobe Garamond Pro"/>
          <w:sz w:val="20"/>
          <w:szCs w:val="20"/>
        </w:rPr>
        <w:t xml:space="preserve"> Za razliku od ranijeg priliva FDI, koji je često koristio neefikasnost poslovanja u zemljama u razvoju, priliv FDI u globalnim okolnostima usmjeren je na efikasnu proizvodnju za globalno, odnosno svjetsko tržište. Prema podacima UNCTAD, strane direktne investicije u svijetu u 2012. godini iznosile su 1.237,05 milijardi USD i ostvarile su smanjenje od 18% u odnosu na 2011. godinu u kojoj su iznosile 1.508,6 milijardi USD. Ovo je posljedica nestabilnosti na globalnom tržištu</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noProof/>
          <w:sz w:val="20"/>
          <w:szCs w:val="20"/>
          <w:lang w:val="bs-Latn-BA" w:eastAsia="bs-Latn-BA"/>
        </w:rPr>
        <w:drawing>
          <wp:inline distT="0" distB="0" distL="0" distR="0">
            <wp:extent cx="4570534" cy="2117548"/>
            <wp:effectExtent l="19050" t="0" r="1466"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576150" cy="2120150"/>
                    </a:xfrm>
                    <a:prstGeom prst="rect">
                      <a:avLst/>
                    </a:prstGeom>
                    <a:noFill/>
                    <a:ln w="9525">
                      <a:noFill/>
                      <a:miter lim="800000"/>
                      <a:headEnd/>
                      <a:tailEnd/>
                    </a:ln>
                  </pic:spPr>
                </pic:pic>
              </a:graphicData>
            </a:graphic>
          </wp:inline>
        </w:drawing>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Slika 1. Globalni tokovi FDI 2004-2012 godine sa projekcijom 2013-2015. godine u milijardama USD</w:t>
      </w:r>
    </w:p>
    <w:p w:rsidR="00456280" w:rsidRPr="00456280" w:rsidRDefault="00456280" w:rsidP="00456280">
      <w:pPr>
        <w:spacing w:after="0" w:line="240" w:lineRule="auto"/>
        <w:jc w:val="center"/>
        <w:rPr>
          <w:rFonts w:ascii="Adobe Garamond Pro" w:hAnsi="Adobe Garamond Pro"/>
          <w:i/>
          <w:sz w:val="20"/>
          <w:szCs w:val="20"/>
        </w:rPr>
      </w:pPr>
      <w:r w:rsidRPr="00456280">
        <w:rPr>
          <w:rFonts w:ascii="Adobe Garamond Pro" w:hAnsi="Adobe Garamond Pro"/>
          <w:i/>
          <w:sz w:val="20"/>
          <w:szCs w:val="20"/>
        </w:rPr>
        <w:t>Izvor: World Investment Report 2013.</w:t>
      </w:r>
    </w:p>
    <w:p w:rsidR="00456280" w:rsidRPr="00456280" w:rsidRDefault="00456280" w:rsidP="00456280">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lastRenderedPageBreak/>
        <w:t>Na prethodnoj slici se vide globalni tokovi FDI za period 2004-2012. godine. Primjetno je da je do 2007. godine zabilježen značajan trend povećanja globalnih tokova FDI. Blagi pad se desio 2008. godine, dok je značajnij pad zabilježen 2009. godine. Ovo je posljedica povećane nesigurnosti kapitala na globalnom tržištu zbog pojave globalne recesije. U 2010. godini i 2011. godini su globalni tokovi kapitala rasli, ali nisu dostigli nivo preko 2.000 milijardi USD iz 2007. godine. Globalni tokovi FDI u 2013. godini će ostati gotovo nepromjenjeni, u 2014. godini će blago porasti, a tek 2015. godini će globalni tokovi FDI bilježiti značajniji rast.</w:t>
      </w:r>
      <w:r w:rsidRPr="00456280">
        <w:rPr>
          <w:rStyle w:val="FootnoteReference"/>
          <w:rFonts w:ascii="Adobe Garamond Pro" w:hAnsi="Adobe Garamond Pro"/>
          <w:sz w:val="20"/>
          <w:szCs w:val="20"/>
        </w:rPr>
        <w:footnoteReference w:id="9"/>
      </w:r>
      <w:r w:rsidRPr="00456280">
        <w:rPr>
          <w:rFonts w:ascii="Adobe Garamond Pro" w:hAnsi="Adobe Garamond Pro"/>
          <w:sz w:val="20"/>
          <w:szCs w:val="20"/>
        </w:rPr>
        <w:t xml:space="preserve"> Predviđa se da će u 2015. godini globalni tokovi FDI skoro dostići nivo iz 2007. godine i da će u narednom periodu rasti, a cjeneći prema predviđenom rastu u 2015. godini, potpun oporavak od globalne finansijske krize će se ostvariti 2015. godine.    </w:t>
      </w:r>
    </w:p>
    <w:p w:rsidR="00456280" w:rsidRPr="00456280" w:rsidRDefault="00456280" w:rsidP="00456280">
      <w:pPr>
        <w:spacing w:after="0" w:line="240" w:lineRule="auto"/>
        <w:jc w:val="center"/>
        <w:rPr>
          <w:rFonts w:ascii="Adobe Garamond Pro" w:hAnsi="Adobe Garamond Pro"/>
          <w:sz w:val="20"/>
          <w:szCs w:val="20"/>
        </w:rPr>
      </w:pPr>
    </w:p>
    <w:p w:rsidR="00456280" w:rsidRPr="00456280" w:rsidRDefault="00456280" w:rsidP="00456280">
      <w:pPr>
        <w:spacing w:after="0" w:line="240" w:lineRule="auto"/>
        <w:jc w:val="both"/>
        <w:rPr>
          <w:rFonts w:ascii="Adobe Garamond Pro" w:hAnsi="Adobe Garamond Pro"/>
          <w:b/>
        </w:rPr>
      </w:pPr>
      <w:r w:rsidRPr="00456280">
        <w:rPr>
          <w:rFonts w:ascii="Adobe Garamond Pro" w:hAnsi="Adobe Garamond Pro"/>
          <w:b/>
        </w:rPr>
        <w:t>Materijal i metode</w:t>
      </w:r>
    </w:p>
    <w:p w:rsidR="00456280" w:rsidRPr="00456280" w:rsidRDefault="00456280" w:rsidP="00456280">
      <w:pPr>
        <w:spacing w:after="0" w:line="240" w:lineRule="auto"/>
        <w:jc w:val="both"/>
        <w:rPr>
          <w:rFonts w:ascii="Adobe Garamond Pro" w:hAnsi="Adobe Garamond Pro"/>
          <w:b/>
          <w:sz w:val="20"/>
          <w:szCs w:val="20"/>
        </w:rPr>
      </w:pPr>
    </w:p>
    <w:p w:rsidR="00456280" w:rsidRPr="00456280" w:rsidRDefault="00456280" w:rsidP="00456280">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U radu se vrši statističko-kvantitativna analiza uticaja FDI na ekonomski razvoj u BiH. Ovdje se primjenjuje model jednostruke linearne regresije.</w:t>
      </w:r>
      <w:r w:rsidRPr="00456280">
        <w:rPr>
          <w:rStyle w:val="FootnoteReference"/>
          <w:rFonts w:ascii="Adobe Garamond Pro" w:hAnsi="Adobe Garamond Pro"/>
          <w:sz w:val="20"/>
          <w:szCs w:val="20"/>
        </w:rPr>
        <w:footnoteReference w:id="10"/>
      </w:r>
      <w:r w:rsidRPr="00456280">
        <w:rPr>
          <w:rFonts w:ascii="Adobe Garamond Pro" w:hAnsi="Adobe Garamond Pro"/>
          <w:sz w:val="20"/>
          <w:szCs w:val="20"/>
        </w:rPr>
        <w:t xml:space="preserve"> U navedenom modelu zavisna varijabla je BDP, za koji je postavljeno da je funkcija FDI. Model jednostruke linearne regresije se koristi za opisivanje odnosa među dvijema pojavama gdje se jedna pojava mijenja u zavisnosti od druge pojave. Ima jednu nezavisnu varijablu koja utječe na jednu zavisnu varijablu. Model se koristi za utvrđivanje smjera, intenziteta, vrste i oblika veza među pojavama. Međutim, odnosi među pojavama u prirodi i društvu su dinamični i stalno se mijenjaju. Modeli su stohastični, što znači da nisu predstavljeni strogo funkcionalnom vezom, već imaju slučajnu varijablu (u</w:t>
      </w:r>
      <w:r w:rsidRPr="00456280">
        <w:rPr>
          <w:rFonts w:ascii="Adobe Garamond Pro" w:hAnsi="Adobe Garamond Pro"/>
          <w:sz w:val="20"/>
          <w:szCs w:val="20"/>
          <w:vertAlign w:val="subscript"/>
        </w:rPr>
        <w:t>i</w:t>
      </w:r>
      <w:r w:rsidRPr="00456280">
        <w:rPr>
          <w:rFonts w:ascii="Adobe Garamond Pro" w:hAnsi="Adobe Garamond Pro"/>
          <w:sz w:val="20"/>
          <w:szCs w:val="20"/>
        </w:rPr>
        <w:t>), koja opet ima svoje određene osobine i koja mora zadovoljiti određene preduslove. Svaki modelski pristup analizi stvarnih ekonomskih zbivanja nužno involvira neke pretpostavke koje u izvjesnim aspektima pojednostavljuju stvarnost.</w:t>
      </w:r>
    </w:p>
    <w:p w:rsidR="00456280" w:rsidRDefault="00456280" w:rsidP="00456280">
      <w:pPr>
        <w:spacing w:after="0" w:line="240" w:lineRule="auto"/>
        <w:jc w:val="both"/>
        <w:rPr>
          <w:rFonts w:ascii="Adobe Garamond Pro" w:hAnsi="Adobe Garamond Pro"/>
          <w:sz w:val="20"/>
          <w:szCs w:val="20"/>
        </w:rPr>
      </w:pPr>
    </w:p>
    <w:p w:rsidR="0027629C" w:rsidRDefault="0027629C" w:rsidP="00456280">
      <w:pPr>
        <w:spacing w:after="0" w:line="240" w:lineRule="auto"/>
        <w:jc w:val="both"/>
        <w:rPr>
          <w:rFonts w:ascii="Adobe Garamond Pro" w:hAnsi="Adobe Garamond Pro"/>
          <w:sz w:val="20"/>
          <w:szCs w:val="20"/>
        </w:rPr>
      </w:pPr>
    </w:p>
    <w:p w:rsidR="0027629C" w:rsidRDefault="0027629C" w:rsidP="00456280">
      <w:pPr>
        <w:spacing w:after="0" w:line="240" w:lineRule="auto"/>
        <w:jc w:val="both"/>
        <w:rPr>
          <w:rFonts w:ascii="Adobe Garamond Pro" w:hAnsi="Adobe Garamond Pro"/>
          <w:sz w:val="20"/>
          <w:szCs w:val="20"/>
        </w:rPr>
      </w:pPr>
    </w:p>
    <w:p w:rsidR="0027629C" w:rsidRDefault="0027629C" w:rsidP="00456280">
      <w:pPr>
        <w:spacing w:after="0" w:line="240" w:lineRule="auto"/>
        <w:jc w:val="both"/>
        <w:rPr>
          <w:rFonts w:ascii="Adobe Garamond Pro" w:hAnsi="Adobe Garamond Pro"/>
          <w:sz w:val="20"/>
          <w:szCs w:val="20"/>
        </w:rPr>
      </w:pPr>
    </w:p>
    <w:p w:rsidR="0027629C" w:rsidRDefault="0027629C" w:rsidP="00456280">
      <w:pPr>
        <w:spacing w:after="0" w:line="240" w:lineRule="auto"/>
        <w:jc w:val="both"/>
        <w:rPr>
          <w:rFonts w:ascii="Adobe Garamond Pro" w:hAnsi="Adobe Garamond Pro"/>
          <w:sz w:val="20"/>
          <w:szCs w:val="20"/>
        </w:rPr>
      </w:pPr>
    </w:p>
    <w:p w:rsidR="0027629C" w:rsidRDefault="0027629C" w:rsidP="00456280">
      <w:pPr>
        <w:spacing w:after="0" w:line="240" w:lineRule="auto"/>
        <w:jc w:val="both"/>
        <w:rPr>
          <w:rFonts w:ascii="Adobe Garamond Pro" w:hAnsi="Adobe Garamond Pro"/>
          <w:sz w:val="20"/>
          <w:szCs w:val="20"/>
        </w:rPr>
      </w:pPr>
    </w:p>
    <w:p w:rsidR="0027629C" w:rsidRDefault="0027629C" w:rsidP="00456280">
      <w:pPr>
        <w:spacing w:after="0" w:line="240" w:lineRule="auto"/>
        <w:jc w:val="both"/>
        <w:rPr>
          <w:rFonts w:ascii="Adobe Garamond Pro" w:hAnsi="Adobe Garamond Pro"/>
          <w:sz w:val="20"/>
          <w:szCs w:val="20"/>
        </w:rPr>
      </w:pPr>
    </w:p>
    <w:p w:rsidR="0027629C" w:rsidRDefault="0027629C" w:rsidP="00456280">
      <w:pPr>
        <w:spacing w:after="0" w:line="240" w:lineRule="auto"/>
        <w:jc w:val="both"/>
        <w:rPr>
          <w:rFonts w:ascii="Adobe Garamond Pro" w:hAnsi="Adobe Garamond Pro"/>
          <w:sz w:val="20"/>
          <w:szCs w:val="20"/>
        </w:rPr>
      </w:pPr>
    </w:p>
    <w:p w:rsidR="0027629C" w:rsidRDefault="0027629C" w:rsidP="00456280">
      <w:pPr>
        <w:spacing w:after="0" w:line="240" w:lineRule="auto"/>
        <w:jc w:val="both"/>
        <w:rPr>
          <w:rFonts w:ascii="Adobe Garamond Pro" w:hAnsi="Adobe Garamond Pro"/>
          <w:sz w:val="20"/>
          <w:szCs w:val="20"/>
        </w:rPr>
      </w:pPr>
    </w:p>
    <w:p w:rsidR="0027629C" w:rsidRPr="00456280" w:rsidRDefault="0027629C"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lastRenderedPageBreak/>
        <w:t>U navedenom modelu se koriste sljedeći podaci:</w:t>
      </w:r>
    </w:p>
    <w:p w:rsidR="00456280" w:rsidRPr="00456280" w:rsidRDefault="00456280" w:rsidP="00456280">
      <w:pPr>
        <w:spacing w:after="0" w:line="240" w:lineRule="auto"/>
        <w:jc w:val="both"/>
        <w:rPr>
          <w:rFonts w:ascii="Adobe Garamond Pro" w:hAnsi="Adobe Garamond Pro"/>
          <w:sz w:val="20"/>
          <w:szCs w:val="20"/>
        </w:rPr>
      </w:pPr>
    </w:p>
    <w:tbl>
      <w:tblPr>
        <w:tblStyle w:val="LightShading1"/>
        <w:tblW w:w="5000" w:type="pct"/>
        <w:tblLook w:val="04A0"/>
      </w:tblPr>
      <w:tblGrid>
        <w:gridCol w:w="1606"/>
        <w:gridCol w:w="1168"/>
        <w:gridCol w:w="1168"/>
        <w:gridCol w:w="1168"/>
        <w:gridCol w:w="1168"/>
        <w:gridCol w:w="1167"/>
      </w:tblGrid>
      <w:tr w:rsidR="00456280" w:rsidRPr="00456280" w:rsidTr="0027629C">
        <w:trPr>
          <w:cnfStyle w:val="100000000000"/>
        </w:trPr>
        <w:tc>
          <w:tcPr>
            <w:cnfStyle w:val="001000000000"/>
            <w:tcW w:w="1078" w:type="pct"/>
          </w:tcPr>
          <w:p w:rsidR="00456280" w:rsidRPr="00456280" w:rsidRDefault="00456280" w:rsidP="00456280">
            <w:pPr>
              <w:jc w:val="center"/>
              <w:rPr>
                <w:rFonts w:ascii="Adobe Garamond Pro" w:hAnsi="Adobe Garamond Pro"/>
                <w:b w:val="0"/>
                <w:sz w:val="20"/>
                <w:szCs w:val="20"/>
              </w:rPr>
            </w:pPr>
          </w:p>
        </w:tc>
        <w:tc>
          <w:tcPr>
            <w:tcW w:w="784" w:type="pct"/>
          </w:tcPr>
          <w:p w:rsidR="00456280" w:rsidRPr="00456280" w:rsidRDefault="00456280" w:rsidP="00456280">
            <w:pPr>
              <w:jc w:val="center"/>
              <w:cnfStyle w:val="100000000000"/>
              <w:rPr>
                <w:rFonts w:ascii="Adobe Garamond Pro" w:hAnsi="Adobe Garamond Pro"/>
                <w:sz w:val="20"/>
                <w:szCs w:val="20"/>
              </w:rPr>
            </w:pPr>
            <w:r w:rsidRPr="00456280">
              <w:rPr>
                <w:rFonts w:ascii="Adobe Garamond Pro" w:hAnsi="Adobe Garamond Pro"/>
                <w:sz w:val="20"/>
                <w:szCs w:val="20"/>
              </w:rPr>
              <w:t>2008.</w:t>
            </w:r>
          </w:p>
        </w:tc>
        <w:tc>
          <w:tcPr>
            <w:tcW w:w="784" w:type="pct"/>
          </w:tcPr>
          <w:p w:rsidR="00456280" w:rsidRPr="00456280" w:rsidRDefault="00456280" w:rsidP="00456280">
            <w:pPr>
              <w:jc w:val="center"/>
              <w:cnfStyle w:val="100000000000"/>
              <w:rPr>
                <w:rFonts w:ascii="Adobe Garamond Pro" w:hAnsi="Adobe Garamond Pro"/>
                <w:sz w:val="20"/>
                <w:szCs w:val="20"/>
              </w:rPr>
            </w:pPr>
            <w:r w:rsidRPr="00456280">
              <w:rPr>
                <w:rFonts w:ascii="Adobe Garamond Pro" w:hAnsi="Adobe Garamond Pro"/>
                <w:sz w:val="20"/>
                <w:szCs w:val="20"/>
              </w:rPr>
              <w:t>2009.</w:t>
            </w:r>
          </w:p>
        </w:tc>
        <w:tc>
          <w:tcPr>
            <w:tcW w:w="784" w:type="pct"/>
          </w:tcPr>
          <w:p w:rsidR="00456280" w:rsidRPr="00456280" w:rsidRDefault="00456280" w:rsidP="00456280">
            <w:pPr>
              <w:jc w:val="center"/>
              <w:cnfStyle w:val="100000000000"/>
              <w:rPr>
                <w:rFonts w:ascii="Adobe Garamond Pro" w:hAnsi="Adobe Garamond Pro"/>
                <w:sz w:val="20"/>
                <w:szCs w:val="20"/>
              </w:rPr>
            </w:pPr>
            <w:r w:rsidRPr="00456280">
              <w:rPr>
                <w:rFonts w:ascii="Adobe Garamond Pro" w:hAnsi="Adobe Garamond Pro"/>
                <w:sz w:val="20"/>
                <w:szCs w:val="20"/>
              </w:rPr>
              <w:t>2010.</w:t>
            </w:r>
          </w:p>
        </w:tc>
        <w:tc>
          <w:tcPr>
            <w:tcW w:w="784" w:type="pct"/>
          </w:tcPr>
          <w:p w:rsidR="00456280" w:rsidRPr="00456280" w:rsidRDefault="00456280" w:rsidP="00456280">
            <w:pPr>
              <w:jc w:val="center"/>
              <w:cnfStyle w:val="100000000000"/>
              <w:rPr>
                <w:rFonts w:ascii="Adobe Garamond Pro" w:hAnsi="Adobe Garamond Pro"/>
                <w:sz w:val="20"/>
                <w:szCs w:val="20"/>
              </w:rPr>
            </w:pPr>
            <w:r w:rsidRPr="00456280">
              <w:rPr>
                <w:rFonts w:ascii="Adobe Garamond Pro" w:hAnsi="Adobe Garamond Pro"/>
                <w:sz w:val="20"/>
                <w:szCs w:val="20"/>
              </w:rPr>
              <w:t>2011.</w:t>
            </w:r>
          </w:p>
        </w:tc>
        <w:tc>
          <w:tcPr>
            <w:tcW w:w="784" w:type="pct"/>
          </w:tcPr>
          <w:p w:rsidR="00456280" w:rsidRPr="00456280" w:rsidRDefault="00456280" w:rsidP="00456280">
            <w:pPr>
              <w:jc w:val="center"/>
              <w:cnfStyle w:val="100000000000"/>
              <w:rPr>
                <w:rFonts w:ascii="Adobe Garamond Pro" w:hAnsi="Adobe Garamond Pro"/>
                <w:sz w:val="20"/>
                <w:szCs w:val="20"/>
              </w:rPr>
            </w:pPr>
            <w:r w:rsidRPr="00456280">
              <w:rPr>
                <w:rFonts w:ascii="Adobe Garamond Pro" w:hAnsi="Adobe Garamond Pro"/>
                <w:sz w:val="20"/>
                <w:szCs w:val="20"/>
              </w:rPr>
              <w:t>2012.</w:t>
            </w:r>
          </w:p>
        </w:tc>
      </w:tr>
      <w:tr w:rsidR="00456280" w:rsidRPr="00456280" w:rsidTr="0027629C">
        <w:trPr>
          <w:cnfStyle w:val="000000100000"/>
        </w:trPr>
        <w:tc>
          <w:tcPr>
            <w:cnfStyle w:val="001000000000"/>
            <w:tcW w:w="1078" w:type="pct"/>
          </w:tcPr>
          <w:p w:rsidR="00456280" w:rsidRPr="00456280" w:rsidRDefault="00456280" w:rsidP="00456280">
            <w:pPr>
              <w:jc w:val="center"/>
              <w:rPr>
                <w:rFonts w:ascii="Adobe Garamond Pro" w:hAnsi="Adobe Garamond Pro"/>
                <w:b w:val="0"/>
                <w:sz w:val="20"/>
                <w:szCs w:val="20"/>
              </w:rPr>
            </w:pPr>
            <w:r w:rsidRPr="00456280">
              <w:rPr>
                <w:rFonts w:ascii="Adobe Garamond Pro" w:hAnsi="Adobe Garamond Pro"/>
                <w:sz w:val="20"/>
                <w:szCs w:val="20"/>
              </w:rPr>
              <w:t xml:space="preserve">BDP </w:t>
            </w:r>
          </w:p>
          <w:p w:rsidR="00456280" w:rsidRPr="00456280" w:rsidRDefault="00456280" w:rsidP="00456280">
            <w:pPr>
              <w:jc w:val="center"/>
              <w:rPr>
                <w:rFonts w:ascii="Adobe Garamond Pro" w:hAnsi="Adobe Garamond Pro"/>
                <w:b w:val="0"/>
                <w:sz w:val="20"/>
                <w:szCs w:val="20"/>
              </w:rPr>
            </w:pPr>
            <w:r w:rsidRPr="00456280">
              <w:rPr>
                <w:rFonts w:ascii="Adobe Garamond Pro" w:hAnsi="Adobe Garamond Pro"/>
                <w:sz w:val="20"/>
                <w:szCs w:val="20"/>
              </w:rPr>
              <w:t>(u milionima KM)</w:t>
            </w:r>
          </w:p>
        </w:tc>
        <w:tc>
          <w:tcPr>
            <w:tcW w:w="784" w:type="pct"/>
          </w:tcPr>
          <w:p w:rsidR="00456280" w:rsidRPr="00456280" w:rsidRDefault="00456280" w:rsidP="00456280">
            <w:pPr>
              <w:jc w:val="center"/>
              <w:cnfStyle w:val="000000100000"/>
              <w:rPr>
                <w:rFonts w:ascii="Adobe Garamond Pro" w:hAnsi="Adobe Garamond Pro"/>
                <w:sz w:val="20"/>
                <w:szCs w:val="20"/>
              </w:rPr>
            </w:pPr>
            <w:r w:rsidRPr="00456280">
              <w:rPr>
                <w:rFonts w:ascii="Adobe Garamond Pro" w:hAnsi="Adobe Garamond Pro"/>
                <w:sz w:val="20"/>
                <w:szCs w:val="20"/>
              </w:rPr>
              <w:t>24.759</w:t>
            </w:r>
          </w:p>
        </w:tc>
        <w:tc>
          <w:tcPr>
            <w:tcW w:w="784" w:type="pct"/>
          </w:tcPr>
          <w:p w:rsidR="00456280" w:rsidRPr="00456280" w:rsidRDefault="00456280" w:rsidP="00456280">
            <w:pPr>
              <w:jc w:val="center"/>
              <w:cnfStyle w:val="000000100000"/>
              <w:rPr>
                <w:rFonts w:ascii="Adobe Garamond Pro" w:hAnsi="Adobe Garamond Pro"/>
                <w:sz w:val="20"/>
                <w:szCs w:val="20"/>
              </w:rPr>
            </w:pPr>
            <w:r w:rsidRPr="00456280">
              <w:rPr>
                <w:rFonts w:ascii="Adobe Garamond Pro" w:hAnsi="Adobe Garamond Pro"/>
                <w:sz w:val="20"/>
                <w:szCs w:val="20"/>
              </w:rPr>
              <w:t>24.051</w:t>
            </w:r>
          </w:p>
        </w:tc>
        <w:tc>
          <w:tcPr>
            <w:tcW w:w="784" w:type="pct"/>
          </w:tcPr>
          <w:p w:rsidR="00456280" w:rsidRPr="00456280" w:rsidRDefault="00456280" w:rsidP="00456280">
            <w:pPr>
              <w:jc w:val="center"/>
              <w:cnfStyle w:val="000000100000"/>
              <w:rPr>
                <w:rFonts w:ascii="Adobe Garamond Pro" w:hAnsi="Adobe Garamond Pro"/>
                <w:sz w:val="20"/>
                <w:szCs w:val="20"/>
              </w:rPr>
            </w:pPr>
            <w:r w:rsidRPr="00456280">
              <w:rPr>
                <w:rFonts w:ascii="Adobe Garamond Pro" w:hAnsi="Adobe Garamond Pro"/>
                <w:sz w:val="20"/>
                <w:szCs w:val="20"/>
              </w:rPr>
              <w:t>24.773</w:t>
            </w:r>
          </w:p>
        </w:tc>
        <w:tc>
          <w:tcPr>
            <w:tcW w:w="784" w:type="pct"/>
          </w:tcPr>
          <w:p w:rsidR="00456280" w:rsidRPr="00456280" w:rsidRDefault="00456280" w:rsidP="00456280">
            <w:pPr>
              <w:jc w:val="center"/>
              <w:cnfStyle w:val="000000100000"/>
              <w:rPr>
                <w:rFonts w:ascii="Adobe Garamond Pro" w:hAnsi="Adobe Garamond Pro"/>
                <w:sz w:val="20"/>
                <w:szCs w:val="20"/>
              </w:rPr>
            </w:pPr>
            <w:r w:rsidRPr="00456280">
              <w:rPr>
                <w:rFonts w:ascii="Adobe Garamond Pro" w:hAnsi="Adobe Garamond Pro"/>
                <w:sz w:val="20"/>
                <w:szCs w:val="20"/>
              </w:rPr>
              <w:t>25.666</w:t>
            </w:r>
          </w:p>
        </w:tc>
        <w:tc>
          <w:tcPr>
            <w:tcW w:w="784" w:type="pct"/>
          </w:tcPr>
          <w:p w:rsidR="00456280" w:rsidRPr="00456280" w:rsidRDefault="00456280" w:rsidP="00456280">
            <w:pPr>
              <w:jc w:val="center"/>
              <w:cnfStyle w:val="000000100000"/>
              <w:rPr>
                <w:rFonts w:ascii="Adobe Garamond Pro" w:hAnsi="Adobe Garamond Pro"/>
                <w:sz w:val="20"/>
                <w:szCs w:val="20"/>
              </w:rPr>
            </w:pPr>
            <w:r w:rsidRPr="00456280">
              <w:rPr>
                <w:rFonts w:ascii="Adobe Garamond Pro" w:hAnsi="Adobe Garamond Pro"/>
                <w:sz w:val="20"/>
                <w:szCs w:val="20"/>
              </w:rPr>
              <w:t>25.654</w:t>
            </w:r>
          </w:p>
        </w:tc>
      </w:tr>
      <w:tr w:rsidR="00456280" w:rsidRPr="00456280" w:rsidTr="0027629C">
        <w:tc>
          <w:tcPr>
            <w:cnfStyle w:val="001000000000"/>
            <w:tcW w:w="1078" w:type="pct"/>
          </w:tcPr>
          <w:p w:rsidR="00456280" w:rsidRPr="00456280" w:rsidRDefault="00456280" w:rsidP="00456280">
            <w:pPr>
              <w:jc w:val="center"/>
              <w:rPr>
                <w:rFonts w:ascii="Adobe Garamond Pro" w:hAnsi="Adobe Garamond Pro"/>
                <w:b w:val="0"/>
                <w:sz w:val="20"/>
                <w:szCs w:val="20"/>
              </w:rPr>
            </w:pPr>
            <w:r w:rsidRPr="00456280">
              <w:rPr>
                <w:rFonts w:ascii="Adobe Garamond Pro" w:hAnsi="Adobe Garamond Pro"/>
                <w:sz w:val="20"/>
                <w:szCs w:val="20"/>
              </w:rPr>
              <w:t>FDI</w:t>
            </w:r>
            <w:r w:rsidRPr="00456280">
              <w:rPr>
                <w:rStyle w:val="FootnoteReference"/>
                <w:rFonts w:ascii="Adobe Garamond Pro" w:hAnsi="Adobe Garamond Pro"/>
                <w:sz w:val="20"/>
                <w:szCs w:val="20"/>
              </w:rPr>
              <w:footnoteReference w:id="11"/>
            </w:r>
          </w:p>
          <w:p w:rsidR="00456280" w:rsidRPr="00456280" w:rsidRDefault="00456280" w:rsidP="00456280">
            <w:pPr>
              <w:jc w:val="center"/>
              <w:rPr>
                <w:rFonts w:ascii="Adobe Garamond Pro" w:hAnsi="Adobe Garamond Pro"/>
                <w:b w:val="0"/>
                <w:sz w:val="20"/>
                <w:szCs w:val="20"/>
              </w:rPr>
            </w:pPr>
            <w:r w:rsidRPr="00456280">
              <w:rPr>
                <w:rFonts w:ascii="Adobe Garamond Pro" w:hAnsi="Adobe Garamond Pro"/>
                <w:sz w:val="20"/>
                <w:szCs w:val="20"/>
              </w:rPr>
              <w:t>(u milionima KM)</w:t>
            </w:r>
          </w:p>
        </w:tc>
        <w:tc>
          <w:tcPr>
            <w:tcW w:w="784" w:type="pct"/>
          </w:tcPr>
          <w:p w:rsidR="00456280" w:rsidRPr="00456280" w:rsidRDefault="00456280" w:rsidP="00456280">
            <w:pPr>
              <w:jc w:val="center"/>
              <w:cnfStyle w:val="000000000000"/>
              <w:rPr>
                <w:rFonts w:ascii="Adobe Garamond Pro" w:hAnsi="Adobe Garamond Pro"/>
                <w:sz w:val="20"/>
                <w:szCs w:val="20"/>
              </w:rPr>
            </w:pPr>
            <w:r w:rsidRPr="00456280">
              <w:rPr>
                <w:rFonts w:ascii="Adobe Garamond Pro" w:hAnsi="Adobe Garamond Pro"/>
                <w:sz w:val="20"/>
                <w:szCs w:val="20"/>
              </w:rPr>
              <w:t>1.337</w:t>
            </w:r>
          </w:p>
        </w:tc>
        <w:tc>
          <w:tcPr>
            <w:tcW w:w="784" w:type="pct"/>
          </w:tcPr>
          <w:p w:rsidR="00456280" w:rsidRPr="00456280" w:rsidRDefault="00456280" w:rsidP="00456280">
            <w:pPr>
              <w:jc w:val="center"/>
              <w:cnfStyle w:val="000000000000"/>
              <w:rPr>
                <w:rFonts w:ascii="Adobe Garamond Pro" w:hAnsi="Adobe Garamond Pro"/>
                <w:sz w:val="20"/>
                <w:szCs w:val="20"/>
              </w:rPr>
            </w:pPr>
            <w:r w:rsidRPr="00456280">
              <w:rPr>
                <w:rFonts w:ascii="Adobe Garamond Pro" w:hAnsi="Adobe Garamond Pro"/>
                <w:sz w:val="20"/>
                <w:szCs w:val="20"/>
              </w:rPr>
              <w:t>352</w:t>
            </w:r>
          </w:p>
        </w:tc>
        <w:tc>
          <w:tcPr>
            <w:tcW w:w="784" w:type="pct"/>
          </w:tcPr>
          <w:p w:rsidR="00456280" w:rsidRPr="00456280" w:rsidRDefault="00456280" w:rsidP="00456280">
            <w:pPr>
              <w:jc w:val="center"/>
              <w:cnfStyle w:val="000000000000"/>
              <w:rPr>
                <w:rFonts w:ascii="Adobe Garamond Pro" w:hAnsi="Adobe Garamond Pro"/>
                <w:sz w:val="20"/>
                <w:szCs w:val="20"/>
              </w:rPr>
            </w:pPr>
            <w:r w:rsidRPr="00456280">
              <w:rPr>
                <w:rFonts w:ascii="Adobe Garamond Pro" w:hAnsi="Adobe Garamond Pro"/>
                <w:sz w:val="20"/>
                <w:szCs w:val="20"/>
              </w:rPr>
              <w:t>600</w:t>
            </w:r>
          </w:p>
        </w:tc>
        <w:tc>
          <w:tcPr>
            <w:tcW w:w="784" w:type="pct"/>
          </w:tcPr>
          <w:p w:rsidR="00456280" w:rsidRPr="00456280" w:rsidRDefault="00456280" w:rsidP="00456280">
            <w:pPr>
              <w:jc w:val="center"/>
              <w:cnfStyle w:val="000000000000"/>
              <w:rPr>
                <w:rFonts w:ascii="Adobe Garamond Pro" w:hAnsi="Adobe Garamond Pro"/>
                <w:sz w:val="20"/>
                <w:szCs w:val="20"/>
              </w:rPr>
            </w:pPr>
            <w:r w:rsidRPr="00456280">
              <w:rPr>
                <w:rFonts w:ascii="Adobe Garamond Pro" w:hAnsi="Adobe Garamond Pro"/>
                <w:sz w:val="20"/>
                <w:szCs w:val="20"/>
              </w:rPr>
              <w:t>694</w:t>
            </w:r>
          </w:p>
        </w:tc>
        <w:tc>
          <w:tcPr>
            <w:tcW w:w="784" w:type="pct"/>
          </w:tcPr>
          <w:p w:rsidR="00456280" w:rsidRPr="00456280" w:rsidRDefault="00456280" w:rsidP="00456280">
            <w:pPr>
              <w:jc w:val="center"/>
              <w:cnfStyle w:val="000000000000"/>
              <w:rPr>
                <w:rFonts w:ascii="Adobe Garamond Pro" w:hAnsi="Adobe Garamond Pro"/>
                <w:sz w:val="20"/>
                <w:szCs w:val="20"/>
              </w:rPr>
            </w:pPr>
            <w:r w:rsidRPr="00456280">
              <w:rPr>
                <w:rFonts w:ascii="Adobe Garamond Pro" w:hAnsi="Adobe Garamond Pro"/>
                <w:sz w:val="20"/>
                <w:szCs w:val="20"/>
              </w:rPr>
              <w:t>558</w:t>
            </w:r>
          </w:p>
        </w:tc>
      </w:tr>
    </w:tbl>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Tabela 1.</w:t>
      </w:r>
      <w:r w:rsidR="0027629C">
        <w:rPr>
          <w:rFonts w:ascii="Adobe Garamond Pro" w:hAnsi="Adobe Garamond Pro"/>
          <w:sz w:val="20"/>
          <w:szCs w:val="20"/>
        </w:rPr>
        <w:t xml:space="preserve"> </w:t>
      </w:r>
      <w:r w:rsidRPr="00456280">
        <w:rPr>
          <w:rFonts w:ascii="Adobe Garamond Pro" w:hAnsi="Adobe Garamond Pro"/>
          <w:sz w:val="20"/>
          <w:szCs w:val="20"/>
        </w:rPr>
        <w:t xml:space="preserve">BDP i FDI u BiH </w:t>
      </w:r>
    </w:p>
    <w:p w:rsidR="00456280" w:rsidRPr="0027629C" w:rsidRDefault="00456280" w:rsidP="00456280">
      <w:pPr>
        <w:spacing w:after="0" w:line="240" w:lineRule="auto"/>
        <w:jc w:val="center"/>
        <w:rPr>
          <w:rFonts w:ascii="Adobe Garamond Pro" w:hAnsi="Adobe Garamond Pro"/>
          <w:i/>
          <w:sz w:val="20"/>
          <w:szCs w:val="20"/>
        </w:rPr>
      </w:pPr>
      <w:r w:rsidRPr="0027629C">
        <w:rPr>
          <w:rFonts w:ascii="Adobe Garamond Pro" w:hAnsi="Adobe Garamond Pro"/>
          <w:i/>
          <w:sz w:val="20"/>
          <w:szCs w:val="20"/>
        </w:rPr>
        <w:t>Izvori: Agencija za statistiku BiH, Centralna banka BiH</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ind w:firstLine="708"/>
        <w:jc w:val="both"/>
        <w:rPr>
          <w:rFonts w:ascii="Adobe Garamond Pro" w:hAnsi="Adobe Garamond Pro"/>
          <w:sz w:val="20"/>
          <w:szCs w:val="20"/>
        </w:rPr>
      </w:pPr>
      <w:r w:rsidRPr="00456280">
        <w:rPr>
          <w:rFonts w:ascii="Adobe Garamond Pro" w:hAnsi="Adobe Garamond Pro"/>
          <w:sz w:val="20"/>
          <w:szCs w:val="20"/>
        </w:rPr>
        <w:t>BDP je iskazan po proizvodnom pristupu u milionima KM. Pri obračunu BDP-a primjenjivana je metodologija usklađena sa sistemima nacionalnih računa (SNA 93)</w:t>
      </w:r>
      <w:r w:rsidRPr="00456280">
        <w:rPr>
          <w:rStyle w:val="FootnoteReference"/>
          <w:rFonts w:ascii="Adobe Garamond Pro" w:hAnsi="Adobe Garamond Pro"/>
          <w:sz w:val="20"/>
          <w:szCs w:val="20"/>
        </w:rPr>
        <w:footnoteReference w:id="12"/>
      </w:r>
      <w:r w:rsidRPr="00456280">
        <w:rPr>
          <w:rFonts w:ascii="Adobe Garamond Pro" w:hAnsi="Adobe Garamond Pro"/>
          <w:sz w:val="20"/>
          <w:szCs w:val="20"/>
        </w:rPr>
        <w:t xml:space="preserve"> i (SNA 2008),</w:t>
      </w:r>
      <w:r w:rsidRPr="00456280">
        <w:rPr>
          <w:rStyle w:val="FootnoteReference"/>
          <w:rFonts w:ascii="Adobe Garamond Pro" w:hAnsi="Adobe Garamond Pro"/>
          <w:sz w:val="20"/>
          <w:szCs w:val="20"/>
        </w:rPr>
        <w:footnoteReference w:id="13"/>
      </w:r>
      <w:r w:rsidRPr="00456280">
        <w:rPr>
          <w:rFonts w:ascii="Adobe Garamond Pro" w:hAnsi="Adobe Garamond Pro"/>
          <w:sz w:val="20"/>
          <w:szCs w:val="20"/>
        </w:rPr>
        <w:t xml:space="preserve"> Evropskim sistemom nacionalnih računa (ESA 95),</w:t>
      </w:r>
      <w:r w:rsidRPr="00456280">
        <w:rPr>
          <w:rStyle w:val="FootnoteReference"/>
          <w:rFonts w:ascii="Adobe Garamond Pro" w:hAnsi="Adobe Garamond Pro"/>
          <w:sz w:val="20"/>
          <w:szCs w:val="20"/>
        </w:rPr>
        <w:footnoteReference w:id="14"/>
      </w:r>
      <w:r w:rsidRPr="00456280">
        <w:rPr>
          <w:rFonts w:ascii="Adobe Garamond Pro" w:hAnsi="Adobe Garamond Pro"/>
          <w:sz w:val="20"/>
          <w:szCs w:val="20"/>
        </w:rPr>
        <w:t xml:space="preserve"> međunarodnim standardima i preporukama. Upravo je BDP najčešće korišteni agregat Sistema nacionalnih računa (SNA) i indikator ukupnih ekonomskih aktivnosti. BDP u BiH je u 2009. godini pao za 2,86%, a u 2010. i 2011. je rastao, dok je u 2012. godini zabilježen blagi pad BDP-a od 0,04%. </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ind w:firstLine="708"/>
        <w:jc w:val="both"/>
        <w:rPr>
          <w:rFonts w:ascii="Adobe Garamond Pro" w:hAnsi="Adobe Garamond Pro"/>
          <w:sz w:val="20"/>
          <w:szCs w:val="20"/>
        </w:rPr>
      </w:pPr>
      <w:r w:rsidRPr="00456280">
        <w:rPr>
          <w:rFonts w:ascii="Adobe Garamond Pro" w:hAnsi="Adobe Garamond Pro"/>
          <w:sz w:val="20"/>
          <w:szCs w:val="20"/>
        </w:rPr>
        <w:t>U 2009. godini se svjetska ekonomska kriza odrazila na priliv FDI, pa je priliv smanjen za 73,67% u odnosu na 2008. godinu. Priliv FDI u BiH se povećavao postepeno, ali je značajno manji u odnosu na period prije svjetske ekonomske krize. Iako se priliv FDI u 2011. godini povećao za 15,66% u odnosu na 2010. godinu, evidentan je pad ovih investicija. U 2012. godini priliv FDI se smanjio za 19,59%. Ipak, ohrabruje činjenica što se očekuje porast stranih direktnih investicija na globalnom nivou</w:t>
      </w:r>
      <w:r w:rsidRPr="00456280">
        <w:rPr>
          <w:rStyle w:val="FootnoteReference"/>
          <w:rFonts w:ascii="Adobe Garamond Pro" w:hAnsi="Adobe Garamond Pro"/>
          <w:sz w:val="20"/>
          <w:szCs w:val="20"/>
        </w:rPr>
        <w:footnoteReference w:id="15"/>
      </w:r>
      <w:r w:rsidRPr="00456280">
        <w:rPr>
          <w:rFonts w:ascii="Adobe Garamond Pro" w:hAnsi="Adobe Garamond Pro"/>
          <w:sz w:val="20"/>
          <w:szCs w:val="20"/>
        </w:rPr>
        <w:t>, pa tako i u BiH.</w:t>
      </w:r>
    </w:p>
    <w:p w:rsidR="00456280" w:rsidRPr="00456280" w:rsidRDefault="00456280" w:rsidP="00456280">
      <w:pPr>
        <w:spacing w:after="0" w:line="240" w:lineRule="auto"/>
        <w:jc w:val="both"/>
        <w:rPr>
          <w:rFonts w:ascii="Adobe Garamond Pro" w:hAnsi="Adobe Garamond Pro"/>
          <w:b/>
          <w:sz w:val="20"/>
          <w:szCs w:val="20"/>
        </w:rPr>
      </w:pPr>
    </w:p>
    <w:p w:rsidR="00456280" w:rsidRPr="00456280" w:rsidRDefault="00456280" w:rsidP="00456280">
      <w:pPr>
        <w:spacing w:after="0" w:line="240" w:lineRule="auto"/>
        <w:ind w:firstLine="708"/>
        <w:jc w:val="both"/>
        <w:rPr>
          <w:rFonts w:ascii="Adobe Garamond Pro" w:hAnsi="Adobe Garamond Pro"/>
          <w:sz w:val="20"/>
          <w:szCs w:val="20"/>
        </w:rPr>
      </w:pPr>
      <w:r w:rsidRPr="00456280">
        <w:rPr>
          <w:rFonts w:ascii="Adobe Garamond Pro" w:hAnsi="Adobe Garamond Pro"/>
          <w:sz w:val="20"/>
          <w:szCs w:val="20"/>
        </w:rPr>
        <w:t>Korelacijska analiza se sastoji od primjene postupaka kojima se utvrđuju pokazatelji jakosti statističke veze među pojavama. Standardizirana mjera jakosti statističke veze između pojava predočenih dvjema kvantitativnim varijablama je koeficijent korelacije.</w:t>
      </w:r>
      <w:r w:rsidRPr="00456280">
        <w:rPr>
          <w:rStyle w:val="FootnoteReference"/>
          <w:rFonts w:ascii="Adobe Garamond Pro" w:hAnsi="Adobe Garamond Pro"/>
          <w:sz w:val="20"/>
          <w:szCs w:val="20"/>
        </w:rPr>
        <w:footnoteReference w:id="16"/>
      </w:r>
      <w:r w:rsidRPr="00456280">
        <w:rPr>
          <w:rFonts w:ascii="Adobe Garamond Pro" w:hAnsi="Adobe Garamond Pro"/>
          <w:sz w:val="20"/>
          <w:szCs w:val="20"/>
        </w:rPr>
        <w:t xml:space="preserve"> Korelacija </w:t>
      </w:r>
      <w:r w:rsidRPr="00456280">
        <w:rPr>
          <w:rFonts w:ascii="Adobe Garamond Pro" w:hAnsi="Adobe Garamond Pro"/>
          <w:sz w:val="20"/>
          <w:szCs w:val="20"/>
        </w:rPr>
        <w:lastRenderedPageBreak/>
        <w:t>među pojavama može biti pozitivna i negativna.</w:t>
      </w:r>
      <w:r w:rsidRPr="00456280">
        <w:rPr>
          <w:rStyle w:val="FootnoteReference"/>
          <w:rFonts w:ascii="Adobe Garamond Pro" w:hAnsi="Adobe Garamond Pro"/>
          <w:sz w:val="20"/>
          <w:szCs w:val="20"/>
        </w:rPr>
        <w:footnoteReference w:id="17"/>
      </w:r>
      <w:r w:rsidRPr="00456280">
        <w:rPr>
          <w:rFonts w:ascii="Adobe Garamond Pro" w:hAnsi="Adobe Garamond Pro"/>
          <w:sz w:val="20"/>
          <w:szCs w:val="20"/>
        </w:rPr>
        <w:t xml:space="preserve"> Kod pozitivne korelacije linearnom porastu jedne varijable odgovara linearni porast druge varijable. Ako je ova korelacija potpuna poprima vrijednost r=1. Kada linearnom porastu jedne varijable odgovara linearno opadanje druge varijable, korelacija je negativna. Ako je negativna korelacija potpuna ima vrijednost r=-1. Međutim, u praksi nije moguće dobiti potpunu korelaciju, a koeficijent korelacije ima vrijednost od -1 do 1, pa je na osnovu toga:</w:t>
      </w:r>
      <w:r w:rsidRPr="00456280">
        <w:rPr>
          <w:rStyle w:val="FootnoteReference"/>
          <w:rFonts w:ascii="Adobe Garamond Pro" w:hAnsi="Adobe Garamond Pro"/>
          <w:sz w:val="20"/>
          <w:szCs w:val="20"/>
        </w:rPr>
        <w:footnoteReference w:id="18"/>
      </w:r>
    </w:p>
    <w:p w:rsidR="00456280" w:rsidRPr="00456280" w:rsidRDefault="00456280" w:rsidP="00456280">
      <w:pPr>
        <w:spacing w:after="0" w:line="240" w:lineRule="auto"/>
        <w:ind w:firstLine="708"/>
        <w:jc w:val="both"/>
        <w:rPr>
          <w:rFonts w:ascii="Adobe Garamond Pro" w:hAnsi="Adobe Garamond Pro"/>
          <w:sz w:val="20"/>
          <w:szCs w:val="20"/>
        </w:rPr>
      </w:pPr>
    </w:p>
    <w:p w:rsidR="00456280" w:rsidRPr="00456280" w:rsidRDefault="00456280" w:rsidP="0027629C">
      <w:pPr>
        <w:numPr>
          <w:ilvl w:val="0"/>
          <w:numId w:val="45"/>
        </w:numPr>
        <w:spacing w:after="0" w:line="240" w:lineRule="auto"/>
        <w:jc w:val="both"/>
        <w:rPr>
          <w:rFonts w:ascii="Adobe Garamond Pro" w:hAnsi="Adobe Garamond Pro"/>
          <w:sz w:val="20"/>
          <w:szCs w:val="20"/>
        </w:rPr>
      </w:pPr>
      <w:r w:rsidRPr="00456280">
        <w:rPr>
          <w:rFonts w:ascii="Adobe Garamond Pro" w:hAnsi="Adobe Garamond Pro"/>
          <w:sz w:val="20"/>
          <w:szCs w:val="20"/>
        </w:rPr>
        <w:t>Od 0 do ± 0,30 slaba korelacija (slab uticaj nezavisne varijable na zavisnu);</w:t>
      </w:r>
    </w:p>
    <w:p w:rsidR="00456280" w:rsidRPr="00456280" w:rsidRDefault="00456280" w:rsidP="0027629C">
      <w:pPr>
        <w:numPr>
          <w:ilvl w:val="0"/>
          <w:numId w:val="45"/>
        </w:numPr>
        <w:spacing w:after="0" w:line="240" w:lineRule="auto"/>
        <w:jc w:val="both"/>
        <w:rPr>
          <w:rFonts w:ascii="Adobe Garamond Pro" w:hAnsi="Adobe Garamond Pro"/>
          <w:sz w:val="20"/>
          <w:szCs w:val="20"/>
        </w:rPr>
      </w:pPr>
      <w:r w:rsidRPr="00456280">
        <w:rPr>
          <w:rFonts w:ascii="Adobe Garamond Pro" w:hAnsi="Adobe Garamond Pro"/>
          <w:sz w:val="20"/>
          <w:szCs w:val="20"/>
        </w:rPr>
        <w:t>Od ± 0,30 do ±0,70 srednja korelacija (srednji uticaj nezavisne varijable na zavisnu);</w:t>
      </w:r>
    </w:p>
    <w:p w:rsidR="00456280" w:rsidRPr="00456280" w:rsidRDefault="00456280" w:rsidP="0027629C">
      <w:pPr>
        <w:numPr>
          <w:ilvl w:val="0"/>
          <w:numId w:val="45"/>
        </w:numPr>
        <w:spacing w:after="0" w:line="240" w:lineRule="auto"/>
        <w:jc w:val="both"/>
        <w:rPr>
          <w:rFonts w:ascii="Adobe Garamond Pro" w:hAnsi="Adobe Garamond Pro"/>
          <w:sz w:val="20"/>
          <w:szCs w:val="20"/>
        </w:rPr>
      </w:pPr>
      <w:r w:rsidRPr="00456280">
        <w:rPr>
          <w:rFonts w:ascii="Adobe Garamond Pro" w:hAnsi="Adobe Garamond Pro"/>
          <w:sz w:val="20"/>
          <w:szCs w:val="20"/>
        </w:rPr>
        <w:t>Od ±0,70 do ±1 jaka korelacija (jak uticaj nezavisne varijable na zavisnu).</w:t>
      </w:r>
    </w:p>
    <w:p w:rsidR="00456280" w:rsidRPr="00456280" w:rsidRDefault="00456280" w:rsidP="00456280">
      <w:pPr>
        <w:spacing w:after="0" w:line="240" w:lineRule="auto"/>
        <w:ind w:left="851"/>
        <w:jc w:val="both"/>
        <w:rPr>
          <w:rFonts w:ascii="Adobe Garamond Pro" w:hAnsi="Adobe Garamond Pro"/>
          <w:sz w:val="20"/>
          <w:szCs w:val="20"/>
        </w:rPr>
      </w:pPr>
    </w:p>
    <w:p w:rsidR="00456280" w:rsidRPr="00456280" w:rsidRDefault="00103424" w:rsidP="00456280">
      <w:pPr>
        <w:spacing w:after="0" w:line="240" w:lineRule="auto"/>
        <w:jc w:val="both"/>
        <w:rPr>
          <w:rFonts w:ascii="Adobe Garamond Pro" w:hAnsi="Adobe Garamond Pro"/>
          <w:sz w:val="20"/>
          <w:szCs w:val="20"/>
        </w:rPr>
      </w:pPr>
      <w:r w:rsidRPr="00103424">
        <w:rPr>
          <w:rFonts w:ascii="Adobe Garamond Pro" w:hAnsi="Adobe Garamond Pro"/>
          <w:b/>
          <w:noProof/>
          <w:sz w:val="24"/>
          <w:szCs w:val="24"/>
          <w:lang w:val="en-US" w:eastAsia="zh-TW"/>
        </w:rPr>
        <w:pict>
          <v:shape id="_x0000_s1080" type="#_x0000_t202" style="position:absolute;left:0;text-align:left;margin-left:297.3pt;margin-top:11.4pt;width:33.15pt;height:20.65pt;z-index:251704320;mso-width-relative:margin;mso-height-relative:margin" stroked="f">
            <v:textbox>
              <w:txbxContent>
                <w:p w:rsidR="0027629C" w:rsidRPr="0027629C" w:rsidRDefault="0027629C">
                  <w:pPr>
                    <w:rPr>
                      <w:rFonts w:ascii="Adobe Garamond Pro" w:hAnsi="Adobe Garamond Pro"/>
                      <w:sz w:val="20"/>
                      <w:szCs w:val="20"/>
                    </w:rPr>
                  </w:pPr>
                  <w:r w:rsidRPr="0027629C">
                    <w:rPr>
                      <w:rFonts w:ascii="Adobe Garamond Pro" w:hAnsi="Adobe Garamond Pro"/>
                      <w:sz w:val="20"/>
                      <w:szCs w:val="20"/>
                    </w:rPr>
                    <w:t>(1)</w:t>
                  </w:r>
                </w:p>
              </w:txbxContent>
            </v:textbox>
          </v:shape>
        </w:pict>
      </w:r>
      <w:r w:rsidR="00456280" w:rsidRPr="00456280">
        <w:rPr>
          <w:rFonts w:ascii="Adobe Garamond Pro" w:hAnsi="Adobe Garamond Pro"/>
          <w:sz w:val="20"/>
          <w:szCs w:val="20"/>
        </w:rPr>
        <w:t>Model se izražava na sljedeći način:</w:t>
      </w:r>
      <w:r w:rsidR="00456280" w:rsidRPr="00456280">
        <w:rPr>
          <w:rStyle w:val="FootnoteReference"/>
          <w:rFonts w:ascii="Adobe Garamond Pro" w:hAnsi="Adobe Garamond Pro"/>
          <w:sz w:val="20"/>
          <w:szCs w:val="20"/>
        </w:rPr>
        <w:footnoteReference w:id="19"/>
      </w:r>
    </w:p>
    <w:p w:rsidR="00456280" w:rsidRPr="0027629C" w:rsidRDefault="00456280" w:rsidP="0027629C">
      <w:pPr>
        <w:spacing w:after="0" w:line="240" w:lineRule="auto"/>
        <w:jc w:val="center"/>
        <w:rPr>
          <w:rFonts w:ascii="Adobe Garamond Pro" w:hAnsi="Adobe Garamond Pro"/>
          <w:sz w:val="24"/>
          <w:szCs w:val="24"/>
        </w:rPr>
      </w:pPr>
      <w:r w:rsidRPr="0027629C">
        <w:rPr>
          <w:rFonts w:ascii="Adobe Garamond Pro" w:hAnsi="Adobe Garamond Pro"/>
          <w:sz w:val="24"/>
          <w:szCs w:val="24"/>
        </w:rPr>
        <w:t>y = a + bx</w:t>
      </w: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tab/>
        <w:t>y – zavisna varijabla</w:t>
      </w: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vertAlign w:val="subscript"/>
        </w:rPr>
        <w:tab/>
      </w:r>
      <w:r w:rsidRPr="00456280">
        <w:rPr>
          <w:rFonts w:ascii="Adobe Garamond Pro" w:hAnsi="Adobe Garamond Pro"/>
          <w:sz w:val="20"/>
          <w:szCs w:val="20"/>
        </w:rPr>
        <w:t>x – nezavisna varijabla</w:t>
      </w: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tab/>
        <w:t>a i b – parametri</w:t>
      </w:r>
    </w:p>
    <w:p w:rsidR="00456280" w:rsidRPr="00456280" w:rsidRDefault="00456280" w:rsidP="00456280">
      <w:pPr>
        <w:spacing w:after="0" w:line="240" w:lineRule="auto"/>
        <w:rPr>
          <w:rFonts w:ascii="Adobe Garamond Pro" w:hAnsi="Adobe Garamond Pro"/>
          <w:sz w:val="20"/>
          <w:szCs w:val="20"/>
        </w:rPr>
      </w:pPr>
    </w:p>
    <w:p w:rsidR="00456280" w:rsidRPr="00456280" w:rsidRDefault="00103424" w:rsidP="00456280">
      <w:pPr>
        <w:spacing w:after="0" w:line="240" w:lineRule="auto"/>
        <w:ind w:firstLine="708"/>
        <w:rPr>
          <w:rFonts w:ascii="Adobe Garamond Pro" w:hAnsi="Adobe Garamond Pro"/>
          <w:sz w:val="20"/>
          <w:szCs w:val="20"/>
        </w:rPr>
      </w:pPr>
      <w:r>
        <w:rPr>
          <w:rFonts w:ascii="Adobe Garamond Pro" w:hAnsi="Adobe Garamond Pro"/>
          <w:noProof/>
          <w:sz w:val="20"/>
          <w:szCs w:val="20"/>
          <w:lang w:val="bs-Latn-BA" w:eastAsia="bs-Latn-BA"/>
        </w:rPr>
        <w:pict>
          <v:shape id="_x0000_s1081" type="#_x0000_t202" style="position:absolute;left:0;text-align:left;margin-left:297.3pt;margin-top:5.85pt;width:33.15pt;height:20.65pt;z-index:251705344;mso-width-relative:margin;mso-height-relative:margin" stroked="f">
            <v:textbox>
              <w:txbxContent>
                <w:p w:rsidR="0027629C" w:rsidRPr="0027629C" w:rsidRDefault="0027629C" w:rsidP="0027629C">
                  <w:pPr>
                    <w:rPr>
                      <w:rFonts w:ascii="Adobe Garamond Pro" w:hAnsi="Adobe Garamond Pro"/>
                      <w:sz w:val="20"/>
                      <w:szCs w:val="20"/>
                    </w:rPr>
                  </w:pPr>
                  <w:r w:rsidRPr="0027629C">
                    <w:rPr>
                      <w:rFonts w:ascii="Adobe Garamond Pro" w:hAnsi="Adobe Garamond Pro"/>
                      <w:sz w:val="20"/>
                      <w:szCs w:val="20"/>
                    </w:rPr>
                    <w:t>(</w:t>
                  </w:r>
                  <w:r>
                    <w:rPr>
                      <w:rFonts w:ascii="Adobe Garamond Pro" w:hAnsi="Adobe Garamond Pro"/>
                      <w:sz w:val="20"/>
                      <w:szCs w:val="20"/>
                    </w:rPr>
                    <w:t>2</w:t>
                  </w:r>
                  <w:r w:rsidRPr="0027629C">
                    <w:rPr>
                      <w:rFonts w:ascii="Adobe Garamond Pro" w:hAnsi="Adobe Garamond Pro"/>
                      <w:sz w:val="20"/>
                      <w:szCs w:val="20"/>
                    </w:rPr>
                    <w:t>)</w:t>
                  </w:r>
                </w:p>
              </w:txbxContent>
            </v:textbox>
          </v:shape>
        </w:pict>
      </w:r>
      <w:r w:rsidR="00456280" w:rsidRPr="00456280">
        <w:rPr>
          <w:rFonts w:ascii="Adobe Garamond Pro" w:hAnsi="Adobe Garamond Pro"/>
          <w:sz w:val="20"/>
          <w:szCs w:val="20"/>
        </w:rPr>
        <w:t>Iz toga slijedi:</w:t>
      </w:r>
    </w:p>
    <w:p w:rsidR="00456280" w:rsidRPr="00456280" w:rsidRDefault="0027629C" w:rsidP="0027629C">
      <w:pPr>
        <w:spacing w:after="0" w:line="240" w:lineRule="auto"/>
        <w:jc w:val="center"/>
        <w:rPr>
          <w:rFonts w:ascii="Adobe Garamond Pro" w:hAnsi="Adobe Garamond Pro"/>
          <w:sz w:val="20"/>
          <w:szCs w:val="20"/>
        </w:rPr>
      </w:pPr>
      <m:oMathPara>
        <m:oMath>
          <m:r>
            <w:rPr>
              <w:rFonts w:ascii="Cambria Math" w:hAnsi="Cambria Math"/>
              <w:sz w:val="20"/>
              <w:szCs w:val="20"/>
            </w:rPr>
            <m:t>a=</m:t>
          </m:r>
          <m:acc>
            <m:accPr>
              <m:chr m:val="̅"/>
              <m:ctrlPr>
                <w:rPr>
                  <w:rFonts w:ascii="Cambria Math" w:hAnsi="Cambria Math"/>
                  <w:i/>
                  <w:sz w:val="20"/>
                  <w:szCs w:val="20"/>
                </w:rPr>
              </m:ctrlPr>
            </m:accPr>
            <m:e>
              <m:r>
                <w:rPr>
                  <w:rFonts w:ascii="Cambria Math" w:hAnsi="Cambria Math"/>
                  <w:sz w:val="20"/>
                  <w:szCs w:val="20"/>
                </w:rPr>
                <m:t xml:space="preserve">y </m:t>
              </m:r>
            </m:e>
          </m:acc>
          <m:r>
            <w:rPr>
              <w:rFonts w:ascii="Cambria Math" w:hAnsi="Cambria Math"/>
              <w:sz w:val="20"/>
              <w:szCs w:val="20"/>
            </w:rPr>
            <m:t>- b</m:t>
          </m:r>
          <m:acc>
            <m:accPr>
              <m:chr m:val="̅"/>
              <m:ctrlPr>
                <w:rPr>
                  <w:rFonts w:ascii="Cambria Math" w:hAnsi="Cambria Math"/>
                  <w:i/>
                  <w:sz w:val="20"/>
                  <w:szCs w:val="20"/>
                </w:rPr>
              </m:ctrlPr>
            </m:accPr>
            <m:e>
              <m:r>
                <w:rPr>
                  <w:rFonts w:ascii="Cambria Math" w:hAnsi="Cambria Math"/>
                  <w:sz w:val="20"/>
                  <w:szCs w:val="20"/>
                </w:rPr>
                <m:t>x</m:t>
              </m:r>
            </m:e>
          </m:acc>
        </m:oMath>
      </m:oMathPara>
    </w:p>
    <w:p w:rsidR="00456280" w:rsidRPr="00456280" w:rsidRDefault="00456280" w:rsidP="00456280">
      <w:pPr>
        <w:spacing w:after="0" w:line="240" w:lineRule="auto"/>
        <w:rPr>
          <w:rFonts w:ascii="Adobe Garamond Pro" w:hAnsi="Adobe Garamond Pro"/>
          <w:sz w:val="20"/>
          <w:szCs w:val="20"/>
        </w:rPr>
      </w:pPr>
    </w:p>
    <w:p w:rsidR="00456280" w:rsidRPr="00456280" w:rsidRDefault="00103424" w:rsidP="00456280">
      <w:pPr>
        <w:spacing w:after="0" w:line="240" w:lineRule="auto"/>
        <w:rPr>
          <w:rFonts w:ascii="Adobe Garamond Pro" w:hAnsi="Adobe Garamond Pro"/>
          <w:sz w:val="20"/>
          <w:szCs w:val="20"/>
        </w:rPr>
      </w:pPr>
      <w:r>
        <w:rPr>
          <w:rFonts w:ascii="Adobe Garamond Pro" w:hAnsi="Adobe Garamond Pro"/>
          <w:noProof/>
          <w:sz w:val="20"/>
          <w:szCs w:val="20"/>
          <w:lang w:val="bs-Latn-BA" w:eastAsia="bs-Latn-BA"/>
        </w:rPr>
        <w:pict>
          <v:shape id="_x0000_s1082" type="#_x0000_t202" style="position:absolute;margin-left:297.25pt;margin-top:5.65pt;width:33.15pt;height:20.65pt;z-index:251706368;mso-width-relative:margin;mso-height-relative:margin" stroked="f">
            <v:textbox>
              <w:txbxContent>
                <w:p w:rsidR="0027629C" w:rsidRPr="0027629C" w:rsidRDefault="0027629C" w:rsidP="0027629C">
                  <w:pPr>
                    <w:rPr>
                      <w:rFonts w:ascii="Adobe Garamond Pro" w:hAnsi="Adobe Garamond Pro"/>
                      <w:sz w:val="20"/>
                      <w:szCs w:val="20"/>
                    </w:rPr>
                  </w:pPr>
                  <w:r w:rsidRPr="0027629C">
                    <w:rPr>
                      <w:rFonts w:ascii="Adobe Garamond Pro" w:hAnsi="Adobe Garamond Pro"/>
                      <w:sz w:val="20"/>
                      <w:szCs w:val="20"/>
                    </w:rPr>
                    <w:t>(</w:t>
                  </w:r>
                  <w:r>
                    <w:rPr>
                      <w:rFonts w:ascii="Adobe Garamond Pro" w:hAnsi="Adobe Garamond Pro"/>
                      <w:sz w:val="20"/>
                      <w:szCs w:val="20"/>
                    </w:rPr>
                    <w:t>3</w:t>
                  </w:r>
                  <w:r w:rsidRPr="0027629C">
                    <w:rPr>
                      <w:rFonts w:ascii="Adobe Garamond Pro" w:hAnsi="Adobe Garamond Pro"/>
                      <w:sz w:val="20"/>
                      <w:szCs w:val="20"/>
                    </w:rPr>
                    <w:t>)</w:t>
                  </w:r>
                </w:p>
              </w:txbxContent>
            </v:textbox>
          </v:shape>
        </w:pict>
      </w:r>
      <w:r w:rsidRPr="00103424">
        <w:rPr>
          <w:rFonts w:ascii="Adobe Garamond Pro" w:hAnsi="Adobe Garamond Pro"/>
          <w:noProof/>
          <w:sz w:val="20"/>
          <w:szCs w:val="20"/>
          <w:lang w:eastAsia="bs-Latn-BA"/>
        </w:rPr>
        <w:pict>
          <v:shape id="_x0000_s1042" type="#_x0000_t202" style="position:absolute;margin-left:173.65pt;margin-top:.3pt;width:30.75pt;height:39.6pt;z-index:251664384;mso-width-relative:margin;mso-height-relative:margin" strokecolor="white">
            <v:textbox style="mso-next-textbox:#_x0000_s1042">
              <w:txbxContent>
                <w:p w:rsidR="00456280" w:rsidRDefault="00456280" w:rsidP="00456280">
                  <w:pPr>
                    <w:spacing w:after="0"/>
                    <w:rPr>
                      <w:rFonts w:ascii="Times New Roman" w:hAnsi="Times New Roman"/>
                      <w:sz w:val="24"/>
                    </w:rPr>
                  </w:pPr>
                  <w:r>
                    <w:rPr>
                      <w:rFonts w:ascii="Times New Roman" w:hAnsi="Times New Roman"/>
                      <w:sz w:val="24"/>
                    </w:rPr>
                    <w:t>Σx</w:t>
                  </w:r>
                </w:p>
                <w:p w:rsidR="00456280" w:rsidRDefault="00456280" w:rsidP="00456280">
                  <w:pPr>
                    <w:spacing w:after="0"/>
                    <w:rPr>
                      <w:rFonts w:ascii="Times New Roman" w:hAnsi="Times New Roman"/>
                      <w:sz w:val="24"/>
                    </w:rPr>
                  </w:pPr>
                  <w:r>
                    <w:rPr>
                      <w:rFonts w:ascii="Times New Roman" w:hAnsi="Times New Roman"/>
                      <w:sz w:val="24"/>
                    </w:rPr>
                    <w:t xml:space="preserve"> n</w:t>
                  </w:r>
                </w:p>
              </w:txbxContent>
            </v:textbox>
          </v:shape>
        </w:pict>
      </w:r>
      <w:r w:rsidR="00456280" w:rsidRPr="00456280">
        <w:rPr>
          <w:rFonts w:ascii="Adobe Garamond Pro" w:hAnsi="Adobe Garamond Pro"/>
          <w:sz w:val="20"/>
          <w:szCs w:val="20"/>
        </w:rPr>
        <w:t>Pri tome je:</w:t>
      </w:r>
    </w:p>
    <w:p w:rsidR="00456280" w:rsidRPr="00456280" w:rsidRDefault="00103424" w:rsidP="00456280">
      <w:pPr>
        <w:spacing w:after="0" w:line="240" w:lineRule="auto"/>
        <w:rPr>
          <w:rFonts w:ascii="Adobe Garamond Pro" w:hAnsi="Adobe Garamond Pro"/>
          <w:sz w:val="20"/>
          <w:szCs w:val="20"/>
        </w:rPr>
      </w:pPr>
      <w:r w:rsidRPr="00103424">
        <w:rPr>
          <w:rFonts w:ascii="Adobe Garamond Pro" w:hAnsi="Adobe Garamond Pro"/>
          <w:noProof/>
          <w:sz w:val="20"/>
          <w:szCs w:val="20"/>
          <w:lang w:eastAsia="bs-Latn-BA"/>
        </w:rPr>
        <w:pict>
          <v:shapetype id="_x0000_t32" coordsize="21600,21600" o:spt="32" o:oned="t" path="m,l21600,21600e" filled="f">
            <v:path arrowok="t" fillok="f" o:connecttype="none"/>
            <o:lock v:ext="edit" shapetype="t"/>
          </v:shapetype>
          <v:shape id="_x0000_s1045" type="#_x0000_t32" style="position:absolute;margin-left:176.65pt;margin-top:7.2pt;width:18.75pt;height:0;flip:x;z-index:251667456" o:connectortype="straight"/>
        </w:pict>
      </w:r>
      <w:r w:rsidRPr="00103424">
        <w:rPr>
          <w:rFonts w:ascii="Adobe Garamond Pro" w:hAnsi="Adobe Garamond Pro"/>
          <w:noProof/>
          <w:sz w:val="20"/>
          <w:szCs w:val="20"/>
          <w:lang w:eastAsia="bs-Latn-BA"/>
        </w:rPr>
        <w:pict>
          <v:shape id="_x0000_s1044" type="#_x0000_t32" style="position:absolute;margin-left:158.2pt;margin-top:2.1pt;width:5.25pt;height:0;z-index:251666432" o:connectortype="straight"/>
        </w:pict>
      </w:r>
      <w:r w:rsidR="00456280" w:rsidRPr="00456280">
        <w:rPr>
          <w:rFonts w:ascii="Adobe Garamond Pro" w:hAnsi="Adobe Garamond Pro"/>
          <w:sz w:val="20"/>
          <w:szCs w:val="20"/>
        </w:rPr>
        <w:t xml:space="preserve">                                                                x =                                             </w:t>
      </w:r>
    </w:p>
    <w:p w:rsidR="00456280" w:rsidRPr="00456280" w:rsidRDefault="00103424" w:rsidP="00456280">
      <w:pPr>
        <w:spacing w:after="0" w:line="240" w:lineRule="auto"/>
        <w:rPr>
          <w:rFonts w:ascii="Adobe Garamond Pro" w:hAnsi="Adobe Garamond Pro"/>
          <w:sz w:val="20"/>
          <w:szCs w:val="20"/>
        </w:rPr>
      </w:pPr>
      <w:r w:rsidRPr="00103424">
        <w:rPr>
          <w:rFonts w:ascii="Adobe Garamond Pro" w:hAnsi="Adobe Garamond Pro"/>
          <w:noProof/>
          <w:sz w:val="20"/>
          <w:szCs w:val="20"/>
          <w:lang w:eastAsia="bs-Latn-BA"/>
        </w:rPr>
        <w:pict>
          <v:shape id="_x0000_s1047" type="#_x0000_t202" style="position:absolute;margin-left:173pt;margin-top:11.85pt;width:39.65pt;height:39.6pt;z-index:251669504;mso-width-relative:margin;mso-height-relative:margin" strokecolor="white">
            <v:textbox style="mso-next-textbox:#_x0000_s1047">
              <w:txbxContent>
                <w:p w:rsidR="00456280" w:rsidRDefault="00456280" w:rsidP="00456280">
                  <w:pPr>
                    <w:spacing w:after="0"/>
                    <w:rPr>
                      <w:rFonts w:ascii="Times New Roman" w:hAnsi="Times New Roman"/>
                      <w:sz w:val="24"/>
                    </w:rPr>
                  </w:pPr>
                  <w:r>
                    <w:rPr>
                      <w:rFonts w:ascii="Times New Roman" w:hAnsi="Times New Roman"/>
                      <w:sz w:val="24"/>
                    </w:rPr>
                    <w:t>Σy</w:t>
                  </w:r>
                </w:p>
                <w:p w:rsidR="00456280" w:rsidRDefault="00456280" w:rsidP="00456280">
                  <w:pPr>
                    <w:spacing w:after="0"/>
                    <w:rPr>
                      <w:rFonts w:ascii="Times New Roman" w:hAnsi="Times New Roman"/>
                      <w:sz w:val="24"/>
                    </w:rPr>
                  </w:pPr>
                  <w:r>
                    <w:rPr>
                      <w:rFonts w:ascii="Times New Roman" w:hAnsi="Times New Roman"/>
                      <w:sz w:val="24"/>
                    </w:rPr>
                    <w:t xml:space="preserve"> n</w:t>
                  </w:r>
                </w:p>
              </w:txbxContent>
            </v:textbox>
          </v:shape>
        </w:pict>
      </w:r>
    </w:p>
    <w:p w:rsidR="00456280" w:rsidRPr="00456280" w:rsidRDefault="00103424" w:rsidP="00456280">
      <w:pPr>
        <w:spacing w:after="0" w:line="240" w:lineRule="auto"/>
        <w:rPr>
          <w:rFonts w:ascii="Adobe Garamond Pro" w:hAnsi="Adobe Garamond Pro"/>
          <w:sz w:val="20"/>
          <w:szCs w:val="20"/>
        </w:rPr>
      </w:pPr>
      <w:r>
        <w:rPr>
          <w:rFonts w:ascii="Adobe Garamond Pro" w:hAnsi="Adobe Garamond Pro"/>
          <w:noProof/>
          <w:sz w:val="20"/>
          <w:szCs w:val="20"/>
          <w:lang w:val="bs-Latn-BA" w:eastAsia="bs-Latn-BA"/>
        </w:rPr>
        <w:pict>
          <v:shape id="_x0000_s1083" type="#_x0000_t202" style="position:absolute;margin-left:296.55pt;margin-top:5.35pt;width:33.15pt;height:20.65pt;z-index:251707392;mso-width-relative:margin;mso-height-relative:margin" stroked="f">
            <v:textbox>
              <w:txbxContent>
                <w:p w:rsidR="0027629C" w:rsidRPr="0027629C" w:rsidRDefault="0027629C" w:rsidP="0027629C">
                  <w:pPr>
                    <w:rPr>
                      <w:rFonts w:ascii="Adobe Garamond Pro" w:hAnsi="Adobe Garamond Pro"/>
                      <w:sz w:val="20"/>
                      <w:szCs w:val="20"/>
                    </w:rPr>
                  </w:pPr>
                  <w:r w:rsidRPr="0027629C">
                    <w:rPr>
                      <w:rFonts w:ascii="Adobe Garamond Pro" w:hAnsi="Adobe Garamond Pro"/>
                      <w:sz w:val="20"/>
                      <w:szCs w:val="20"/>
                    </w:rPr>
                    <w:t>(</w:t>
                  </w:r>
                  <w:r>
                    <w:rPr>
                      <w:rFonts w:ascii="Adobe Garamond Pro" w:hAnsi="Adobe Garamond Pro"/>
                      <w:sz w:val="20"/>
                      <w:szCs w:val="20"/>
                    </w:rPr>
                    <w:t>4</w:t>
                  </w:r>
                  <w:r w:rsidRPr="0027629C">
                    <w:rPr>
                      <w:rFonts w:ascii="Adobe Garamond Pro" w:hAnsi="Adobe Garamond Pro"/>
                      <w:sz w:val="20"/>
                      <w:szCs w:val="20"/>
                    </w:rPr>
                    <w:t>)</w:t>
                  </w:r>
                </w:p>
              </w:txbxContent>
            </v:textbox>
          </v:shape>
        </w:pict>
      </w:r>
      <w:r w:rsidR="00456280" w:rsidRPr="00456280">
        <w:rPr>
          <w:rFonts w:ascii="Adobe Garamond Pro" w:hAnsi="Adobe Garamond Pro"/>
          <w:sz w:val="20"/>
          <w:szCs w:val="20"/>
        </w:rPr>
        <w:t xml:space="preserve"> </w:t>
      </w:r>
    </w:p>
    <w:p w:rsidR="00456280" w:rsidRPr="00456280" w:rsidRDefault="00103424" w:rsidP="00456280">
      <w:pPr>
        <w:spacing w:after="0" w:line="240" w:lineRule="auto"/>
        <w:rPr>
          <w:rFonts w:ascii="Adobe Garamond Pro" w:hAnsi="Adobe Garamond Pro"/>
          <w:sz w:val="20"/>
          <w:szCs w:val="20"/>
        </w:rPr>
      </w:pPr>
      <w:r w:rsidRPr="00103424">
        <w:rPr>
          <w:rFonts w:ascii="Adobe Garamond Pro" w:hAnsi="Adobe Garamond Pro"/>
          <w:noProof/>
          <w:sz w:val="20"/>
          <w:szCs w:val="20"/>
          <w:lang w:eastAsia="bs-Latn-BA"/>
        </w:rPr>
        <w:pict>
          <v:shape id="_x0000_s1048" type="#_x0000_t32" style="position:absolute;margin-left:178.9pt;margin-top:6.4pt;width:18.75pt;height:0;flip:x;z-index:251670528" o:connectortype="straight"/>
        </w:pict>
      </w:r>
      <w:r w:rsidRPr="00103424">
        <w:rPr>
          <w:rFonts w:ascii="Adobe Garamond Pro" w:hAnsi="Adobe Garamond Pro"/>
          <w:noProof/>
          <w:sz w:val="20"/>
          <w:szCs w:val="20"/>
          <w:lang w:eastAsia="bs-Latn-BA"/>
        </w:rPr>
        <w:pict>
          <v:shape id="_x0000_s1046" type="#_x0000_t32" style="position:absolute;margin-left:158.2pt;margin-top:-.05pt;width:5.25pt;height:0;z-index:251668480" o:connectortype="straight"/>
        </w:pict>
      </w:r>
      <w:r w:rsidR="00456280" w:rsidRPr="00456280">
        <w:rPr>
          <w:rFonts w:ascii="Adobe Garamond Pro" w:hAnsi="Adobe Garamond Pro"/>
          <w:sz w:val="20"/>
          <w:szCs w:val="20"/>
        </w:rPr>
        <w:t xml:space="preserve">                                                                y =                                                          </w:t>
      </w:r>
    </w:p>
    <w:p w:rsidR="00456280" w:rsidRPr="00456280" w:rsidRDefault="00456280" w:rsidP="00456280">
      <w:pPr>
        <w:spacing w:after="0" w:line="240" w:lineRule="auto"/>
        <w:rPr>
          <w:rFonts w:ascii="Adobe Garamond Pro" w:hAnsi="Adobe Garamond Pro"/>
          <w:sz w:val="20"/>
          <w:szCs w:val="20"/>
        </w:rPr>
      </w:pPr>
      <w:r w:rsidRPr="00456280">
        <w:rPr>
          <w:rFonts w:ascii="Adobe Garamond Pro" w:hAnsi="Adobe Garamond Pro"/>
          <w:sz w:val="20"/>
          <w:szCs w:val="20"/>
        </w:rPr>
        <w:t xml:space="preserve">  </w:t>
      </w:r>
    </w:p>
    <w:p w:rsidR="00456280" w:rsidRPr="00456280" w:rsidRDefault="00456280" w:rsidP="00456280">
      <w:pPr>
        <w:spacing w:after="0" w:line="240" w:lineRule="auto"/>
        <w:rPr>
          <w:rFonts w:ascii="Adobe Garamond Pro" w:hAnsi="Adobe Garamond Pro"/>
          <w:sz w:val="20"/>
          <w:szCs w:val="20"/>
        </w:rPr>
      </w:pPr>
      <w:r w:rsidRPr="00456280">
        <w:rPr>
          <w:rFonts w:ascii="Adobe Garamond Pro" w:hAnsi="Adobe Garamond Pro"/>
          <w:sz w:val="20"/>
          <w:szCs w:val="20"/>
        </w:rPr>
        <w:t>Pomoću sljedeće formule se izračunava b:</w:t>
      </w:r>
    </w:p>
    <w:p w:rsidR="00456280" w:rsidRPr="00456280" w:rsidRDefault="00103424" w:rsidP="00456280">
      <w:pPr>
        <w:spacing w:after="0" w:line="240" w:lineRule="auto"/>
        <w:rPr>
          <w:rFonts w:ascii="Adobe Garamond Pro" w:hAnsi="Adobe Garamond Pro"/>
          <w:sz w:val="20"/>
          <w:szCs w:val="20"/>
        </w:rPr>
      </w:pPr>
      <w:r>
        <w:rPr>
          <w:rFonts w:ascii="Adobe Garamond Pro" w:hAnsi="Adobe Garamond Pro"/>
          <w:noProof/>
          <w:sz w:val="20"/>
          <w:szCs w:val="20"/>
          <w:lang w:val="bs-Latn-BA" w:eastAsia="bs-Latn-BA"/>
        </w:rPr>
        <w:pict>
          <v:shape id="_x0000_s1084" type="#_x0000_t202" style="position:absolute;margin-left:293.95pt;margin-top:5.85pt;width:33.15pt;height:20.65pt;z-index:251708416;mso-width-relative:margin;mso-height-relative:margin" stroked="f">
            <v:textbox>
              <w:txbxContent>
                <w:p w:rsidR="00715D4B" w:rsidRPr="0027629C" w:rsidRDefault="00715D4B" w:rsidP="00715D4B">
                  <w:pPr>
                    <w:rPr>
                      <w:rFonts w:ascii="Adobe Garamond Pro" w:hAnsi="Adobe Garamond Pro"/>
                      <w:sz w:val="20"/>
                      <w:szCs w:val="20"/>
                    </w:rPr>
                  </w:pPr>
                  <w:r w:rsidRPr="0027629C">
                    <w:rPr>
                      <w:rFonts w:ascii="Adobe Garamond Pro" w:hAnsi="Adobe Garamond Pro"/>
                      <w:sz w:val="20"/>
                      <w:szCs w:val="20"/>
                    </w:rPr>
                    <w:t>(</w:t>
                  </w:r>
                  <w:r>
                    <w:rPr>
                      <w:rFonts w:ascii="Adobe Garamond Pro" w:hAnsi="Adobe Garamond Pro"/>
                      <w:sz w:val="20"/>
                      <w:szCs w:val="20"/>
                    </w:rPr>
                    <w:t>5</w:t>
                  </w:r>
                  <w:r w:rsidRPr="0027629C">
                    <w:rPr>
                      <w:rFonts w:ascii="Adobe Garamond Pro" w:hAnsi="Adobe Garamond Pro"/>
                      <w:sz w:val="20"/>
                      <w:szCs w:val="20"/>
                    </w:rPr>
                    <w:t>)</w:t>
                  </w:r>
                </w:p>
              </w:txbxContent>
            </v:textbox>
          </v:shape>
        </w:pict>
      </w:r>
      <w:r w:rsidRPr="00103424">
        <w:rPr>
          <w:rFonts w:ascii="Adobe Garamond Pro" w:hAnsi="Adobe Garamond Pro"/>
          <w:noProof/>
          <w:sz w:val="20"/>
          <w:szCs w:val="20"/>
          <w:lang w:eastAsia="bs-Latn-BA"/>
        </w:rPr>
        <w:pict>
          <v:shape id="_x0000_s1051" type="#_x0000_t32" style="position:absolute;margin-left:189.8pt;margin-top:6.5pt;width:5.25pt;height:0;z-index:251673600" o:connectortype="straight"/>
        </w:pict>
      </w:r>
      <w:r w:rsidRPr="00103424">
        <w:rPr>
          <w:rFonts w:ascii="Adobe Garamond Pro" w:hAnsi="Adobe Garamond Pro"/>
          <w:noProof/>
          <w:sz w:val="20"/>
          <w:szCs w:val="20"/>
          <w:lang w:val="en-US" w:eastAsia="zh-TW"/>
        </w:rPr>
        <w:pict>
          <v:shape id="_x0000_s1049" type="#_x0000_t202" style="position:absolute;margin-left:152.5pt;margin-top:.1pt;width:66.65pt;height:34.15pt;z-index:251671552;mso-width-relative:margin;mso-height-relative:margin" strokecolor="white">
            <v:textbox style="mso-next-textbox:#_x0000_s1049">
              <w:txbxContent>
                <w:p w:rsidR="00456280" w:rsidRDefault="00456280" w:rsidP="00456280">
                  <w:pPr>
                    <w:spacing w:after="0"/>
                    <w:rPr>
                      <w:rFonts w:ascii="Times New Roman" w:hAnsi="Times New Roman"/>
                      <w:sz w:val="24"/>
                    </w:rPr>
                  </w:pPr>
                  <w:r>
                    <w:rPr>
                      <w:rFonts w:ascii="Times New Roman" w:hAnsi="Times New Roman"/>
                      <w:sz w:val="24"/>
                    </w:rPr>
                    <w:t>Σxy – xΣy</w:t>
                  </w:r>
                </w:p>
                <w:p w:rsidR="00456280" w:rsidRPr="00BB2C0C" w:rsidRDefault="00456280" w:rsidP="00456280">
                  <w:pPr>
                    <w:spacing w:after="0"/>
                    <w:rPr>
                      <w:rFonts w:ascii="Times New Roman" w:hAnsi="Times New Roman"/>
                      <w:sz w:val="24"/>
                    </w:rPr>
                  </w:pPr>
                  <w:r>
                    <w:rPr>
                      <w:rFonts w:ascii="Times New Roman" w:hAnsi="Times New Roman"/>
                      <w:sz w:val="24"/>
                    </w:rPr>
                    <w:t>Σx</w:t>
                  </w:r>
                  <w:r>
                    <w:rPr>
                      <w:rFonts w:ascii="Times New Roman" w:hAnsi="Times New Roman"/>
                      <w:sz w:val="24"/>
                      <w:vertAlign w:val="superscript"/>
                    </w:rPr>
                    <w:t>2</w:t>
                  </w:r>
                  <w:r>
                    <w:rPr>
                      <w:rFonts w:ascii="Times New Roman" w:hAnsi="Times New Roman"/>
                      <w:sz w:val="24"/>
                    </w:rPr>
                    <w:t xml:space="preserve"> – xΣx </w:t>
                  </w:r>
                </w:p>
              </w:txbxContent>
            </v:textbox>
          </v:shape>
        </w:pict>
      </w:r>
    </w:p>
    <w:p w:rsidR="00456280" w:rsidRPr="00456280" w:rsidRDefault="00103424" w:rsidP="00456280">
      <w:pPr>
        <w:spacing w:after="0" w:line="240" w:lineRule="auto"/>
        <w:rPr>
          <w:rFonts w:ascii="Adobe Garamond Pro" w:hAnsi="Adobe Garamond Pro"/>
          <w:sz w:val="20"/>
          <w:szCs w:val="20"/>
        </w:rPr>
      </w:pPr>
      <w:r w:rsidRPr="00103424">
        <w:rPr>
          <w:rFonts w:ascii="Adobe Garamond Pro" w:hAnsi="Adobe Garamond Pro"/>
          <w:noProof/>
          <w:sz w:val="20"/>
          <w:szCs w:val="20"/>
          <w:lang w:val="en-US"/>
        </w:rPr>
        <w:pict>
          <v:shape id="_x0000_s1077" type="#_x0000_t32" style="position:absolute;margin-left:188.85pt;margin-top:9pt;width:5.25pt;height:0;z-index:251700224" o:connectortype="straight"/>
        </w:pict>
      </w:r>
      <w:r w:rsidRPr="00103424">
        <w:rPr>
          <w:rFonts w:ascii="Adobe Garamond Pro" w:hAnsi="Adobe Garamond Pro"/>
          <w:noProof/>
          <w:sz w:val="20"/>
          <w:szCs w:val="20"/>
          <w:lang w:eastAsia="bs-Latn-BA"/>
        </w:rPr>
        <w:pict>
          <v:shape id="_x0000_s1050" type="#_x0000_t32" style="position:absolute;margin-left:157.55pt;margin-top:6.65pt;width:51pt;height:0;flip:x;z-index:251672576" o:connectortype="straight"/>
        </w:pict>
      </w:r>
      <w:r w:rsidR="00456280" w:rsidRPr="00456280">
        <w:rPr>
          <w:rFonts w:ascii="Adobe Garamond Pro" w:hAnsi="Adobe Garamond Pro"/>
          <w:sz w:val="20"/>
          <w:szCs w:val="20"/>
        </w:rPr>
        <w:t xml:space="preserve">                                                       b =                                                                 </w:t>
      </w:r>
      <w:r w:rsidR="00715D4B">
        <w:rPr>
          <w:rFonts w:ascii="Adobe Garamond Pro" w:hAnsi="Adobe Garamond Pro"/>
          <w:sz w:val="20"/>
          <w:szCs w:val="20"/>
        </w:rPr>
        <w:t xml:space="preserve">  </w:t>
      </w:r>
    </w:p>
    <w:p w:rsidR="00456280" w:rsidRDefault="00456280" w:rsidP="00456280">
      <w:pPr>
        <w:spacing w:after="0" w:line="240" w:lineRule="auto"/>
        <w:rPr>
          <w:rFonts w:ascii="Adobe Garamond Pro" w:hAnsi="Adobe Garamond Pro"/>
          <w:sz w:val="20"/>
          <w:szCs w:val="20"/>
        </w:rPr>
      </w:pPr>
    </w:p>
    <w:p w:rsidR="00C87B5D" w:rsidRDefault="00C87B5D" w:rsidP="00456280">
      <w:pPr>
        <w:spacing w:after="0" w:line="240" w:lineRule="auto"/>
        <w:rPr>
          <w:rFonts w:ascii="Adobe Garamond Pro" w:hAnsi="Adobe Garamond Pro"/>
          <w:sz w:val="20"/>
          <w:szCs w:val="20"/>
        </w:rPr>
      </w:pPr>
    </w:p>
    <w:p w:rsidR="00C87B5D" w:rsidRDefault="00C87B5D" w:rsidP="00456280">
      <w:pPr>
        <w:spacing w:after="0" w:line="240" w:lineRule="auto"/>
        <w:rPr>
          <w:rFonts w:ascii="Adobe Garamond Pro" w:hAnsi="Adobe Garamond Pro"/>
          <w:sz w:val="20"/>
          <w:szCs w:val="20"/>
        </w:rPr>
      </w:pPr>
    </w:p>
    <w:p w:rsidR="00C87B5D" w:rsidRPr="00456280" w:rsidRDefault="00C87B5D" w:rsidP="00456280">
      <w:pPr>
        <w:spacing w:after="0" w:line="240" w:lineRule="auto"/>
        <w:rPr>
          <w:rFonts w:ascii="Adobe Garamond Pro" w:hAnsi="Adobe Garamond Pro"/>
          <w:sz w:val="20"/>
          <w:szCs w:val="20"/>
        </w:rPr>
      </w:pPr>
    </w:p>
    <w:p w:rsidR="00456280" w:rsidRPr="00456280" w:rsidRDefault="00456280" w:rsidP="00456280">
      <w:pPr>
        <w:spacing w:after="0" w:line="240" w:lineRule="auto"/>
        <w:rPr>
          <w:rFonts w:ascii="Adobe Garamond Pro" w:hAnsi="Adobe Garamond Pro"/>
          <w:sz w:val="20"/>
          <w:szCs w:val="20"/>
        </w:rPr>
      </w:pPr>
      <w:r w:rsidRPr="00456280">
        <w:rPr>
          <w:rFonts w:ascii="Adobe Garamond Pro" w:hAnsi="Adobe Garamond Pro"/>
          <w:sz w:val="20"/>
          <w:szCs w:val="20"/>
        </w:rPr>
        <w:lastRenderedPageBreak/>
        <w:t>Regresijski pravac za nezavisnu varijablu glasi:</w:t>
      </w:r>
    </w:p>
    <w:p w:rsidR="00456280" w:rsidRPr="00456280" w:rsidRDefault="00103424" w:rsidP="00456280">
      <w:pPr>
        <w:spacing w:after="0" w:line="240" w:lineRule="auto"/>
        <w:ind w:firstLine="708"/>
        <w:rPr>
          <w:rFonts w:ascii="Adobe Garamond Pro" w:hAnsi="Adobe Garamond Pro"/>
          <w:sz w:val="20"/>
          <w:szCs w:val="20"/>
        </w:rPr>
      </w:pPr>
      <w:r>
        <w:rPr>
          <w:rFonts w:ascii="Adobe Garamond Pro" w:hAnsi="Adobe Garamond Pro"/>
          <w:noProof/>
          <w:sz w:val="20"/>
          <w:szCs w:val="20"/>
          <w:lang w:val="bs-Latn-BA" w:eastAsia="bs-Latn-BA"/>
        </w:rPr>
        <w:pict>
          <v:shape id="_x0000_s1085" type="#_x0000_t202" style="position:absolute;left:0;text-align:left;margin-left:292.8pt;margin-top:7.9pt;width:33.15pt;height:20.65pt;z-index:251709440;mso-width-relative:margin;mso-height-relative:margin" stroked="f">
            <v:textbox>
              <w:txbxContent>
                <w:p w:rsidR="00184C30" w:rsidRPr="0027629C" w:rsidRDefault="00184C30" w:rsidP="00184C30">
                  <w:pPr>
                    <w:rPr>
                      <w:rFonts w:ascii="Adobe Garamond Pro" w:hAnsi="Adobe Garamond Pro"/>
                      <w:sz w:val="20"/>
                      <w:szCs w:val="20"/>
                    </w:rPr>
                  </w:pPr>
                  <w:r w:rsidRPr="0027629C">
                    <w:rPr>
                      <w:rFonts w:ascii="Adobe Garamond Pro" w:hAnsi="Adobe Garamond Pro"/>
                      <w:sz w:val="20"/>
                      <w:szCs w:val="20"/>
                    </w:rPr>
                    <w:t>(</w:t>
                  </w:r>
                  <w:r>
                    <w:rPr>
                      <w:rFonts w:ascii="Adobe Garamond Pro" w:hAnsi="Adobe Garamond Pro"/>
                      <w:sz w:val="20"/>
                      <w:szCs w:val="20"/>
                    </w:rPr>
                    <w:t>6</w:t>
                  </w:r>
                  <w:r w:rsidRPr="0027629C">
                    <w:rPr>
                      <w:rFonts w:ascii="Adobe Garamond Pro" w:hAnsi="Adobe Garamond Pro"/>
                      <w:sz w:val="20"/>
                      <w:szCs w:val="20"/>
                    </w:rPr>
                    <w:t>)</w:t>
                  </w:r>
                </w:p>
              </w:txbxContent>
            </v:textbox>
          </v:shape>
        </w:pict>
      </w:r>
    </w:p>
    <w:p w:rsidR="00456280" w:rsidRPr="00184C30" w:rsidRDefault="00103424" w:rsidP="00456280">
      <w:pPr>
        <w:spacing w:after="0" w:line="240" w:lineRule="auto"/>
        <w:ind w:firstLine="708"/>
        <w:rPr>
          <w:rFonts w:ascii="Adobe Garamond Pro" w:hAnsi="Adobe Garamond Pro"/>
          <w:sz w:val="24"/>
          <w:szCs w:val="24"/>
        </w:rPr>
      </w:pPr>
      <w:r w:rsidRPr="00103424">
        <w:rPr>
          <w:rFonts w:ascii="Adobe Garamond Pro" w:hAnsi="Adobe Garamond Pro"/>
          <w:noProof/>
          <w:sz w:val="20"/>
          <w:szCs w:val="20"/>
          <w:lang w:val="bs-Latn-BA" w:eastAsia="bs-Latn-BA"/>
        </w:rPr>
        <w:pict>
          <v:shape id="_x0000_s1087" type="#_x0000_t202" style="position:absolute;left:0;text-align:left;margin-left:292.55pt;margin-top:9.6pt;width:33.15pt;height:20.65pt;z-index:251711488;mso-width-relative:margin;mso-height-relative:margin" stroked="f">
            <v:textbox>
              <w:txbxContent>
                <w:p w:rsidR="00C87B5D" w:rsidRPr="0027629C" w:rsidRDefault="00C87B5D" w:rsidP="00C87B5D">
                  <w:pPr>
                    <w:rPr>
                      <w:rFonts w:ascii="Adobe Garamond Pro" w:hAnsi="Adobe Garamond Pro"/>
                      <w:sz w:val="20"/>
                      <w:szCs w:val="20"/>
                    </w:rPr>
                  </w:pPr>
                  <w:r w:rsidRPr="0027629C">
                    <w:rPr>
                      <w:rFonts w:ascii="Adobe Garamond Pro" w:hAnsi="Adobe Garamond Pro"/>
                      <w:sz w:val="20"/>
                      <w:szCs w:val="20"/>
                    </w:rPr>
                    <w:t>(</w:t>
                  </w:r>
                  <w:r>
                    <w:rPr>
                      <w:rFonts w:ascii="Adobe Garamond Pro" w:hAnsi="Adobe Garamond Pro"/>
                      <w:sz w:val="20"/>
                      <w:szCs w:val="20"/>
                    </w:rPr>
                    <w:t>7</w:t>
                  </w:r>
                  <w:r w:rsidRPr="0027629C">
                    <w:rPr>
                      <w:rFonts w:ascii="Adobe Garamond Pro" w:hAnsi="Adobe Garamond Pro"/>
                      <w:sz w:val="20"/>
                      <w:szCs w:val="20"/>
                    </w:rPr>
                    <w:t>)</w:t>
                  </w:r>
                </w:p>
              </w:txbxContent>
            </v:textbox>
          </v:shape>
        </w:pict>
      </w:r>
      <w:r w:rsidRPr="00103424">
        <w:rPr>
          <w:rFonts w:ascii="Adobe Garamond Pro" w:hAnsi="Adobe Garamond Pro"/>
          <w:noProof/>
          <w:sz w:val="20"/>
          <w:szCs w:val="20"/>
          <w:lang w:val="en-US"/>
        </w:rPr>
        <w:pict>
          <v:shape id="_x0000_s1078" type="#_x0000_t32" style="position:absolute;left:0;text-align:left;margin-left:204.75pt;margin-top:1.6pt;width:5.25pt;height:0;z-index:251701248" o:connectortype="straight"/>
        </w:pict>
      </w:r>
      <w:r w:rsidR="00456280" w:rsidRPr="00456280">
        <w:rPr>
          <w:rFonts w:ascii="Adobe Garamond Pro" w:hAnsi="Adobe Garamond Pro"/>
          <w:sz w:val="20"/>
          <w:szCs w:val="20"/>
        </w:rPr>
        <w:t xml:space="preserve">                                                  </w:t>
      </w:r>
      <w:r w:rsidR="00456280" w:rsidRPr="00184C30">
        <w:rPr>
          <w:rFonts w:ascii="Adobe Garamond Pro" w:hAnsi="Adobe Garamond Pro"/>
          <w:sz w:val="24"/>
          <w:szCs w:val="24"/>
        </w:rPr>
        <w:t xml:space="preserve">x = a' + b'y                                           </w:t>
      </w:r>
      <w:r w:rsidR="00715D4B" w:rsidRPr="00184C30">
        <w:rPr>
          <w:rFonts w:ascii="Adobe Garamond Pro" w:hAnsi="Adobe Garamond Pro"/>
          <w:sz w:val="24"/>
          <w:szCs w:val="24"/>
        </w:rPr>
        <w:t xml:space="preserve">   </w:t>
      </w:r>
    </w:p>
    <w:p w:rsidR="00456280" w:rsidRPr="00456280" w:rsidRDefault="00103424" w:rsidP="00456280">
      <w:pPr>
        <w:spacing w:after="0" w:line="240" w:lineRule="auto"/>
        <w:ind w:firstLine="708"/>
        <w:rPr>
          <w:rFonts w:ascii="Adobe Garamond Pro" w:hAnsi="Adobe Garamond Pro"/>
          <w:sz w:val="20"/>
          <w:szCs w:val="20"/>
        </w:rPr>
      </w:pPr>
      <w:r>
        <w:rPr>
          <w:rFonts w:ascii="Adobe Garamond Pro" w:hAnsi="Adobe Garamond Pro"/>
          <w:noProof/>
          <w:sz w:val="20"/>
          <w:szCs w:val="20"/>
          <w:lang w:val="bs-Latn-BA" w:eastAsia="bs-Latn-BA"/>
        </w:rPr>
        <w:pict>
          <v:shape id="_x0000_s1086" type="#_x0000_t32" style="position:absolute;left:0;text-align:left;margin-left:175.55pt;margin-top:.6pt;width:5.25pt;height:0;z-index:251710464" o:connectortype="straight"/>
        </w:pict>
      </w:r>
      <w:r w:rsidRPr="00103424">
        <w:rPr>
          <w:rFonts w:ascii="Adobe Garamond Pro" w:hAnsi="Adobe Garamond Pro"/>
          <w:noProof/>
          <w:sz w:val="20"/>
          <w:szCs w:val="20"/>
          <w:lang w:val="en-US"/>
        </w:rPr>
        <w:pict>
          <v:shape id="_x0000_s1079" type="#_x0000_t32" style="position:absolute;left:0;text-align:left;margin-left:199.5pt;margin-top:.6pt;width:5.25pt;height:0;z-index:251702272" o:connectortype="straight"/>
        </w:pict>
      </w:r>
      <w:r w:rsidR="00456280" w:rsidRPr="00456280">
        <w:rPr>
          <w:rFonts w:ascii="Adobe Garamond Pro" w:hAnsi="Adobe Garamond Pro"/>
          <w:sz w:val="20"/>
          <w:szCs w:val="20"/>
        </w:rPr>
        <w:t xml:space="preserve">                                                  a' = x – b'y                                          </w:t>
      </w:r>
      <w:r w:rsidR="00C87B5D">
        <w:rPr>
          <w:rFonts w:ascii="Adobe Garamond Pro" w:hAnsi="Adobe Garamond Pro"/>
          <w:sz w:val="20"/>
          <w:szCs w:val="20"/>
        </w:rPr>
        <w:t xml:space="preserve">     </w:t>
      </w:r>
    </w:p>
    <w:p w:rsidR="00456280" w:rsidRPr="00456280" w:rsidRDefault="00103424" w:rsidP="00456280">
      <w:pPr>
        <w:spacing w:after="0" w:line="240" w:lineRule="auto"/>
        <w:rPr>
          <w:rFonts w:ascii="Adobe Garamond Pro" w:hAnsi="Adobe Garamond Pro"/>
          <w:sz w:val="20"/>
          <w:szCs w:val="20"/>
        </w:rPr>
      </w:pPr>
      <w:r w:rsidRPr="00103424">
        <w:rPr>
          <w:rFonts w:ascii="Adobe Garamond Pro" w:hAnsi="Adobe Garamond Pro"/>
          <w:noProof/>
          <w:sz w:val="20"/>
          <w:szCs w:val="20"/>
          <w:lang w:eastAsia="bs-Latn-BA"/>
        </w:rPr>
        <w:pict>
          <v:shape id="_x0000_s1054" type="#_x0000_t32" style="position:absolute;margin-left:191.15pt;margin-top:24.15pt;width:5.25pt;height:.05pt;z-index:251676672" o:connectortype="straight"/>
        </w:pict>
      </w:r>
      <w:r w:rsidRPr="00103424">
        <w:rPr>
          <w:rFonts w:ascii="Adobe Garamond Pro" w:hAnsi="Adobe Garamond Pro"/>
          <w:b/>
          <w:noProof/>
          <w:sz w:val="20"/>
          <w:szCs w:val="20"/>
          <w:lang w:eastAsia="bs-Latn-BA"/>
        </w:rPr>
        <w:pict>
          <v:shape id="_x0000_s1055" type="#_x0000_t32" style="position:absolute;margin-left:192.65pt;margin-top:9.75pt;width:5.25pt;height:0;z-index:251677696" o:connectortype="straight"/>
        </w:pict>
      </w:r>
      <w:r w:rsidRPr="00103424">
        <w:rPr>
          <w:rFonts w:ascii="Adobe Garamond Pro" w:hAnsi="Adobe Garamond Pro"/>
          <w:noProof/>
          <w:sz w:val="20"/>
          <w:szCs w:val="20"/>
          <w:lang w:eastAsia="bs-Latn-BA"/>
        </w:rPr>
        <w:pict>
          <v:shape id="_x0000_s1053" type="#_x0000_t202" style="position:absolute;margin-left:144.3pt;margin-top:2.25pt;width:81pt;height:39.6pt;z-index:251675648;mso-width-relative:margin;mso-height-relative:margin" strokecolor="white">
            <v:textbox style="mso-next-textbox:#_x0000_s1053" inset="0,,0">
              <w:txbxContent>
                <w:p w:rsidR="00456280" w:rsidRDefault="00456280" w:rsidP="00456280">
                  <w:pPr>
                    <w:spacing w:after="0"/>
                    <w:rPr>
                      <w:rFonts w:ascii="Times New Roman" w:hAnsi="Times New Roman"/>
                      <w:sz w:val="24"/>
                    </w:rPr>
                  </w:pPr>
                  <w:r>
                    <w:rPr>
                      <w:rFonts w:ascii="Times New Roman" w:hAnsi="Times New Roman"/>
                      <w:sz w:val="24"/>
                    </w:rPr>
                    <w:t xml:space="preserve">      Σxy – yΣx </w:t>
                  </w:r>
                </w:p>
                <w:p w:rsidR="00456280" w:rsidRPr="00B9115E" w:rsidRDefault="00456280" w:rsidP="00456280">
                  <w:pPr>
                    <w:spacing w:after="0"/>
                    <w:rPr>
                      <w:rFonts w:ascii="Times New Roman" w:hAnsi="Times New Roman"/>
                      <w:sz w:val="24"/>
                    </w:rPr>
                  </w:pPr>
                  <w:r>
                    <w:rPr>
                      <w:rFonts w:ascii="Times New Roman" w:hAnsi="Times New Roman"/>
                      <w:sz w:val="24"/>
                    </w:rPr>
                    <w:t xml:space="preserve">      Σy</w:t>
                  </w:r>
                  <w:r>
                    <w:rPr>
                      <w:rFonts w:ascii="Times New Roman" w:hAnsi="Times New Roman"/>
                      <w:sz w:val="24"/>
                      <w:vertAlign w:val="superscript"/>
                    </w:rPr>
                    <w:t>2</w:t>
                  </w:r>
                  <w:r>
                    <w:rPr>
                      <w:rFonts w:ascii="Times New Roman" w:hAnsi="Times New Roman"/>
                      <w:sz w:val="24"/>
                    </w:rPr>
                    <w:t xml:space="preserve"> – y Σx</w:t>
                  </w:r>
                </w:p>
              </w:txbxContent>
            </v:textbox>
          </v:shape>
        </w:pict>
      </w:r>
      <w:r w:rsidR="00456280" w:rsidRPr="00456280">
        <w:rPr>
          <w:rFonts w:ascii="Adobe Garamond Pro" w:hAnsi="Adobe Garamond Pro"/>
          <w:sz w:val="20"/>
          <w:szCs w:val="20"/>
        </w:rPr>
        <w:t xml:space="preserve">                                                                                                 </w:t>
      </w:r>
    </w:p>
    <w:p w:rsidR="00456280" w:rsidRPr="00456280" w:rsidRDefault="00103424" w:rsidP="00456280">
      <w:pPr>
        <w:spacing w:after="0" w:line="240" w:lineRule="auto"/>
        <w:rPr>
          <w:rFonts w:ascii="Adobe Garamond Pro" w:hAnsi="Adobe Garamond Pro"/>
          <w:sz w:val="20"/>
          <w:szCs w:val="20"/>
        </w:rPr>
      </w:pPr>
      <w:r w:rsidRPr="00103424">
        <w:rPr>
          <w:rFonts w:ascii="Adobe Garamond Pro" w:hAnsi="Adobe Garamond Pro"/>
          <w:noProof/>
          <w:sz w:val="20"/>
          <w:szCs w:val="20"/>
          <w:lang w:eastAsia="bs-Latn-BA"/>
        </w:rPr>
        <w:pict>
          <v:shape id="_x0000_s1056" type="#_x0000_t32" style="position:absolute;margin-left:152pt;margin-top:6.35pt;width:67.4pt;height:0;flip:x;z-index:251678720" o:connectortype="straight"/>
        </w:pict>
      </w:r>
      <w:r w:rsidR="00456280" w:rsidRPr="00456280">
        <w:rPr>
          <w:rFonts w:ascii="Adobe Garamond Pro" w:hAnsi="Adobe Garamond Pro"/>
          <w:sz w:val="20"/>
          <w:szCs w:val="20"/>
        </w:rPr>
        <w:t xml:space="preserve">                                                    b' =                                                              (8)</w:t>
      </w:r>
    </w:p>
    <w:p w:rsidR="00456280" w:rsidRDefault="00456280" w:rsidP="00456280">
      <w:pPr>
        <w:spacing w:after="0" w:line="240" w:lineRule="auto"/>
        <w:rPr>
          <w:rFonts w:ascii="Adobe Garamond Pro" w:hAnsi="Adobe Garamond Pro"/>
          <w:sz w:val="20"/>
          <w:szCs w:val="20"/>
        </w:rPr>
      </w:pPr>
    </w:p>
    <w:p w:rsidR="00C87B5D" w:rsidRPr="00456280" w:rsidRDefault="00C87B5D" w:rsidP="00456280">
      <w:pPr>
        <w:spacing w:after="0" w:line="240" w:lineRule="auto"/>
        <w:rPr>
          <w:rFonts w:ascii="Adobe Garamond Pro" w:hAnsi="Adobe Garamond Pro"/>
          <w:sz w:val="20"/>
          <w:szCs w:val="20"/>
        </w:rPr>
      </w:pPr>
    </w:p>
    <w:p w:rsidR="00456280" w:rsidRPr="00456280" w:rsidRDefault="00456280" w:rsidP="00456280">
      <w:pPr>
        <w:spacing w:after="0" w:line="240" w:lineRule="auto"/>
        <w:rPr>
          <w:rFonts w:ascii="Adobe Garamond Pro" w:hAnsi="Adobe Garamond Pro"/>
          <w:sz w:val="20"/>
          <w:szCs w:val="20"/>
        </w:rPr>
      </w:pPr>
      <w:r w:rsidRPr="00456280">
        <w:rPr>
          <w:rFonts w:ascii="Adobe Garamond Pro" w:hAnsi="Adobe Garamond Pro"/>
          <w:sz w:val="20"/>
          <w:szCs w:val="20"/>
        </w:rPr>
        <w:t>Koeficijent korelacije se može izračunati pomoću formule:</w:t>
      </w:r>
    </w:p>
    <w:p w:rsidR="00456280" w:rsidRPr="00456280" w:rsidRDefault="00456280" w:rsidP="00456280">
      <w:pPr>
        <w:spacing w:after="0" w:line="240" w:lineRule="auto"/>
        <w:rPr>
          <w:rFonts w:ascii="Adobe Garamond Pro" w:hAnsi="Adobe Garamond Pro"/>
          <w:sz w:val="20"/>
          <w:szCs w:val="20"/>
        </w:rPr>
      </w:pPr>
    </w:p>
    <w:p w:rsidR="00456280" w:rsidRDefault="00456280" w:rsidP="00456280">
      <w:pPr>
        <w:spacing w:after="0" w:line="240" w:lineRule="auto"/>
        <w:rPr>
          <w:rFonts w:ascii="Adobe Garamond Pro" w:hAnsi="Adobe Garamond Pro"/>
          <w:sz w:val="20"/>
          <w:szCs w:val="20"/>
        </w:rPr>
      </w:pPr>
      <w:r w:rsidRPr="00456280">
        <w:rPr>
          <w:rFonts w:ascii="Adobe Garamond Pro" w:hAnsi="Adobe Garamond Pro"/>
          <w:sz w:val="20"/>
          <w:szCs w:val="20"/>
        </w:rPr>
        <w:t xml:space="preserve">                                                           r = </w:t>
      </w:r>
      <m:oMath>
        <m:rad>
          <m:radPr>
            <m:degHide m:val="on"/>
            <m:ctrlPr>
              <w:rPr>
                <w:rFonts w:ascii="Cambria Math" w:hAnsi="Adobe Garamond Pro"/>
                <w:i/>
                <w:sz w:val="20"/>
                <w:szCs w:val="20"/>
              </w:rPr>
            </m:ctrlPr>
          </m:radPr>
          <m:deg/>
          <m:e>
            <m:r>
              <w:rPr>
                <w:rFonts w:ascii="Cambria Math" w:hAnsi="Cambria Math"/>
                <w:sz w:val="20"/>
                <w:szCs w:val="20"/>
              </w:rPr>
              <m:t>b</m:t>
            </m:r>
            <m:r>
              <w:rPr>
                <w:rFonts w:ascii="Cambria Math" w:hAnsi="Adobe Garamond Pro"/>
                <w:sz w:val="20"/>
                <w:szCs w:val="20"/>
              </w:rPr>
              <m:t xml:space="preserve"> </m:t>
            </m:r>
            <m:r>
              <w:rPr>
                <w:rFonts w:ascii="Cambria Math" w:hAnsi="Cambria Math"/>
                <w:sz w:val="20"/>
                <w:szCs w:val="20"/>
              </w:rPr>
              <m:t>b</m:t>
            </m:r>
            <m:r>
              <w:rPr>
                <w:rFonts w:ascii="Adobe Garamond Pro" w:hAnsi="Times New Roman"/>
                <w:sz w:val="20"/>
                <w:szCs w:val="20"/>
              </w:rPr>
              <m:t>'</m:t>
            </m:r>
          </m:e>
        </m:rad>
      </m:oMath>
      <w:r w:rsidRPr="00456280">
        <w:rPr>
          <w:rFonts w:ascii="Adobe Garamond Pro" w:hAnsi="Adobe Garamond Pro"/>
          <w:sz w:val="20"/>
          <w:szCs w:val="20"/>
        </w:rPr>
        <w:t xml:space="preserve">                                          </w:t>
      </w:r>
      <w:r w:rsidR="00C87B5D">
        <w:rPr>
          <w:rFonts w:ascii="Adobe Garamond Pro" w:hAnsi="Adobe Garamond Pro"/>
          <w:sz w:val="20"/>
          <w:szCs w:val="20"/>
        </w:rPr>
        <w:t xml:space="preserve">  </w:t>
      </w:r>
      <w:r w:rsidRPr="00456280">
        <w:rPr>
          <w:rFonts w:ascii="Adobe Garamond Pro" w:hAnsi="Adobe Garamond Pro"/>
          <w:sz w:val="20"/>
          <w:szCs w:val="20"/>
        </w:rPr>
        <w:t xml:space="preserve"> (9</w:t>
      </w:r>
    </w:p>
    <w:p w:rsidR="00C87B5D" w:rsidRPr="00456280" w:rsidRDefault="00C87B5D" w:rsidP="00456280">
      <w:pPr>
        <w:spacing w:after="0" w:line="240" w:lineRule="auto"/>
        <w:rPr>
          <w:rFonts w:ascii="Adobe Garamond Pro" w:hAnsi="Adobe Garamond Pro"/>
          <w:sz w:val="20"/>
          <w:szCs w:val="20"/>
        </w:rPr>
      </w:pPr>
    </w:p>
    <w:p w:rsidR="00456280" w:rsidRPr="00456280" w:rsidRDefault="00456280" w:rsidP="00456280">
      <w:pPr>
        <w:spacing w:after="0" w:line="240" w:lineRule="auto"/>
        <w:rPr>
          <w:rFonts w:ascii="Adobe Garamond Pro" w:hAnsi="Adobe Garamond Pro"/>
          <w:sz w:val="20"/>
          <w:szCs w:val="20"/>
        </w:rPr>
      </w:pPr>
    </w:p>
    <w:p w:rsidR="00456280" w:rsidRPr="00C87B5D" w:rsidRDefault="00C87B5D" w:rsidP="00C87B5D">
      <w:pPr>
        <w:spacing w:after="0" w:line="240" w:lineRule="auto"/>
        <w:jc w:val="both"/>
        <w:rPr>
          <w:rFonts w:ascii="Adobe Garamond Pro" w:hAnsi="Adobe Garamond Pro"/>
          <w:b/>
        </w:rPr>
      </w:pPr>
      <w:r w:rsidRPr="00C87B5D">
        <w:rPr>
          <w:rFonts w:ascii="Adobe Garamond Pro" w:hAnsi="Adobe Garamond Pro"/>
          <w:b/>
        </w:rPr>
        <w:t>Analiza efekata priliva FDI u</w:t>
      </w:r>
      <w:r w:rsidR="00456280" w:rsidRPr="00C87B5D">
        <w:rPr>
          <w:rFonts w:ascii="Adobe Garamond Pro" w:hAnsi="Adobe Garamond Pro"/>
          <w:b/>
        </w:rPr>
        <w:t xml:space="preserve"> </w:t>
      </w:r>
      <w:r w:rsidRPr="00C87B5D">
        <w:rPr>
          <w:rFonts w:ascii="Adobe Garamond Pro" w:hAnsi="Adobe Garamond Pro"/>
          <w:b/>
        </w:rPr>
        <w:t>BiH</w:t>
      </w:r>
    </w:p>
    <w:p w:rsidR="00456280" w:rsidRPr="00456280" w:rsidRDefault="00456280" w:rsidP="00456280">
      <w:pPr>
        <w:spacing w:after="0" w:line="240" w:lineRule="auto"/>
        <w:jc w:val="both"/>
        <w:rPr>
          <w:rFonts w:ascii="Adobe Garamond Pro" w:hAnsi="Adobe Garamond Pro"/>
          <w:b/>
          <w:sz w:val="20"/>
          <w:szCs w:val="20"/>
        </w:rPr>
      </w:pP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t xml:space="preserve">Pomoću linearne regresije će se ispitati uticaj FDI na BDP, prema sljedećim podacima: </w:t>
      </w:r>
    </w:p>
    <w:p w:rsidR="00456280" w:rsidRPr="00456280" w:rsidRDefault="00456280" w:rsidP="00456280">
      <w:pPr>
        <w:spacing w:after="0" w:line="240" w:lineRule="auto"/>
        <w:jc w:val="both"/>
        <w:rPr>
          <w:rFonts w:ascii="Adobe Garamond Pro" w:hAnsi="Adobe Garamond Pr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1158"/>
        <w:gridCol w:w="1212"/>
        <w:gridCol w:w="1253"/>
        <w:gridCol w:w="1339"/>
        <w:gridCol w:w="1437"/>
      </w:tblGrid>
      <w:tr w:rsidR="00456280" w:rsidRPr="00456280" w:rsidTr="00C87B5D">
        <w:trPr>
          <w:jc w:val="center"/>
        </w:trPr>
        <w:tc>
          <w:tcPr>
            <w:tcW w:w="722" w:type="pct"/>
            <w:shd w:val="clear" w:color="auto" w:fill="A6A6A6"/>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Godina</w:t>
            </w:r>
          </w:p>
        </w:tc>
        <w:tc>
          <w:tcPr>
            <w:tcW w:w="797" w:type="pct"/>
            <w:shd w:val="clear" w:color="auto" w:fill="A6A6A6"/>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Xi (FDI)</w:t>
            </w:r>
          </w:p>
        </w:tc>
        <w:tc>
          <w:tcPr>
            <w:tcW w:w="833" w:type="pct"/>
            <w:shd w:val="clear" w:color="auto" w:fill="A6A6A6"/>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Yi (BDP)</w:t>
            </w:r>
          </w:p>
        </w:tc>
        <w:tc>
          <w:tcPr>
            <w:tcW w:w="860" w:type="pct"/>
            <w:shd w:val="clear" w:color="auto" w:fill="A6A6A6"/>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XY</w:t>
            </w:r>
          </w:p>
        </w:tc>
        <w:tc>
          <w:tcPr>
            <w:tcW w:w="918" w:type="pct"/>
            <w:shd w:val="clear" w:color="auto" w:fill="A6A6A6"/>
          </w:tcPr>
          <w:p w:rsidR="00456280" w:rsidRPr="00456280" w:rsidRDefault="00456280" w:rsidP="00456280">
            <w:pPr>
              <w:spacing w:after="0" w:line="240" w:lineRule="auto"/>
              <w:jc w:val="center"/>
              <w:rPr>
                <w:rFonts w:ascii="Adobe Garamond Pro" w:hAnsi="Adobe Garamond Pro"/>
                <w:b/>
                <w:sz w:val="20"/>
                <w:szCs w:val="20"/>
                <w:vertAlign w:val="superscript"/>
              </w:rPr>
            </w:pPr>
            <w:r w:rsidRPr="00456280">
              <w:rPr>
                <w:rFonts w:ascii="Adobe Garamond Pro" w:hAnsi="Adobe Garamond Pro"/>
                <w:b/>
                <w:sz w:val="20"/>
                <w:szCs w:val="20"/>
              </w:rPr>
              <w:t>X</w:t>
            </w:r>
            <w:r w:rsidRPr="00456280">
              <w:rPr>
                <w:rFonts w:ascii="Adobe Garamond Pro" w:hAnsi="Adobe Garamond Pro"/>
                <w:b/>
                <w:sz w:val="20"/>
                <w:szCs w:val="20"/>
                <w:vertAlign w:val="superscript"/>
              </w:rPr>
              <w:t>2</w:t>
            </w:r>
          </w:p>
        </w:tc>
        <w:tc>
          <w:tcPr>
            <w:tcW w:w="870" w:type="pct"/>
            <w:shd w:val="clear" w:color="auto" w:fill="A6A6A6"/>
          </w:tcPr>
          <w:p w:rsidR="00456280" w:rsidRPr="00456280" w:rsidRDefault="00456280" w:rsidP="00456280">
            <w:pPr>
              <w:spacing w:after="0" w:line="240" w:lineRule="auto"/>
              <w:jc w:val="center"/>
              <w:rPr>
                <w:rFonts w:ascii="Adobe Garamond Pro" w:hAnsi="Adobe Garamond Pro"/>
                <w:b/>
                <w:sz w:val="20"/>
                <w:szCs w:val="20"/>
                <w:vertAlign w:val="superscript"/>
              </w:rPr>
            </w:pPr>
            <w:r w:rsidRPr="00456280">
              <w:rPr>
                <w:rFonts w:ascii="Adobe Garamond Pro" w:hAnsi="Adobe Garamond Pro"/>
                <w:b/>
                <w:sz w:val="20"/>
                <w:szCs w:val="20"/>
              </w:rPr>
              <w:t>Y</w:t>
            </w:r>
            <w:r w:rsidRPr="00456280">
              <w:rPr>
                <w:rFonts w:ascii="Adobe Garamond Pro" w:hAnsi="Adobe Garamond Pro"/>
                <w:b/>
                <w:sz w:val="20"/>
                <w:szCs w:val="20"/>
                <w:vertAlign w:val="superscript"/>
              </w:rPr>
              <w:t>2</w:t>
            </w:r>
          </w:p>
        </w:tc>
      </w:tr>
      <w:tr w:rsidR="00456280" w:rsidRPr="00456280" w:rsidTr="00C87B5D">
        <w:trPr>
          <w:jc w:val="center"/>
        </w:trPr>
        <w:tc>
          <w:tcPr>
            <w:tcW w:w="722"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2008.</w:t>
            </w:r>
          </w:p>
        </w:tc>
        <w:tc>
          <w:tcPr>
            <w:tcW w:w="797"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1.337</w:t>
            </w:r>
          </w:p>
        </w:tc>
        <w:tc>
          <w:tcPr>
            <w:tcW w:w="833"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24.759</w:t>
            </w:r>
          </w:p>
        </w:tc>
        <w:tc>
          <w:tcPr>
            <w:tcW w:w="860"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33.102.783</w:t>
            </w:r>
          </w:p>
        </w:tc>
        <w:tc>
          <w:tcPr>
            <w:tcW w:w="918"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1.787.569</w:t>
            </w:r>
          </w:p>
        </w:tc>
        <w:tc>
          <w:tcPr>
            <w:tcW w:w="870"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613.008.081</w:t>
            </w:r>
          </w:p>
        </w:tc>
      </w:tr>
      <w:tr w:rsidR="00456280" w:rsidRPr="00456280" w:rsidTr="00C87B5D">
        <w:trPr>
          <w:jc w:val="center"/>
        </w:trPr>
        <w:tc>
          <w:tcPr>
            <w:tcW w:w="722"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2009.</w:t>
            </w:r>
          </w:p>
        </w:tc>
        <w:tc>
          <w:tcPr>
            <w:tcW w:w="797"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352</w:t>
            </w:r>
          </w:p>
        </w:tc>
        <w:tc>
          <w:tcPr>
            <w:tcW w:w="833"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24.051</w:t>
            </w:r>
          </w:p>
        </w:tc>
        <w:tc>
          <w:tcPr>
            <w:tcW w:w="860"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8.465.952</w:t>
            </w:r>
          </w:p>
        </w:tc>
        <w:tc>
          <w:tcPr>
            <w:tcW w:w="918"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123.904</w:t>
            </w:r>
          </w:p>
        </w:tc>
        <w:tc>
          <w:tcPr>
            <w:tcW w:w="870"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578.450.601</w:t>
            </w:r>
          </w:p>
        </w:tc>
      </w:tr>
      <w:tr w:rsidR="00456280" w:rsidRPr="00456280" w:rsidTr="00C87B5D">
        <w:trPr>
          <w:jc w:val="center"/>
        </w:trPr>
        <w:tc>
          <w:tcPr>
            <w:tcW w:w="722"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2010.</w:t>
            </w:r>
          </w:p>
        </w:tc>
        <w:tc>
          <w:tcPr>
            <w:tcW w:w="797"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600</w:t>
            </w:r>
          </w:p>
        </w:tc>
        <w:tc>
          <w:tcPr>
            <w:tcW w:w="833"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24.773</w:t>
            </w:r>
          </w:p>
        </w:tc>
        <w:tc>
          <w:tcPr>
            <w:tcW w:w="860"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14.863.800</w:t>
            </w:r>
          </w:p>
        </w:tc>
        <w:tc>
          <w:tcPr>
            <w:tcW w:w="918"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360.000</w:t>
            </w:r>
          </w:p>
        </w:tc>
        <w:tc>
          <w:tcPr>
            <w:tcW w:w="870"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613.701.529</w:t>
            </w:r>
          </w:p>
        </w:tc>
      </w:tr>
      <w:tr w:rsidR="00456280" w:rsidRPr="00456280" w:rsidTr="00C87B5D">
        <w:trPr>
          <w:jc w:val="center"/>
        </w:trPr>
        <w:tc>
          <w:tcPr>
            <w:tcW w:w="722"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2011.</w:t>
            </w:r>
          </w:p>
        </w:tc>
        <w:tc>
          <w:tcPr>
            <w:tcW w:w="797"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694</w:t>
            </w:r>
          </w:p>
        </w:tc>
        <w:tc>
          <w:tcPr>
            <w:tcW w:w="833"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25.666</w:t>
            </w:r>
          </w:p>
        </w:tc>
        <w:tc>
          <w:tcPr>
            <w:tcW w:w="860" w:type="pct"/>
          </w:tcPr>
          <w:p w:rsidR="00456280" w:rsidRPr="00456280" w:rsidRDefault="00456280" w:rsidP="00456280">
            <w:pPr>
              <w:tabs>
                <w:tab w:val="left" w:pos="195"/>
                <w:tab w:val="center" w:pos="813"/>
              </w:tabs>
              <w:spacing w:after="0" w:line="240" w:lineRule="auto"/>
              <w:jc w:val="center"/>
              <w:rPr>
                <w:rFonts w:ascii="Adobe Garamond Pro" w:hAnsi="Adobe Garamond Pro"/>
                <w:sz w:val="20"/>
                <w:szCs w:val="20"/>
              </w:rPr>
            </w:pPr>
            <w:r w:rsidRPr="00456280">
              <w:rPr>
                <w:rFonts w:ascii="Adobe Garamond Pro" w:hAnsi="Adobe Garamond Pro"/>
                <w:sz w:val="20"/>
                <w:szCs w:val="20"/>
              </w:rPr>
              <w:t>17.812.204</w:t>
            </w:r>
          </w:p>
        </w:tc>
        <w:tc>
          <w:tcPr>
            <w:tcW w:w="918" w:type="pct"/>
          </w:tcPr>
          <w:p w:rsidR="00456280" w:rsidRPr="00456280" w:rsidRDefault="00456280" w:rsidP="00456280">
            <w:pPr>
              <w:tabs>
                <w:tab w:val="left" w:pos="195"/>
                <w:tab w:val="center" w:pos="813"/>
              </w:tabs>
              <w:spacing w:after="0" w:line="240" w:lineRule="auto"/>
              <w:jc w:val="center"/>
              <w:rPr>
                <w:rFonts w:ascii="Adobe Garamond Pro" w:hAnsi="Adobe Garamond Pro"/>
                <w:sz w:val="20"/>
                <w:szCs w:val="20"/>
              </w:rPr>
            </w:pPr>
            <w:r w:rsidRPr="00456280">
              <w:rPr>
                <w:rFonts w:ascii="Adobe Garamond Pro" w:hAnsi="Adobe Garamond Pro"/>
                <w:sz w:val="20"/>
                <w:szCs w:val="20"/>
              </w:rPr>
              <w:t>481.636</w:t>
            </w:r>
          </w:p>
        </w:tc>
        <w:tc>
          <w:tcPr>
            <w:tcW w:w="870" w:type="pct"/>
          </w:tcPr>
          <w:p w:rsidR="00456280" w:rsidRPr="00456280" w:rsidRDefault="00456280" w:rsidP="00456280">
            <w:pPr>
              <w:tabs>
                <w:tab w:val="left" w:pos="195"/>
                <w:tab w:val="center" w:pos="813"/>
              </w:tabs>
              <w:spacing w:after="0" w:line="240" w:lineRule="auto"/>
              <w:jc w:val="center"/>
              <w:rPr>
                <w:rFonts w:ascii="Adobe Garamond Pro" w:hAnsi="Adobe Garamond Pro"/>
                <w:sz w:val="20"/>
                <w:szCs w:val="20"/>
              </w:rPr>
            </w:pPr>
            <w:r w:rsidRPr="00456280">
              <w:rPr>
                <w:rFonts w:ascii="Adobe Garamond Pro" w:hAnsi="Adobe Garamond Pro"/>
                <w:sz w:val="20"/>
                <w:szCs w:val="20"/>
              </w:rPr>
              <w:t>658.743.556</w:t>
            </w:r>
          </w:p>
        </w:tc>
      </w:tr>
      <w:tr w:rsidR="00456280" w:rsidRPr="00456280" w:rsidTr="00C87B5D">
        <w:trPr>
          <w:trHeight w:val="220"/>
          <w:jc w:val="center"/>
        </w:trPr>
        <w:tc>
          <w:tcPr>
            <w:tcW w:w="722"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2012.</w:t>
            </w:r>
          </w:p>
        </w:tc>
        <w:tc>
          <w:tcPr>
            <w:tcW w:w="797"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558</w:t>
            </w:r>
          </w:p>
        </w:tc>
        <w:tc>
          <w:tcPr>
            <w:tcW w:w="833"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25.654</w:t>
            </w:r>
          </w:p>
        </w:tc>
        <w:tc>
          <w:tcPr>
            <w:tcW w:w="860" w:type="pct"/>
          </w:tcPr>
          <w:p w:rsidR="00456280" w:rsidRPr="00456280" w:rsidRDefault="00456280" w:rsidP="00456280">
            <w:pPr>
              <w:tabs>
                <w:tab w:val="left" w:pos="195"/>
                <w:tab w:val="center" w:pos="813"/>
              </w:tabs>
              <w:spacing w:after="0" w:line="240" w:lineRule="auto"/>
              <w:jc w:val="center"/>
              <w:rPr>
                <w:rFonts w:ascii="Adobe Garamond Pro" w:hAnsi="Adobe Garamond Pro"/>
                <w:sz w:val="20"/>
                <w:szCs w:val="20"/>
              </w:rPr>
            </w:pPr>
            <w:r w:rsidRPr="00456280">
              <w:rPr>
                <w:rFonts w:ascii="Adobe Garamond Pro" w:hAnsi="Adobe Garamond Pro"/>
                <w:sz w:val="20"/>
                <w:szCs w:val="20"/>
              </w:rPr>
              <w:t>14.314.932</w:t>
            </w:r>
          </w:p>
        </w:tc>
        <w:tc>
          <w:tcPr>
            <w:tcW w:w="918" w:type="pct"/>
          </w:tcPr>
          <w:p w:rsidR="00456280" w:rsidRPr="00456280" w:rsidRDefault="00456280" w:rsidP="00456280">
            <w:pPr>
              <w:tabs>
                <w:tab w:val="left" w:pos="195"/>
                <w:tab w:val="center" w:pos="813"/>
              </w:tabs>
              <w:spacing w:after="0" w:line="240" w:lineRule="auto"/>
              <w:jc w:val="center"/>
              <w:rPr>
                <w:rFonts w:ascii="Adobe Garamond Pro" w:hAnsi="Adobe Garamond Pro"/>
                <w:sz w:val="20"/>
                <w:szCs w:val="20"/>
              </w:rPr>
            </w:pPr>
            <w:r w:rsidRPr="00456280">
              <w:rPr>
                <w:rFonts w:ascii="Adobe Garamond Pro" w:hAnsi="Adobe Garamond Pro"/>
                <w:sz w:val="20"/>
                <w:szCs w:val="20"/>
              </w:rPr>
              <w:t>311.364</w:t>
            </w:r>
          </w:p>
        </w:tc>
        <w:tc>
          <w:tcPr>
            <w:tcW w:w="870" w:type="pct"/>
          </w:tcPr>
          <w:p w:rsidR="00456280" w:rsidRPr="00456280" w:rsidRDefault="00456280" w:rsidP="00456280">
            <w:pPr>
              <w:tabs>
                <w:tab w:val="left" w:pos="195"/>
                <w:tab w:val="center" w:pos="813"/>
              </w:tabs>
              <w:spacing w:after="0" w:line="240" w:lineRule="auto"/>
              <w:jc w:val="center"/>
              <w:rPr>
                <w:rFonts w:ascii="Adobe Garamond Pro" w:hAnsi="Adobe Garamond Pro"/>
                <w:sz w:val="20"/>
                <w:szCs w:val="20"/>
              </w:rPr>
            </w:pPr>
            <w:r w:rsidRPr="00456280">
              <w:rPr>
                <w:rFonts w:ascii="Adobe Garamond Pro" w:hAnsi="Adobe Garamond Pro"/>
                <w:sz w:val="20"/>
                <w:szCs w:val="20"/>
              </w:rPr>
              <w:t>658.127.716</w:t>
            </w:r>
          </w:p>
        </w:tc>
      </w:tr>
      <w:tr w:rsidR="00456280" w:rsidRPr="00456280" w:rsidTr="00C87B5D">
        <w:trPr>
          <w:jc w:val="center"/>
        </w:trPr>
        <w:tc>
          <w:tcPr>
            <w:tcW w:w="722" w:type="pct"/>
          </w:tcPr>
          <w:p w:rsidR="00456280" w:rsidRPr="00456280" w:rsidRDefault="00456280" w:rsidP="00456280">
            <w:pPr>
              <w:spacing w:after="0" w:line="240" w:lineRule="auto"/>
              <w:jc w:val="center"/>
              <w:rPr>
                <w:rFonts w:ascii="Adobe Garamond Pro" w:hAnsi="Adobe Garamond Pro"/>
                <w:b/>
                <w:sz w:val="20"/>
                <w:szCs w:val="20"/>
              </w:rPr>
            </w:pPr>
            <w:r w:rsidRPr="00456280">
              <w:rPr>
                <w:rFonts w:ascii="Times New Roman" w:hAnsi="Times New Roman"/>
                <w:b/>
                <w:sz w:val="20"/>
                <w:szCs w:val="20"/>
              </w:rPr>
              <w:t>Σ</w:t>
            </w:r>
          </w:p>
        </w:tc>
        <w:tc>
          <w:tcPr>
            <w:tcW w:w="797" w:type="pct"/>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3.541</w:t>
            </w:r>
          </w:p>
        </w:tc>
        <w:tc>
          <w:tcPr>
            <w:tcW w:w="833" w:type="pct"/>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124.903</w:t>
            </w:r>
          </w:p>
        </w:tc>
        <w:tc>
          <w:tcPr>
            <w:tcW w:w="860" w:type="pct"/>
          </w:tcPr>
          <w:p w:rsidR="00456280" w:rsidRPr="00456280" w:rsidRDefault="00456280" w:rsidP="00456280">
            <w:pPr>
              <w:tabs>
                <w:tab w:val="center" w:pos="686"/>
              </w:tabs>
              <w:spacing w:after="0" w:line="240" w:lineRule="auto"/>
              <w:jc w:val="center"/>
              <w:rPr>
                <w:rFonts w:ascii="Adobe Garamond Pro" w:hAnsi="Adobe Garamond Pro"/>
                <w:b/>
                <w:sz w:val="20"/>
                <w:szCs w:val="20"/>
              </w:rPr>
            </w:pPr>
            <w:r w:rsidRPr="00456280">
              <w:rPr>
                <w:rFonts w:ascii="Adobe Garamond Pro" w:hAnsi="Adobe Garamond Pro"/>
                <w:b/>
                <w:sz w:val="20"/>
                <w:szCs w:val="20"/>
              </w:rPr>
              <w:t>88.559.671</w:t>
            </w:r>
          </w:p>
        </w:tc>
        <w:tc>
          <w:tcPr>
            <w:tcW w:w="918" w:type="pct"/>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3.064.473</w:t>
            </w:r>
          </w:p>
        </w:tc>
        <w:tc>
          <w:tcPr>
            <w:tcW w:w="870" w:type="pct"/>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3.122.031.483</w:t>
            </w:r>
          </w:p>
        </w:tc>
      </w:tr>
    </w:tbl>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Tabela 2.</w:t>
      </w:r>
      <w:r w:rsidR="00C87B5D">
        <w:rPr>
          <w:rFonts w:ascii="Adobe Garamond Pro" w:hAnsi="Adobe Garamond Pro"/>
          <w:sz w:val="20"/>
          <w:szCs w:val="20"/>
        </w:rPr>
        <w:t xml:space="preserve"> </w:t>
      </w:r>
      <w:r w:rsidRPr="00456280">
        <w:rPr>
          <w:rFonts w:ascii="Adobe Garamond Pro" w:hAnsi="Adobe Garamond Pro"/>
          <w:sz w:val="20"/>
          <w:szCs w:val="20"/>
        </w:rPr>
        <w:t>Podaci u modelu jednostruke linearne regresije za period 2008-2012. godine</w:t>
      </w:r>
    </w:p>
    <w:p w:rsidR="00456280" w:rsidRPr="00456280" w:rsidRDefault="00456280" w:rsidP="00456280">
      <w:pPr>
        <w:spacing w:after="0" w:line="240" w:lineRule="auto"/>
        <w:ind w:firstLine="708"/>
        <w:jc w:val="both"/>
        <w:rPr>
          <w:rFonts w:ascii="Adobe Garamond Pro" w:hAnsi="Adobe Garamond Pro"/>
          <w:sz w:val="20"/>
          <w:szCs w:val="20"/>
        </w:rPr>
      </w:pPr>
    </w:p>
    <w:p w:rsid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t>Uvrštavanjem u (3) i (4) dobijemo sljedeće:</w:t>
      </w:r>
    </w:p>
    <w:p w:rsidR="00C87B5D" w:rsidRDefault="00C87B5D" w:rsidP="00456280">
      <w:pPr>
        <w:spacing w:after="0" w:line="240" w:lineRule="auto"/>
        <w:jc w:val="both"/>
        <w:rPr>
          <w:rFonts w:ascii="Adobe Garamond Pro" w:hAnsi="Adobe Garamond Pro"/>
          <w:sz w:val="20"/>
          <w:szCs w:val="20"/>
        </w:rPr>
      </w:pPr>
    </w:p>
    <w:p w:rsidR="00C87B5D" w:rsidRDefault="00103424" w:rsidP="00456280">
      <w:pPr>
        <w:spacing w:after="0" w:line="240" w:lineRule="auto"/>
        <w:jc w:val="both"/>
        <w:rPr>
          <w:rFonts w:ascii="Adobe Garamond Pro" w:eastAsiaTheme="minorEastAsia" w:hAnsi="Adobe Garamond Pro"/>
          <w:sz w:val="20"/>
          <w:szCs w:val="20"/>
        </w:rPr>
      </w:pPr>
      <m:oMathPara>
        <m:oMath>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3.541</m:t>
              </m:r>
            </m:num>
            <m:den>
              <m:r>
                <w:rPr>
                  <w:rFonts w:ascii="Cambria Math" w:hAnsi="Cambria Math"/>
                  <w:sz w:val="20"/>
                  <w:szCs w:val="20"/>
                </w:rPr>
                <m:t>5</m:t>
              </m:r>
            </m:den>
          </m:f>
          <m:r>
            <w:rPr>
              <w:rFonts w:ascii="Cambria Math" w:hAnsi="Cambria Math"/>
              <w:sz w:val="20"/>
              <w:szCs w:val="20"/>
            </w:rPr>
            <m:t>=708,2</m:t>
          </m:r>
        </m:oMath>
      </m:oMathPara>
    </w:p>
    <w:p w:rsidR="00C87B5D" w:rsidRPr="00456280" w:rsidRDefault="00C87B5D" w:rsidP="00456280">
      <w:pPr>
        <w:spacing w:after="0" w:line="240" w:lineRule="auto"/>
        <w:jc w:val="both"/>
        <w:rPr>
          <w:rFonts w:ascii="Adobe Garamond Pro" w:hAnsi="Adobe Garamond Pro"/>
          <w:sz w:val="20"/>
          <w:szCs w:val="20"/>
        </w:rPr>
      </w:pPr>
    </w:p>
    <w:p w:rsidR="00456280" w:rsidRPr="00456280" w:rsidRDefault="00103424" w:rsidP="00456280">
      <w:pPr>
        <w:spacing w:after="0" w:line="240" w:lineRule="auto"/>
        <w:ind w:firstLine="708"/>
        <w:jc w:val="both"/>
        <w:rPr>
          <w:rFonts w:ascii="Adobe Garamond Pro" w:hAnsi="Adobe Garamond Pro"/>
          <w:sz w:val="20"/>
          <w:szCs w:val="20"/>
        </w:rPr>
      </w:pPr>
      <m:oMathPara>
        <m:oMath>
          <m:acc>
            <m:accPr>
              <m:chr m:val="̅"/>
              <m:ctrlPr>
                <w:rPr>
                  <w:rFonts w:ascii="Cambria Math" w:hAnsi="Cambria Math"/>
                  <w:i/>
                  <w:sz w:val="20"/>
                  <w:szCs w:val="20"/>
                </w:rPr>
              </m:ctrlPr>
            </m:accPr>
            <m:e>
              <m:r>
                <w:rPr>
                  <w:rFonts w:ascii="Cambria Math" w:hAnsi="Cambria Math"/>
                  <w:sz w:val="20"/>
                  <w:szCs w:val="20"/>
                </w:rPr>
                <m:t>y</m:t>
              </m:r>
            </m:e>
          </m:acc>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124.903</m:t>
              </m:r>
            </m:num>
            <m:den>
              <m:r>
                <w:rPr>
                  <w:rFonts w:ascii="Cambria Math" w:hAnsi="Cambria Math"/>
                  <w:sz w:val="20"/>
                  <w:szCs w:val="20"/>
                </w:rPr>
                <m:t>5</m:t>
              </m:r>
            </m:den>
          </m:f>
          <m:r>
            <w:rPr>
              <w:rFonts w:ascii="Cambria Math" w:hAnsi="Cambria Math"/>
              <w:sz w:val="20"/>
              <w:szCs w:val="20"/>
            </w:rPr>
            <m:t>=24.980,6</m:t>
          </m:r>
        </m:oMath>
      </m:oMathPara>
    </w:p>
    <w:p w:rsidR="00C87B5D" w:rsidRDefault="00C87B5D">
      <w:pPr>
        <w:rPr>
          <w:rFonts w:ascii="Adobe Garamond Pro" w:hAnsi="Adobe Garamond Pro"/>
          <w:sz w:val="20"/>
          <w:szCs w:val="20"/>
        </w:rPr>
      </w:pPr>
      <w:r>
        <w:rPr>
          <w:rFonts w:ascii="Adobe Garamond Pro" w:hAnsi="Adobe Garamond Pro"/>
          <w:sz w:val="20"/>
          <w:szCs w:val="20"/>
        </w:rPr>
        <w:br w:type="page"/>
      </w:r>
    </w:p>
    <w:p w:rsidR="00456280" w:rsidRPr="00456280" w:rsidRDefault="00456280" w:rsidP="00456280">
      <w:pPr>
        <w:spacing w:after="0" w:line="240" w:lineRule="auto"/>
        <w:rPr>
          <w:rFonts w:ascii="Adobe Garamond Pro" w:hAnsi="Adobe Garamond Pro"/>
          <w:sz w:val="20"/>
          <w:szCs w:val="20"/>
        </w:rPr>
      </w:pPr>
    </w:p>
    <w:p w:rsid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t xml:space="preserve">Uvrštavanjem podataka u formulu (5) dobija se: </w:t>
      </w:r>
    </w:p>
    <w:p w:rsidR="00C87B5D" w:rsidRDefault="00C87B5D" w:rsidP="00456280">
      <w:pPr>
        <w:spacing w:after="0" w:line="240" w:lineRule="auto"/>
        <w:jc w:val="both"/>
        <w:rPr>
          <w:rFonts w:ascii="Adobe Garamond Pro" w:hAnsi="Adobe Garamond Pro"/>
          <w:sz w:val="20"/>
          <w:szCs w:val="20"/>
        </w:rPr>
      </w:pPr>
    </w:p>
    <w:p w:rsidR="00C87B5D" w:rsidRPr="00456280" w:rsidRDefault="00C87B5D" w:rsidP="00C87B5D">
      <w:pPr>
        <w:spacing w:after="0" w:line="240" w:lineRule="auto"/>
        <w:jc w:val="center"/>
        <w:rPr>
          <w:rFonts w:ascii="Adobe Garamond Pro" w:hAnsi="Adobe Garamond Pro"/>
          <w:sz w:val="20"/>
          <w:szCs w:val="20"/>
        </w:rPr>
      </w:pPr>
      <w:r>
        <w:rPr>
          <w:rFonts w:ascii="Adobe Garamond Pro" w:hAnsi="Adobe Garamond Pro"/>
          <w:noProof/>
          <w:sz w:val="20"/>
          <w:szCs w:val="20"/>
          <w:lang w:val="bs-Latn-BA" w:eastAsia="bs-Latn-BA"/>
        </w:rPr>
        <w:drawing>
          <wp:inline distT="0" distB="0" distL="0" distR="0">
            <wp:extent cx="3786593" cy="898216"/>
            <wp:effectExtent l="19050" t="0" r="435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29363" t="57994" r="32753" b="26010"/>
                    <a:stretch>
                      <a:fillRect/>
                    </a:stretch>
                  </pic:blipFill>
                  <pic:spPr bwMode="auto">
                    <a:xfrm>
                      <a:off x="0" y="0"/>
                      <a:ext cx="3796875" cy="900655"/>
                    </a:xfrm>
                    <a:prstGeom prst="rect">
                      <a:avLst/>
                    </a:prstGeom>
                    <a:noFill/>
                    <a:ln w="9525">
                      <a:noFill/>
                      <a:miter lim="800000"/>
                      <a:headEnd/>
                      <a:tailEnd/>
                    </a:ln>
                  </pic:spPr>
                </pic:pic>
              </a:graphicData>
            </a:graphic>
          </wp:inline>
        </w:drawing>
      </w:r>
    </w:p>
    <w:p w:rsidR="00456280" w:rsidRPr="00456280" w:rsidRDefault="00456280" w:rsidP="00456280">
      <w:pPr>
        <w:spacing w:after="0" w:line="240" w:lineRule="auto"/>
        <w:ind w:firstLine="708"/>
        <w:jc w:val="both"/>
        <w:rPr>
          <w:rFonts w:ascii="Adobe Garamond Pro" w:hAnsi="Adobe Garamond Pro"/>
          <w:sz w:val="20"/>
          <w:szCs w:val="20"/>
        </w:rPr>
      </w:pP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t xml:space="preserve">Iz formule (2) slijedi: </w:t>
      </w:r>
    </w:p>
    <w:p w:rsidR="00456280" w:rsidRPr="00456280" w:rsidRDefault="00456280" w:rsidP="00456280">
      <w:pPr>
        <w:spacing w:after="0" w:line="240" w:lineRule="auto"/>
        <w:ind w:firstLine="708"/>
        <w:jc w:val="both"/>
        <w:rPr>
          <w:rFonts w:ascii="Adobe Garamond Pro" w:hAnsi="Adobe Garamond Pro"/>
          <w:sz w:val="20"/>
          <w:szCs w:val="20"/>
        </w:rPr>
      </w:pPr>
    </w:p>
    <w:p w:rsidR="00456280" w:rsidRPr="00456280" w:rsidRDefault="00456280" w:rsidP="00456280">
      <w:pPr>
        <w:spacing w:after="0" w:line="240" w:lineRule="auto"/>
        <w:ind w:firstLine="708"/>
        <w:jc w:val="both"/>
        <w:rPr>
          <w:rFonts w:ascii="Adobe Garamond Pro" w:hAnsi="Adobe Garamond Pro"/>
          <w:sz w:val="20"/>
          <w:szCs w:val="20"/>
        </w:rPr>
      </w:pPr>
      <w:r w:rsidRPr="00456280">
        <w:rPr>
          <w:rFonts w:ascii="Adobe Garamond Pro" w:hAnsi="Adobe Garamond Pro"/>
          <w:sz w:val="20"/>
          <w:szCs w:val="20"/>
        </w:rPr>
        <w:t>a = 24.980,6 – 0,18566 (708,2) = 24.980,6 – 131,48441</w:t>
      </w:r>
    </w:p>
    <w:p w:rsidR="00456280" w:rsidRPr="00456280" w:rsidRDefault="00456280" w:rsidP="00456280">
      <w:pPr>
        <w:spacing w:after="0" w:line="240" w:lineRule="auto"/>
        <w:ind w:firstLine="708"/>
        <w:jc w:val="both"/>
        <w:rPr>
          <w:rFonts w:ascii="Adobe Garamond Pro" w:hAnsi="Adobe Garamond Pro"/>
          <w:sz w:val="20"/>
          <w:szCs w:val="20"/>
        </w:rPr>
      </w:pPr>
    </w:p>
    <w:p w:rsidR="00456280" w:rsidRPr="00456280" w:rsidRDefault="00456280" w:rsidP="00456280">
      <w:pPr>
        <w:spacing w:after="0" w:line="240" w:lineRule="auto"/>
        <w:ind w:firstLine="708"/>
        <w:jc w:val="both"/>
        <w:rPr>
          <w:rFonts w:ascii="Adobe Garamond Pro" w:hAnsi="Adobe Garamond Pro"/>
          <w:sz w:val="20"/>
          <w:szCs w:val="20"/>
        </w:rPr>
      </w:pPr>
      <w:r w:rsidRPr="00456280">
        <w:rPr>
          <w:rFonts w:ascii="Adobe Garamond Pro" w:hAnsi="Adobe Garamond Pro"/>
          <w:sz w:val="20"/>
          <w:szCs w:val="20"/>
        </w:rPr>
        <w:t>a = 24.849,116</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t>Linearna regresija za zavisnu varijablu glasi:</w:t>
      </w:r>
    </w:p>
    <w:p w:rsidR="00456280" w:rsidRPr="00456280" w:rsidRDefault="00456280" w:rsidP="00456280">
      <w:pPr>
        <w:spacing w:after="0" w:line="240" w:lineRule="auto"/>
        <w:ind w:firstLine="708"/>
        <w:jc w:val="both"/>
        <w:rPr>
          <w:rFonts w:ascii="Adobe Garamond Pro" w:hAnsi="Adobe Garamond Pro"/>
          <w:sz w:val="20"/>
          <w:szCs w:val="20"/>
        </w:rPr>
      </w:pPr>
    </w:p>
    <w:p w:rsidR="00456280" w:rsidRPr="00456280" w:rsidRDefault="00456280" w:rsidP="00456280">
      <w:pPr>
        <w:spacing w:after="0" w:line="240" w:lineRule="auto"/>
        <w:ind w:firstLine="708"/>
        <w:jc w:val="both"/>
        <w:rPr>
          <w:rFonts w:ascii="Adobe Garamond Pro" w:hAnsi="Adobe Garamond Pro"/>
          <w:sz w:val="20"/>
          <w:szCs w:val="20"/>
        </w:rPr>
      </w:pPr>
      <w:r w:rsidRPr="00456280">
        <w:rPr>
          <w:rFonts w:ascii="Adobe Garamond Pro" w:hAnsi="Adobe Garamond Pro"/>
          <w:sz w:val="20"/>
          <w:szCs w:val="20"/>
        </w:rPr>
        <w:t xml:space="preserve">                                      y = 24.849,116 + 0,18566 x                        (10)                            </w:t>
      </w:r>
    </w:p>
    <w:p w:rsidR="00456280" w:rsidRPr="00456280" w:rsidRDefault="00456280" w:rsidP="00456280">
      <w:pPr>
        <w:spacing w:after="0" w:line="240" w:lineRule="auto"/>
        <w:ind w:firstLine="708"/>
        <w:jc w:val="both"/>
        <w:rPr>
          <w:rFonts w:ascii="Adobe Garamond Pro" w:hAnsi="Adobe Garamond Pro"/>
          <w:sz w:val="20"/>
          <w:szCs w:val="20"/>
        </w:rPr>
      </w:pP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t xml:space="preserve">Funkcija BDP-a: </w:t>
      </w:r>
    </w:p>
    <w:p w:rsidR="00456280" w:rsidRPr="00456280" w:rsidRDefault="00456280" w:rsidP="00456280">
      <w:pPr>
        <w:spacing w:after="0" w:line="240" w:lineRule="auto"/>
        <w:ind w:firstLine="708"/>
        <w:jc w:val="both"/>
        <w:rPr>
          <w:rFonts w:ascii="Adobe Garamond Pro" w:hAnsi="Adobe Garamond Pro"/>
          <w:sz w:val="20"/>
          <w:szCs w:val="20"/>
        </w:rPr>
      </w:pPr>
    </w:p>
    <w:p w:rsidR="00456280" w:rsidRPr="00456280" w:rsidRDefault="00456280" w:rsidP="00456280">
      <w:pPr>
        <w:spacing w:after="0" w:line="240" w:lineRule="auto"/>
        <w:ind w:firstLine="708"/>
        <w:jc w:val="both"/>
        <w:rPr>
          <w:rFonts w:ascii="Adobe Garamond Pro" w:hAnsi="Adobe Garamond Pro"/>
          <w:sz w:val="20"/>
          <w:szCs w:val="20"/>
        </w:rPr>
      </w:pPr>
      <w:r w:rsidRPr="00456280">
        <w:rPr>
          <w:rFonts w:ascii="Adobe Garamond Pro" w:hAnsi="Adobe Garamond Pro"/>
          <w:sz w:val="20"/>
          <w:szCs w:val="20"/>
        </w:rPr>
        <w:t xml:space="preserve">                                  BDP = 24.849,116 + 0,18566 FDI                 (11)</w:t>
      </w:r>
    </w:p>
    <w:p w:rsidR="00456280" w:rsidRPr="00456280" w:rsidRDefault="00456280" w:rsidP="00456280">
      <w:pPr>
        <w:spacing w:after="0" w:line="240" w:lineRule="auto"/>
        <w:ind w:firstLine="708"/>
        <w:jc w:val="both"/>
        <w:rPr>
          <w:rFonts w:ascii="Adobe Garamond Pro" w:hAnsi="Adobe Garamond Pro"/>
          <w:sz w:val="20"/>
          <w:szCs w:val="20"/>
        </w:rPr>
      </w:pP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sz w:val="20"/>
          <w:szCs w:val="20"/>
        </w:rPr>
        <w:t>Uvrštavanjem podataka u (8) dobije se:</w:t>
      </w:r>
    </w:p>
    <w:p w:rsidR="00456280" w:rsidRPr="00456280" w:rsidRDefault="00C87B5D" w:rsidP="00456280">
      <w:pPr>
        <w:spacing w:after="0" w:line="240" w:lineRule="auto"/>
        <w:ind w:firstLine="708"/>
        <w:jc w:val="both"/>
        <w:rPr>
          <w:rFonts w:ascii="Adobe Garamond Pro" w:hAnsi="Adobe Garamond Pro"/>
          <w:sz w:val="20"/>
          <w:szCs w:val="20"/>
        </w:rPr>
      </w:pPr>
      <w:r>
        <w:rPr>
          <w:rFonts w:ascii="Adobe Garamond Pro" w:hAnsi="Adobe Garamond Pro"/>
          <w:noProof/>
          <w:sz w:val="20"/>
          <w:szCs w:val="20"/>
          <w:lang w:val="bs-Latn-BA" w:eastAsia="bs-Latn-BA"/>
        </w:rPr>
        <w:drawing>
          <wp:anchor distT="0" distB="0" distL="114300" distR="114300" simplePos="0" relativeHeight="251712512" behindDoc="0" locked="0" layoutInCell="1" allowOverlap="1">
            <wp:simplePos x="0" y="0"/>
            <wp:positionH relativeFrom="column">
              <wp:posOffset>742950</wp:posOffset>
            </wp:positionH>
            <wp:positionV relativeFrom="paragraph">
              <wp:posOffset>165100</wp:posOffset>
            </wp:positionV>
            <wp:extent cx="2834005" cy="1731645"/>
            <wp:effectExtent l="19050" t="0" r="4445" b="0"/>
            <wp:wrapTopAndBottom/>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l="29541" t="45768" r="45613" b="27259"/>
                    <a:stretch>
                      <a:fillRect/>
                    </a:stretch>
                  </pic:blipFill>
                  <pic:spPr bwMode="auto">
                    <a:xfrm>
                      <a:off x="0" y="0"/>
                      <a:ext cx="2834005" cy="1731645"/>
                    </a:xfrm>
                    <a:prstGeom prst="rect">
                      <a:avLst/>
                    </a:prstGeom>
                    <a:noFill/>
                    <a:ln w="9525">
                      <a:noFill/>
                      <a:miter lim="800000"/>
                      <a:headEnd/>
                      <a:tailEnd/>
                    </a:ln>
                  </pic:spPr>
                </pic:pic>
              </a:graphicData>
            </a:graphic>
          </wp:anchor>
        </w:drawing>
      </w:r>
    </w:p>
    <w:p w:rsidR="00C87B5D" w:rsidRDefault="00C87B5D">
      <w:pPr>
        <w:rPr>
          <w:rFonts w:ascii="Adobe Garamond Pro" w:hAnsi="Adobe Garamond Pro"/>
          <w:sz w:val="20"/>
          <w:szCs w:val="20"/>
        </w:rPr>
      </w:pPr>
      <w:r>
        <w:rPr>
          <w:rFonts w:ascii="Adobe Garamond Pro" w:hAnsi="Adobe Garamond Pro"/>
          <w:sz w:val="20"/>
          <w:szCs w:val="20"/>
        </w:rPr>
        <w:br w:type="page"/>
      </w:r>
    </w:p>
    <w:p w:rsidR="00456280" w:rsidRPr="00456280" w:rsidRDefault="00456280" w:rsidP="00456280">
      <w:pPr>
        <w:spacing w:after="0" w:line="240" w:lineRule="auto"/>
        <w:rPr>
          <w:rFonts w:ascii="Adobe Garamond Pro" w:hAnsi="Adobe Garamond Pro"/>
          <w:sz w:val="20"/>
          <w:szCs w:val="20"/>
        </w:rPr>
      </w:pPr>
      <w:r w:rsidRPr="00456280">
        <w:rPr>
          <w:rFonts w:ascii="Adobe Garamond Pro" w:hAnsi="Adobe Garamond Pro"/>
          <w:sz w:val="20"/>
          <w:szCs w:val="20"/>
        </w:rPr>
        <w:lastRenderedPageBreak/>
        <w:t>Uvrštavanjem podataka u formulu (9) dobijamo:</w:t>
      </w:r>
    </w:p>
    <w:p w:rsidR="00456280" w:rsidRPr="00456280" w:rsidRDefault="00456280" w:rsidP="00456280">
      <w:pPr>
        <w:spacing w:after="0" w:line="240" w:lineRule="auto"/>
        <w:ind w:firstLine="708"/>
        <w:rPr>
          <w:rFonts w:ascii="Adobe Garamond Pro" w:hAnsi="Adobe Garamond Pro"/>
          <w:sz w:val="20"/>
          <w:szCs w:val="20"/>
        </w:rPr>
      </w:pPr>
    </w:p>
    <w:p w:rsidR="00456280" w:rsidRPr="00456280" w:rsidRDefault="00456280" w:rsidP="00456280">
      <w:pPr>
        <w:spacing w:after="0" w:line="240" w:lineRule="auto"/>
        <w:ind w:firstLine="708"/>
        <w:rPr>
          <w:rFonts w:ascii="Adobe Garamond Pro" w:hAnsi="Adobe Garamond Pro"/>
          <w:sz w:val="20"/>
          <w:szCs w:val="20"/>
        </w:rPr>
      </w:pPr>
      <w:r w:rsidRPr="00456280">
        <w:rPr>
          <w:rFonts w:ascii="Adobe Garamond Pro" w:hAnsi="Adobe Garamond Pro"/>
          <w:sz w:val="20"/>
          <w:szCs w:val="20"/>
        </w:rPr>
        <w:t xml:space="preserve">r = </w:t>
      </w:r>
      <m:oMath>
        <m:rad>
          <m:radPr>
            <m:degHide m:val="on"/>
            <m:ctrlPr>
              <w:rPr>
                <w:rFonts w:ascii="Cambria Math" w:hAnsi="Adobe Garamond Pro"/>
                <w:i/>
                <w:sz w:val="20"/>
                <w:szCs w:val="20"/>
              </w:rPr>
            </m:ctrlPr>
          </m:radPr>
          <m:deg/>
          <m:e>
            <m:d>
              <m:dPr>
                <m:ctrlPr>
                  <w:rPr>
                    <w:rFonts w:ascii="Cambria Math" w:hAnsi="Adobe Garamond Pro"/>
                    <w:i/>
                    <w:sz w:val="20"/>
                    <w:szCs w:val="20"/>
                  </w:rPr>
                </m:ctrlPr>
              </m:dPr>
              <m:e>
                <m:r>
                  <w:rPr>
                    <w:rFonts w:ascii="Cambria Math" w:hAnsi="Adobe Garamond Pro"/>
                    <w:sz w:val="20"/>
                    <w:szCs w:val="20"/>
                  </w:rPr>
                  <m:t>0,18566</m:t>
                </m:r>
              </m:e>
            </m:d>
            <m:r>
              <w:rPr>
                <w:rFonts w:ascii="Cambria Math" w:hAnsi="Adobe Garamond Pro"/>
                <w:sz w:val="20"/>
                <w:szCs w:val="20"/>
              </w:rPr>
              <m:t>(0,05499)</m:t>
            </m:r>
          </m:e>
        </m:rad>
      </m:oMath>
    </w:p>
    <w:p w:rsidR="00456280" w:rsidRPr="00456280" w:rsidRDefault="00456280" w:rsidP="00456280">
      <w:pPr>
        <w:spacing w:after="0" w:line="240" w:lineRule="auto"/>
        <w:ind w:firstLine="708"/>
        <w:rPr>
          <w:rFonts w:ascii="Adobe Garamond Pro" w:hAnsi="Adobe Garamond Pro"/>
          <w:sz w:val="20"/>
          <w:szCs w:val="20"/>
        </w:rPr>
      </w:pPr>
    </w:p>
    <w:p w:rsidR="00456280" w:rsidRPr="00456280" w:rsidRDefault="00456280" w:rsidP="00456280">
      <w:pPr>
        <w:spacing w:after="0" w:line="240" w:lineRule="auto"/>
        <w:ind w:firstLine="708"/>
        <w:rPr>
          <w:rFonts w:ascii="Adobe Garamond Pro" w:hAnsi="Adobe Garamond Pro"/>
          <w:sz w:val="20"/>
          <w:szCs w:val="20"/>
        </w:rPr>
      </w:pPr>
      <w:r w:rsidRPr="00456280">
        <w:rPr>
          <w:rFonts w:ascii="Adobe Garamond Pro" w:hAnsi="Adobe Garamond Pro"/>
          <w:sz w:val="20"/>
          <w:szCs w:val="20"/>
        </w:rPr>
        <w:t>r = 0,10104</w:t>
      </w:r>
    </w:p>
    <w:p w:rsidR="00456280" w:rsidRPr="00456280" w:rsidRDefault="00456280" w:rsidP="00456280">
      <w:pPr>
        <w:spacing w:after="0" w:line="240" w:lineRule="auto"/>
        <w:ind w:firstLine="708"/>
        <w:jc w:val="both"/>
        <w:rPr>
          <w:rFonts w:ascii="Adobe Garamond Pro" w:hAnsi="Adobe Garamond Pro"/>
          <w:b/>
          <w:sz w:val="20"/>
          <w:szCs w:val="20"/>
        </w:rPr>
      </w:pPr>
    </w:p>
    <w:p w:rsidR="00456280" w:rsidRPr="00456280" w:rsidRDefault="00456280" w:rsidP="00456280">
      <w:pPr>
        <w:spacing w:after="0" w:line="240" w:lineRule="auto"/>
        <w:ind w:firstLine="708"/>
        <w:jc w:val="both"/>
        <w:rPr>
          <w:rFonts w:ascii="Adobe Garamond Pro" w:hAnsi="Adobe Garamond Pro"/>
          <w:sz w:val="20"/>
          <w:szCs w:val="20"/>
        </w:rPr>
      </w:pPr>
      <w:r w:rsidRPr="00456280">
        <w:rPr>
          <w:rFonts w:ascii="Adobe Garamond Pro" w:hAnsi="Adobe Garamond Pro"/>
          <w:sz w:val="20"/>
          <w:szCs w:val="20"/>
        </w:rPr>
        <w:t xml:space="preserve">Rezultat je pozitivna korelacija, a koeficijent korelacije 0,10104 ukazuje na slab uticaj nezavisne varijable na zavisnu, odnosno na slab uticaj FDI na BDP. Prema linearnoj regresiji (10) i funkciji BDP-a (11), kada bi se FDI povećale za milion KM došlo bi do porasta BDP-a za 0,18566 miliona KM. </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456280">
      <w:pPr>
        <w:spacing w:after="0" w:line="240" w:lineRule="auto"/>
        <w:jc w:val="both"/>
        <w:rPr>
          <w:rFonts w:ascii="Adobe Garamond Pro" w:hAnsi="Adobe Garamond Pro"/>
          <w:sz w:val="20"/>
          <w:szCs w:val="20"/>
        </w:rPr>
      </w:pPr>
      <w:r w:rsidRPr="00456280">
        <w:rPr>
          <w:rFonts w:ascii="Adobe Garamond Pro" w:hAnsi="Adobe Garamond Pro"/>
          <w:noProof/>
          <w:sz w:val="20"/>
          <w:szCs w:val="20"/>
          <w:lang w:val="bs-Latn-BA" w:eastAsia="bs-Latn-BA"/>
        </w:rPr>
        <w:drawing>
          <wp:inline distT="0" distB="0" distL="0" distR="0">
            <wp:extent cx="4606471" cy="1367554"/>
            <wp:effectExtent l="19050" t="0" r="3629"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607534" cy="1367870"/>
                    </a:xfrm>
                    <a:prstGeom prst="rect">
                      <a:avLst/>
                    </a:prstGeom>
                    <a:noFill/>
                    <a:ln w="9525">
                      <a:noFill/>
                      <a:miter lim="800000"/>
                      <a:headEnd/>
                      <a:tailEnd/>
                    </a:ln>
                  </pic:spPr>
                </pic:pic>
              </a:graphicData>
            </a:graphic>
          </wp:inline>
        </w:drawing>
      </w:r>
    </w:p>
    <w:p w:rsidR="00456280" w:rsidRPr="00456280" w:rsidRDefault="00456280" w:rsidP="00456280">
      <w:pPr>
        <w:spacing w:after="0" w:line="240" w:lineRule="auto"/>
        <w:jc w:val="center"/>
        <w:rPr>
          <w:rFonts w:ascii="Adobe Garamond Pro" w:hAnsi="Adobe Garamond Pro"/>
          <w:sz w:val="20"/>
          <w:szCs w:val="20"/>
        </w:rPr>
      </w:pPr>
    </w:p>
    <w:p w:rsidR="00C87B5D"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Slika 2.</w:t>
      </w:r>
      <w:r w:rsidR="00C87B5D">
        <w:rPr>
          <w:rFonts w:ascii="Adobe Garamond Pro" w:hAnsi="Adobe Garamond Pro"/>
          <w:sz w:val="20"/>
          <w:szCs w:val="20"/>
        </w:rPr>
        <w:t xml:space="preserve"> </w:t>
      </w:r>
      <w:r w:rsidRPr="00456280">
        <w:rPr>
          <w:rFonts w:ascii="Adobe Garamond Pro" w:hAnsi="Adobe Garamond Pro"/>
          <w:sz w:val="20"/>
          <w:szCs w:val="20"/>
        </w:rPr>
        <w:t>Rezultati korelacije FDI i BDP za period 2008-2012. godine</w:t>
      </w:r>
    </w:p>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 xml:space="preserve"> korištenjem statističkog softvera</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103424" w:rsidP="00456280">
      <w:pPr>
        <w:spacing w:after="0" w:line="240" w:lineRule="auto"/>
        <w:jc w:val="both"/>
        <w:rPr>
          <w:rFonts w:ascii="Adobe Garamond Pro" w:hAnsi="Adobe Garamond Pro"/>
          <w:sz w:val="20"/>
          <w:szCs w:val="20"/>
        </w:rPr>
      </w:pPr>
      <w:r w:rsidRPr="00103424">
        <w:rPr>
          <w:rFonts w:ascii="Adobe Garamond Pro" w:hAnsi="Adobe Garamond Pro"/>
          <w:noProof/>
          <w:sz w:val="20"/>
          <w:szCs w:val="20"/>
          <w:lang w:eastAsia="hr-HR"/>
        </w:rPr>
        <w:pict>
          <v:shape id="_x0000_s1075" type="#_x0000_t32" style="position:absolute;left:0;text-align:left;margin-left:318.4pt;margin-top:45.2pt;width:5.25pt;height:0;z-index:251698176" o:connectortype="straight"/>
        </w:pict>
      </w:r>
      <w:r w:rsidRPr="00103424">
        <w:rPr>
          <w:rFonts w:ascii="Adobe Garamond Pro" w:hAnsi="Adobe Garamond Pro"/>
          <w:noProof/>
          <w:sz w:val="20"/>
          <w:szCs w:val="20"/>
          <w:lang w:eastAsia="hr-HR"/>
        </w:rPr>
        <w:pict>
          <v:shape id="_x0000_s1076" type="#_x0000_t32" style="position:absolute;left:0;text-align:left;margin-left:306.4pt;margin-top:45.2pt;width:5.25pt;height:0;z-index:251699200" o:connectortype="straight"/>
        </w:pict>
      </w:r>
      <w:r w:rsidR="00C87B5D">
        <w:rPr>
          <w:rFonts w:ascii="Adobe Garamond Pro" w:hAnsi="Adobe Garamond Pro"/>
          <w:sz w:val="20"/>
          <w:szCs w:val="20"/>
        </w:rPr>
        <w:tab/>
      </w:r>
      <w:r w:rsidR="00456280" w:rsidRPr="00456280">
        <w:rPr>
          <w:rFonts w:ascii="Adobe Garamond Pro" w:hAnsi="Adobe Garamond Pro"/>
          <w:sz w:val="20"/>
          <w:szCs w:val="20"/>
        </w:rPr>
        <w:t xml:space="preserve">Kada se unesu posmatrani podaci u softver za statističku obradu podataka dobiju se rezultati prikazani na slici 2. Rezultat istraživanja je potvrđen, jer je rezultat linearne regresije (koeficijent korelacije) 0,10104 = 0,10104. Softver je potvrdio da se u ovom slučaju radi o pozitivnoj korealciji među pojavam,a potvrđene su i vrijednosti x, y i parametri a i b.    </w:t>
      </w:r>
    </w:p>
    <w:p w:rsidR="00456280" w:rsidRPr="00456280" w:rsidRDefault="00456280" w:rsidP="00456280">
      <w:pPr>
        <w:spacing w:after="0" w:line="240" w:lineRule="auto"/>
        <w:jc w:val="both"/>
        <w:rPr>
          <w:rFonts w:ascii="Adobe Garamond Pro" w:hAnsi="Adobe Garamond Pro"/>
          <w:sz w:val="20"/>
          <w:szCs w:val="20"/>
        </w:rPr>
      </w:pPr>
    </w:p>
    <w:p w:rsidR="00456280" w:rsidRPr="00C87B5D" w:rsidRDefault="00C87B5D" w:rsidP="00C87B5D">
      <w:pPr>
        <w:spacing w:after="0" w:line="240" w:lineRule="auto"/>
        <w:jc w:val="both"/>
        <w:rPr>
          <w:rFonts w:ascii="Adobe Garamond Pro" w:hAnsi="Adobe Garamond Pro"/>
          <w:b/>
        </w:rPr>
      </w:pPr>
      <w:r w:rsidRPr="00C87B5D">
        <w:rPr>
          <w:rFonts w:ascii="Adobe Garamond Pro" w:hAnsi="Adobe Garamond Pro"/>
          <w:b/>
        </w:rPr>
        <w:t>Rezultati istraživanja</w:t>
      </w:r>
    </w:p>
    <w:p w:rsidR="00456280" w:rsidRPr="00456280" w:rsidRDefault="00456280" w:rsidP="00456280">
      <w:pPr>
        <w:spacing w:after="0" w:line="240" w:lineRule="auto"/>
        <w:ind w:left="720"/>
        <w:jc w:val="both"/>
        <w:rPr>
          <w:rFonts w:ascii="Adobe Garamond Pro" w:hAnsi="Adobe Garamond Pro"/>
          <w:sz w:val="20"/>
          <w:szCs w:val="20"/>
        </w:rPr>
      </w:pPr>
    </w:p>
    <w:p w:rsidR="00C87B5D" w:rsidRDefault="00456280" w:rsidP="00C87B5D">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Model linearne regresije je izuzetno pogodan za istraživanje utjecaja inostranog kapitalana na ekonomski razvoj.</w:t>
      </w:r>
      <w:r w:rsidRPr="00456280">
        <w:rPr>
          <w:rStyle w:val="FootnoteReference"/>
          <w:rFonts w:ascii="Adobe Garamond Pro" w:hAnsi="Adobe Garamond Pro"/>
          <w:sz w:val="20"/>
          <w:szCs w:val="20"/>
        </w:rPr>
        <w:footnoteReference w:id="20"/>
      </w:r>
      <w:r w:rsidRPr="00456280">
        <w:rPr>
          <w:rFonts w:ascii="Adobe Garamond Pro" w:hAnsi="Adobe Garamond Pro"/>
          <w:sz w:val="20"/>
          <w:szCs w:val="20"/>
        </w:rPr>
        <w:t xml:space="preserve"> Nakon primjene ovog modela na makroekonomskim podacima BiH, rezultati istraživanja su prikazani u sljedećoj tabeli.</w:t>
      </w:r>
    </w:p>
    <w:p w:rsidR="00C87B5D" w:rsidRDefault="00C87B5D">
      <w:pPr>
        <w:rPr>
          <w:rFonts w:ascii="Adobe Garamond Pro" w:hAnsi="Adobe Garamond Pro"/>
          <w:sz w:val="20"/>
          <w:szCs w:val="20"/>
        </w:rPr>
      </w:pPr>
      <w:r>
        <w:rPr>
          <w:rFonts w:ascii="Adobe Garamond Pro" w:hAnsi="Adobe Garamond Pro"/>
          <w:sz w:val="20"/>
          <w:szCs w:val="20"/>
        </w:rPr>
        <w:br w:type="page"/>
      </w:r>
    </w:p>
    <w:p w:rsidR="00456280" w:rsidRPr="00456280" w:rsidRDefault="00456280" w:rsidP="00456280">
      <w:pPr>
        <w:spacing w:after="0" w:line="240" w:lineRule="auto"/>
        <w:jc w:val="both"/>
        <w:rPr>
          <w:rFonts w:ascii="Adobe Garamond Pro" w:hAnsi="Adobe Garamond Pr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1735"/>
        <w:gridCol w:w="1735"/>
        <w:gridCol w:w="2217"/>
      </w:tblGrid>
      <w:tr w:rsidR="00456280" w:rsidRPr="00456280" w:rsidTr="00C87B5D">
        <w:trPr>
          <w:jc w:val="center"/>
        </w:trPr>
        <w:tc>
          <w:tcPr>
            <w:tcW w:w="1180" w:type="pct"/>
            <w:shd w:val="clear" w:color="auto" w:fill="A6A6A6"/>
            <w:vAlign w:val="center"/>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Nezavisna varijabla</w:t>
            </w:r>
          </w:p>
        </w:tc>
        <w:tc>
          <w:tcPr>
            <w:tcW w:w="1165" w:type="pct"/>
            <w:shd w:val="clear" w:color="auto" w:fill="A6A6A6"/>
            <w:vAlign w:val="center"/>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 xml:space="preserve">Zavisna varijabla </w:t>
            </w:r>
          </w:p>
        </w:tc>
        <w:tc>
          <w:tcPr>
            <w:tcW w:w="1165" w:type="pct"/>
            <w:shd w:val="clear" w:color="auto" w:fill="A6A6A6"/>
            <w:vAlign w:val="center"/>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Koeficijent korelacije</w:t>
            </w:r>
          </w:p>
        </w:tc>
        <w:tc>
          <w:tcPr>
            <w:tcW w:w="1489" w:type="pct"/>
            <w:shd w:val="clear" w:color="auto" w:fill="A6A6A6"/>
            <w:vAlign w:val="center"/>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 xml:space="preserve">Porast FDI za milion KM </w:t>
            </w:r>
          </w:p>
        </w:tc>
      </w:tr>
      <w:tr w:rsidR="00456280" w:rsidRPr="00456280" w:rsidTr="00C87B5D">
        <w:trPr>
          <w:jc w:val="center"/>
        </w:trPr>
        <w:tc>
          <w:tcPr>
            <w:tcW w:w="1180" w:type="pct"/>
            <w:vAlign w:val="center"/>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BDP</w:t>
            </w:r>
          </w:p>
        </w:tc>
        <w:tc>
          <w:tcPr>
            <w:tcW w:w="1165" w:type="pct"/>
            <w:vAlign w:val="center"/>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FDI (2008-2012.)</w:t>
            </w:r>
          </w:p>
        </w:tc>
        <w:tc>
          <w:tcPr>
            <w:tcW w:w="1165" w:type="pct"/>
            <w:vAlign w:val="center"/>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0,10104 (+)</w:t>
            </w:r>
          </w:p>
        </w:tc>
        <w:tc>
          <w:tcPr>
            <w:tcW w:w="1489" w:type="pct"/>
            <w:vAlign w:val="center"/>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Dovodi do porasta BDP-a za 0,18566 miliona KM</w:t>
            </w:r>
          </w:p>
        </w:tc>
      </w:tr>
    </w:tbl>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Tabela 3.Rezultati istraživanja</w:t>
      </w:r>
    </w:p>
    <w:p w:rsidR="00456280" w:rsidRPr="00456280" w:rsidRDefault="00456280" w:rsidP="00456280">
      <w:pPr>
        <w:spacing w:after="0" w:line="240" w:lineRule="auto"/>
        <w:jc w:val="center"/>
        <w:rPr>
          <w:rFonts w:ascii="Adobe Garamond Pro" w:hAnsi="Adobe Garamond Pro"/>
          <w:sz w:val="20"/>
          <w:szCs w:val="20"/>
        </w:rPr>
      </w:pPr>
    </w:p>
    <w:p w:rsidR="00456280" w:rsidRPr="00456280" w:rsidRDefault="00C87B5D" w:rsidP="00456280">
      <w:pPr>
        <w:spacing w:after="0" w:line="240" w:lineRule="auto"/>
        <w:jc w:val="both"/>
        <w:rPr>
          <w:rFonts w:ascii="Adobe Garamond Pro" w:hAnsi="Adobe Garamond Pro"/>
          <w:sz w:val="20"/>
          <w:szCs w:val="20"/>
        </w:rPr>
      </w:pPr>
      <w:r>
        <w:rPr>
          <w:rFonts w:ascii="Adobe Garamond Pro" w:hAnsi="Adobe Garamond Pro"/>
          <w:sz w:val="20"/>
          <w:szCs w:val="20"/>
        </w:rPr>
        <w:tab/>
      </w:r>
      <w:r w:rsidR="00456280" w:rsidRPr="00456280">
        <w:rPr>
          <w:rFonts w:ascii="Adobe Garamond Pro" w:hAnsi="Adobe Garamond Pro"/>
          <w:sz w:val="20"/>
          <w:szCs w:val="20"/>
        </w:rPr>
        <w:t xml:space="preserve">Promatrajući utjecaj FDI na BDP dobili smo pozitivnu korelaciju među promatranim varijablama. Rezultati analize uticaja FDI na BDP za period 2008-2012. godine, odnosno koeficijent korelacije 0,10104 ukazuje na slab pozitivan uticaj FDI na BDP. Korelacija je pozitivna i prema linearnoj regresiji kada bi se FDI povećale za milion KM došlo bi do porasta BDP-a za 0,18566  miliona KM. </w:t>
      </w:r>
    </w:p>
    <w:p w:rsidR="00456280" w:rsidRPr="00456280" w:rsidRDefault="00456280" w:rsidP="00456280">
      <w:pPr>
        <w:spacing w:after="0" w:line="240" w:lineRule="auto"/>
        <w:jc w:val="both"/>
        <w:rPr>
          <w:rFonts w:ascii="Adobe Garamond Pro" w:hAnsi="Adobe Garamond Pr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7"/>
        <w:gridCol w:w="2475"/>
        <w:gridCol w:w="2473"/>
      </w:tblGrid>
      <w:tr w:rsidR="00456280" w:rsidRPr="00456280" w:rsidTr="00C87B5D">
        <w:tc>
          <w:tcPr>
            <w:tcW w:w="1677" w:type="pct"/>
            <w:shd w:val="clear" w:color="auto" w:fill="A6A6A6"/>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 xml:space="preserve">Period </w:t>
            </w:r>
          </w:p>
        </w:tc>
        <w:tc>
          <w:tcPr>
            <w:tcW w:w="1662" w:type="pct"/>
            <w:shd w:val="clear" w:color="auto" w:fill="A6A6A6"/>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Promjena FDI u %</w:t>
            </w:r>
          </w:p>
        </w:tc>
        <w:tc>
          <w:tcPr>
            <w:tcW w:w="1662" w:type="pct"/>
            <w:shd w:val="clear" w:color="auto" w:fill="A6A6A6"/>
          </w:tcPr>
          <w:p w:rsidR="00456280" w:rsidRPr="00456280" w:rsidRDefault="00456280" w:rsidP="00456280">
            <w:pPr>
              <w:spacing w:after="0" w:line="240" w:lineRule="auto"/>
              <w:jc w:val="center"/>
              <w:rPr>
                <w:rFonts w:ascii="Adobe Garamond Pro" w:hAnsi="Adobe Garamond Pro"/>
                <w:b/>
                <w:sz w:val="20"/>
                <w:szCs w:val="20"/>
              </w:rPr>
            </w:pPr>
            <w:r w:rsidRPr="00456280">
              <w:rPr>
                <w:rFonts w:ascii="Adobe Garamond Pro" w:hAnsi="Adobe Garamond Pro"/>
                <w:b/>
                <w:sz w:val="20"/>
                <w:szCs w:val="20"/>
              </w:rPr>
              <w:t>Promjena BDP u %</w:t>
            </w:r>
          </w:p>
        </w:tc>
      </w:tr>
      <w:tr w:rsidR="00456280" w:rsidRPr="00456280" w:rsidTr="00C87B5D">
        <w:tc>
          <w:tcPr>
            <w:tcW w:w="1677"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2009/2008</w:t>
            </w:r>
          </w:p>
        </w:tc>
        <w:tc>
          <w:tcPr>
            <w:tcW w:w="1662"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- 73,63 %</w:t>
            </w:r>
          </w:p>
        </w:tc>
        <w:tc>
          <w:tcPr>
            <w:tcW w:w="1662" w:type="pct"/>
            <w:vAlign w:val="center"/>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- 2,86 %</w:t>
            </w:r>
          </w:p>
        </w:tc>
      </w:tr>
      <w:tr w:rsidR="00456280" w:rsidRPr="00456280" w:rsidTr="00C87B5D">
        <w:tc>
          <w:tcPr>
            <w:tcW w:w="1677"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2010/2009</w:t>
            </w:r>
          </w:p>
        </w:tc>
        <w:tc>
          <w:tcPr>
            <w:tcW w:w="1662"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+ 41,33 %</w:t>
            </w:r>
          </w:p>
        </w:tc>
        <w:tc>
          <w:tcPr>
            <w:tcW w:w="1662" w:type="pct"/>
            <w:vAlign w:val="center"/>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+ 3,00 %</w:t>
            </w:r>
          </w:p>
        </w:tc>
      </w:tr>
      <w:tr w:rsidR="00456280" w:rsidRPr="00456280" w:rsidTr="00C87B5D">
        <w:tc>
          <w:tcPr>
            <w:tcW w:w="1677"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2011/2010</w:t>
            </w:r>
          </w:p>
        </w:tc>
        <w:tc>
          <w:tcPr>
            <w:tcW w:w="1662"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+ 13,54 %</w:t>
            </w:r>
          </w:p>
        </w:tc>
        <w:tc>
          <w:tcPr>
            <w:tcW w:w="1662" w:type="pct"/>
            <w:vAlign w:val="center"/>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+ 3,60 %</w:t>
            </w:r>
          </w:p>
        </w:tc>
      </w:tr>
      <w:tr w:rsidR="00456280" w:rsidRPr="00456280" w:rsidTr="00C87B5D">
        <w:tc>
          <w:tcPr>
            <w:tcW w:w="1677"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2012/2011</w:t>
            </w:r>
          </w:p>
        </w:tc>
        <w:tc>
          <w:tcPr>
            <w:tcW w:w="1662" w:type="pct"/>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- 19,59 %</w:t>
            </w:r>
          </w:p>
        </w:tc>
        <w:tc>
          <w:tcPr>
            <w:tcW w:w="1662" w:type="pct"/>
            <w:vAlign w:val="center"/>
          </w:tcPr>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- 0,05 %</w:t>
            </w:r>
          </w:p>
        </w:tc>
      </w:tr>
    </w:tbl>
    <w:p w:rsidR="00456280" w:rsidRPr="00456280" w:rsidRDefault="00456280" w:rsidP="00456280">
      <w:pPr>
        <w:spacing w:after="0" w:line="240" w:lineRule="auto"/>
        <w:jc w:val="center"/>
        <w:rPr>
          <w:rFonts w:ascii="Adobe Garamond Pro" w:hAnsi="Adobe Garamond Pro"/>
          <w:sz w:val="20"/>
          <w:szCs w:val="20"/>
        </w:rPr>
      </w:pPr>
      <w:r w:rsidRPr="00456280">
        <w:rPr>
          <w:rFonts w:ascii="Adobe Garamond Pro" w:hAnsi="Adobe Garamond Pro"/>
          <w:sz w:val="20"/>
          <w:szCs w:val="20"/>
        </w:rPr>
        <w:t>Tabela 4.</w:t>
      </w:r>
      <w:r w:rsidR="00C87B5D">
        <w:rPr>
          <w:rFonts w:ascii="Adobe Garamond Pro" w:hAnsi="Adobe Garamond Pro"/>
          <w:sz w:val="20"/>
          <w:szCs w:val="20"/>
        </w:rPr>
        <w:t xml:space="preserve"> </w:t>
      </w:r>
      <w:r w:rsidRPr="00456280">
        <w:rPr>
          <w:rFonts w:ascii="Adobe Garamond Pro" w:hAnsi="Adobe Garamond Pro"/>
          <w:sz w:val="20"/>
          <w:szCs w:val="20"/>
        </w:rPr>
        <w:t>Pregled promjena FDI i BDP u % za posmatrani period</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C87B5D">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Iz prethodne tabele vidimo da je smanjenje FDI popraćeno smanjenjem BDP-a i da je porast FDI popraćen porastom BDP-a. Otuda se pojavila pozitivna korelacija. Međutim, koeficijent korelacije 0,10104 ukazuje na slab uticaj FDI na BDP.</w:t>
      </w:r>
    </w:p>
    <w:p w:rsidR="00456280" w:rsidRPr="00456280" w:rsidRDefault="00456280" w:rsidP="00456280">
      <w:pPr>
        <w:spacing w:after="0" w:line="240" w:lineRule="auto"/>
        <w:jc w:val="both"/>
        <w:rPr>
          <w:rFonts w:ascii="Adobe Garamond Pro" w:hAnsi="Adobe Garamond Pro"/>
          <w:sz w:val="20"/>
          <w:szCs w:val="20"/>
        </w:rPr>
      </w:pPr>
    </w:p>
    <w:p w:rsidR="00456280" w:rsidRPr="006D75A6" w:rsidRDefault="00456280" w:rsidP="006D75A6">
      <w:pPr>
        <w:spacing w:after="0" w:line="240" w:lineRule="auto"/>
        <w:jc w:val="both"/>
        <w:rPr>
          <w:rFonts w:ascii="Adobe Garamond Pro" w:hAnsi="Adobe Garamond Pro"/>
          <w:b/>
        </w:rPr>
      </w:pPr>
      <w:r w:rsidRPr="006D75A6">
        <w:rPr>
          <w:rFonts w:ascii="Adobe Garamond Pro" w:hAnsi="Adobe Garamond Pro"/>
          <w:b/>
        </w:rPr>
        <w:t>ZAKLJUČAK</w:t>
      </w:r>
    </w:p>
    <w:p w:rsidR="00456280" w:rsidRPr="00456280" w:rsidRDefault="00456280" w:rsidP="00456280">
      <w:pPr>
        <w:spacing w:after="0" w:line="240" w:lineRule="auto"/>
        <w:ind w:left="720"/>
        <w:jc w:val="both"/>
        <w:rPr>
          <w:rFonts w:ascii="Adobe Garamond Pro" w:hAnsi="Adobe Garamond Pro"/>
          <w:b/>
          <w:sz w:val="20"/>
          <w:szCs w:val="20"/>
        </w:rPr>
      </w:pPr>
    </w:p>
    <w:p w:rsidR="00456280" w:rsidRPr="00456280" w:rsidRDefault="00456280" w:rsidP="006D75A6">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 xml:space="preserve">Na osnovu koeficijenta korelacije između FDI i BDP za period 2008-2012. godine možemo zaključiti da postoji, iako slab, pozitivan uticaj priliva FDI na ekonomski razvoj. Dakle, uz porast FDI dolazi i do porasta BDP-a, a uz pad FDI dolazi do pada BDP-a, odnosno javlja se pozitivna korelacija među ovim pojavama.       </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6D75A6">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FDI se poduzimaju sa ciljem ostvarivanja profita, imaju pozitivan uticaj na ekonomski razvoj u zemlji koja prima kapital, ali je obično niska stopa reinvestiranja, te zbog toga, između ostalog, FDI imaju slab uticaj na BDP i ekonomski razvoj.</w:t>
      </w:r>
      <w:r w:rsidRPr="00456280">
        <w:rPr>
          <w:rStyle w:val="FootnoteReference"/>
          <w:rFonts w:ascii="Adobe Garamond Pro" w:hAnsi="Adobe Garamond Pro"/>
          <w:sz w:val="20"/>
          <w:szCs w:val="20"/>
        </w:rPr>
        <w:footnoteReference w:id="21"/>
      </w:r>
      <w:r w:rsidRPr="00456280">
        <w:rPr>
          <w:rFonts w:ascii="Adobe Garamond Pro" w:hAnsi="Adobe Garamond Pro"/>
          <w:sz w:val="20"/>
          <w:szCs w:val="20"/>
        </w:rPr>
        <w:t xml:space="preserve"> FDI će odlaziti tamo gdje je poslovanje najsigurnije i tamo gdje omogućuju najeveći povrat na uložena sredstva.</w:t>
      </w:r>
      <w:r w:rsidRPr="00456280">
        <w:rPr>
          <w:rStyle w:val="FootnoteReference"/>
          <w:rFonts w:ascii="Adobe Garamond Pro" w:hAnsi="Adobe Garamond Pro"/>
          <w:sz w:val="20"/>
          <w:szCs w:val="20"/>
        </w:rPr>
        <w:footnoteReference w:id="22"/>
      </w:r>
      <w:r w:rsidRPr="00456280">
        <w:rPr>
          <w:rFonts w:ascii="Adobe Garamond Pro" w:hAnsi="Adobe Garamond Pro"/>
          <w:sz w:val="20"/>
          <w:szCs w:val="20"/>
        </w:rPr>
        <w:t xml:space="preserve"> Ove investicije će brže reagovati ukoliko ne ostvaruju planirani prihod, te će, u tom slučaju, odlaziti tamo gdje mogu ostvariti taj prihod. To znači da su FDI nestabilne za planiranje </w:t>
      </w:r>
      <w:r w:rsidRPr="00456280">
        <w:rPr>
          <w:rFonts w:ascii="Adobe Garamond Pro" w:hAnsi="Adobe Garamond Pro"/>
          <w:sz w:val="20"/>
          <w:szCs w:val="20"/>
        </w:rPr>
        <w:lastRenderedPageBreak/>
        <w:t>ekonomskog razvoja. Uticaj FDI na ekonomski razvoj jeste pozitivan i one imaju pozitivnu implikaciju na razvoj privrede, ali nemaju dovoljnu snagu za značajniji razvoj privrede, što je potvrđeno rezultatima istraživanja.</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6D75A6">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Strani kapital je prepušten tržišnim zakonima i interesima izvan zemlje koja prima kapital.</w:t>
      </w:r>
      <w:r w:rsidRPr="00456280">
        <w:rPr>
          <w:rStyle w:val="FootnoteReference"/>
          <w:rFonts w:ascii="Adobe Garamond Pro" w:hAnsi="Adobe Garamond Pro"/>
          <w:sz w:val="20"/>
          <w:szCs w:val="20"/>
        </w:rPr>
        <w:footnoteReference w:id="23"/>
      </w:r>
      <w:r w:rsidRPr="00456280">
        <w:rPr>
          <w:rFonts w:ascii="Adobe Garamond Pro" w:hAnsi="Adobe Garamond Pro"/>
          <w:sz w:val="20"/>
          <w:szCs w:val="20"/>
        </w:rPr>
        <w:t xml:space="preserve"> Ovdje se veoma često radi o interesima krupnog kapitala svjetskih velesila koje su upravo plasmanom kapitala na globalnom nivou našli način da proširuju tržišta i da koriste resurse manje razvijenih zemalja u globalnom svjetskom poretku.</w:t>
      </w:r>
      <w:r w:rsidRPr="00456280">
        <w:rPr>
          <w:rStyle w:val="FootnoteReference"/>
          <w:rFonts w:ascii="Adobe Garamond Pro" w:hAnsi="Adobe Garamond Pro"/>
          <w:sz w:val="20"/>
          <w:szCs w:val="20"/>
        </w:rPr>
        <w:footnoteReference w:id="24"/>
      </w:r>
      <w:r w:rsidRPr="00456280">
        <w:rPr>
          <w:rFonts w:ascii="Adobe Garamond Pro" w:hAnsi="Adobe Garamond Pro"/>
          <w:sz w:val="20"/>
          <w:szCs w:val="20"/>
        </w:rPr>
        <w:t xml:space="preserve"> U takvim okolnostima, inostrani kapital neće biti uvijek plasiran u privredne grane/djelatnosti u kojima će biti najefikasniji za zemlju koja prima kapital. Zemlje koje su se nedavno najbrže razvijale investirale su u ljudski i fizički kapital i postigle visoku produktivnost ovih investicija dajući tržištu, trgovini i konkurentnosti glavnu ulogu.</w:t>
      </w:r>
      <w:r w:rsidRPr="00456280">
        <w:rPr>
          <w:rStyle w:val="FootnoteReference"/>
          <w:rFonts w:ascii="Adobe Garamond Pro" w:hAnsi="Adobe Garamond Pro"/>
          <w:sz w:val="20"/>
          <w:szCs w:val="20"/>
        </w:rPr>
        <w:footnoteReference w:id="25"/>
      </w:r>
      <w:r w:rsidRPr="00456280">
        <w:rPr>
          <w:rFonts w:ascii="Adobe Garamond Pro" w:hAnsi="Adobe Garamond Pro"/>
          <w:sz w:val="20"/>
          <w:szCs w:val="20"/>
        </w:rPr>
        <w:t xml:space="preserve"> Država nije preuzimala ulogu tržišta, nego je osiguravala preduslove njegovog efikasnog funkcioniranja.</w:t>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6D75A6">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Rezultati istraživanja su pokazali da inostrani kapital može pozitivno djelovati na ekonomski razvoj. Međutim, osnovna pretpostavka tome je da priliv inostranog kapitala mora biti popraćen ljudskim kapitalom. Sigurno je da priliv inostranog kapitala mora pratiti razvoj, ne samo ljudskog kapitala, već i cjelokupnog društvenog sistema. Korelacija FDI i razvojnih rezultata je indirektna, zavisna od sposobnosti privlačenja investicija, okruženja u zemlji koja prima kapital, kvaliteta ljudskog kapitala</w:t>
      </w:r>
      <w:r w:rsidRPr="00456280">
        <w:rPr>
          <w:rStyle w:val="FootnoteReference"/>
          <w:rFonts w:ascii="Adobe Garamond Pro" w:hAnsi="Adobe Garamond Pro"/>
          <w:sz w:val="20"/>
          <w:szCs w:val="20"/>
        </w:rPr>
        <w:footnoteReference w:id="26"/>
      </w:r>
      <w:r w:rsidRPr="00456280">
        <w:rPr>
          <w:rFonts w:ascii="Adobe Garamond Pro" w:hAnsi="Adobe Garamond Pro"/>
          <w:sz w:val="20"/>
          <w:szCs w:val="20"/>
        </w:rPr>
        <w:t xml:space="preserve"> i kvaliteta same FDI.</w:t>
      </w:r>
      <w:r w:rsidRPr="00456280">
        <w:rPr>
          <w:rStyle w:val="FootnoteReference"/>
          <w:rFonts w:ascii="Adobe Garamond Pro" w:hAnsi="Adobe Garamond Pro"/>
          <w:sz w:val="20"/>
          <w:szCs w:val="20"/>
        </w:rPr>
        <w:footnoteReference w:id="27"/>
      </w:r>
    </w:p>
    <w:p w:rsidR="00456280" w:rsidRPr="00456280" w:rsidRDefault="00456280" w:rsidP="00456280">
      <w:pPr>
        <w:spacing w:after="0" w:line="240" w:lineRule="auto"/>
        <w:jc w:val="both"/>
        <w:rPr>
          <w:rFonts w:ascii="Adobe Garamond Pro" w:hAnsi="Adobe Garamond Pro"/>
          <w:sz w:val="20"/>
          <w:szCs w:val="20"/>
        </w:rPr>
      </w:pPr>
    </w:p>
    <w:p w:rsidR="00456280" w:rsidRPr="00456280" w:rsidRDefault="00456280" w:rsidP="006D75A6">
      <w:pPr>
        <w:spacing w:after="0" w:line="240" w:lineRule="auto"/>
        <w:ind w:firstLine="567"/>
        <w:jc w:val="both"/>
        <w:rPr>
          <w:rFonts w:ascii="Adobe Garamond Pro" w:hAnsi="Adobe Garamond Pro"/>
          <w:sz w:val="20"/>
          <w:szCs w:val="20"/>
        </w:rPr>
      </w:pPr>
      <w:r w:rsidRPr="00456280">
        <w:rPr>
          <w:rFonts w:ascii="Adobe Garamond Pro" w:hAnsi="Adobe Garamond Pro"/>
          <w:sz w:val="20"/>
          <w:szCs w:val="20"/>
        </w:rPr>
        <w:t>Najčešće spominjani doprinos stranih investicija razvoju je njihova uloga u popunjavanju jaza u resursima između ciljanih ili željenih investicija i lokalno mobilizirane štednje.</w:t>
      </w:r>
      <w:r w:rsidRPr="00456280">
        <w:rPr>
          <w:rStyle w:val="FootnoteReference"/>
          <w:rFonts w:ascii="Adobe Garamond Pro" w:hAnsi="Adobe Garamond Pro"/>
          <w:sz w:val="20"/>
          <w:szCs w:val="20"/>
        </w:rPr>
        <w:footnoteReference w:id="28"/>
      </w:r>
      <w:r w:rsidRPr="00456280">
        <w:rPr>
          <w:rFonts w:ascii="Adobe Garamond Pro" w:hAnsi="Adobe Garamond Pro"/>
          <w:sz w:val="20"/>
          <w:szCs w:val="20"/>
        </w:rPr>
        <w:t xml:space="preserve"> Međutim, ako se proces ekonomskog razvoja ne pokrene u zemlji i ako se ne ispune pretpostavke za priliv inostranog kapitala, investicije neće priticati u zemlju. Stoga je razumljivo zašto se zemlje u razvoju takmiče u privlačenju sredstava na globalnom nivou.</w:t>
      </w:r>
      <w:r w:rsidRPr="00456280">
        <w:rPr>
          <w:rStyle w:val="FootnoteReference"/>
          <w:rFonts w:ascii="Adobe Garamond Pro" w:hAnsi="Adobe Garamond Pro"/>
          <w:sz w:val="20"/>
          <w:szCs w:val="20"/>
        </w:rPr>
        <w:footnoteReference w:id="29"/>
      </w:r>
      <w:r w:rsidRPr="00456280">
        <w:rPr>
          <w:rFonts w:ascii="Adobe Garamond Pro" w:hAnsi="Adobe Garamond Pro"/>
          <w:sz w:val="20"/>
          <w:szCs w:val="20"/>
        </w:rPr>
        <w:t xml:space="preserve"> Iako zemlje u razvoju obično posjeduju ljudske i prirodne resurse, njima najviše nedostaje savremena tehnologija i kapital da bi se brže razvijale. Stepen u kojoj će zemlja uvoznica </w:t>
      </w:r>
      <w:r w:rsidRPr="00456280">
        <w:rPr>
          <w:rFonts w:ascii="Adobe Garamond Pro" w:hAnsi="Adobe Garamond Pro"/>
          <w:sz w:val="20"/>
          <w:szCs w:val="20"/>
        </w:rPr>
        <w:lastRenderedPageBreak/>
        <w:t>kapitala biti u stanju da apsorbira savremenu tehnologiju iz inostranstva direktno zavisi od ljudskog kapitala u zemlji.</w:t>
      </w:r>
      <w:r w:rsidRPr="00456280">
        <w:rPr>
          <w:rStyle w:val="FootnoteReference"/>
          <w:rFonts w:ascii="Adobe Garamond Pro" w:hAnsi="Adobe Garamond Pro"/>
          <w:sz w:val="20"/>
          <w:szCs w:val="20"/>
        </w:rPr>
        <w:footnoteReference w:id="30"/>
      </w:r>
    </w:p>
    <w:p w:rsidR="00456280" w:rsidRPr="00456280" w:rsidRDefault="00456280" w:rsidP="00456280">
      <w:pPr>
        <w:spacing w:after="0" w:line="240" w:lineRule="auto"/>
        <w:jc w:val="both"/>
        <w:rPr>
          <w:rFonts w:ascii="Adobe Garamond Pro" w:hAnsi="Adobe Garamond Pro"/>
          <w:b/>
          <w:sz w:val="20"/>
          <w:szCs w:val="20"/>
        </w:rPr>
      </w:pPr>
    </w:p>
    <w:p w:rsidR="00456280" w:rsidRPr="006D75A6" w:rsidRDefault="00456280" w:rsidP="00456280">
      <w:pPr>
        <w:spacing w:after="0" w:line="240" w:lineRule="auto"/>
        <w:jc w:val="both"/>
        <w:rPr>
          <w:rFonts w:ascii="Adobe Garamond Pro" w:hAnsi="Adobe Garamond Pro"/>
          <w:b/>
        </w:rPr>
      </w:pPr>
      <w:r w:rsidRPr="006D75A6">
        <w:rPr>
          <w:rFonts w:ascii="Adobe Garamond Pro" w:hAnsi="Adobe Garamond Pro"/>
          <w:b/>
        </w:rPr>
        <w:t>LITERATURA</w:t>
      </w:r>
    </w:p>
    <w:p w:rsidR="00456280" w:rsidRPr="00456280" w:rsidRDefault="00456280" w:rsidP="00456280">
      <w:pPr>
        <w:spacing w:after="0" w:line="240" w:lineRule="auto"/>
        <w:jc w:val="both"/>
        <w:rPr>
          <w:rFonts w:ascii="Adobe Garamond Pro" w:hAnsi="Adobe Garamond Pro"/>
          <w:b/>
          <w:sz w:val="20"/>
          <w:szCs w:val="20"/>
        </w:rPr>
      </w:pPr>
    </w:p>
    <w:p w:rsidR="00456280" w:rsidRPr="00456280" w:rsidRDefault="00456280" w:rsidP="006D75A6">
      <w:pPr>
        <w:pStyle w:val="FootnoteText"/>
        <w:numPr>
          <w:ilvl w:val="0"/>
          <w:numId w:val="43"/>
        </w:numPr>
        <w:ind w:left="284" w:hanging="284"/>
        <w:jc w:val="both"/>
        <w:rPr>
          <w:rFonts w:ascii="Adobe Garamond Pro" w:hAnsi="Adobe Garamond Pro"/>
        </w:rPr>
      </w:pPr>
      <w:r w:rsidRPr="00456280">
        <w:rPr>
          <w:rFonts w:ascii="Adobe Garamond Pro" w:hAnsi="Adobe Garamond Pro"/>
        </w:rPr>
        <w:t xml:space="preserve">Baldwin R.E.: </w:t>
      </w:r>
      <w:r w:rsidRPr="00456280">
        <w:rPr>
          <w:rFonts w:ascii="Adobe Garamond Pro" w:hAnsi="Adobe Garamond Pro"/>
          <w:i/>
        </w:rPr>
        <w:t>The Effect of Trade and Foreign Direct Investment on Employment and Relative Wages</w:t>
      </w:r>
      <w:r w:rsidRPr="00456280">
        <w:rPr>
          <w:rFonts w:ascii="Adobe Garamond Pro" w:hAnsi="Adobe Garamond Pro"/>
        </w:rPr>
        <w:t>, NBER Working Paper No.5037, Cambridge 1995.</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Blanchard O.:  </w:t>
      </w:r>
      <w:r w:rsidRPr="00456280">
        <w:rPr>
          <w:rFonts w:ascii="Adobe Garamond Pro" w:hAnsi="Adobe Garamond Pro"/>
          <w:i/>
          <w:sz w:val="20"/>
          <w:szCs w:val="20"/>
        </w:rPr>
        <w:t>Macroeconomics</w:t>
      </w:r>
      <w:r w:rsidRPr="00456280">
        <w:rPr>
          <w:rFonts w:ascii="Adobe Garamond Pro" w:hAnsi="Adobe Garamond Pro"/>
          <w:sz w:val="20"/>
          <w:szCs w:val="20"/>
        </w:rPr>
        <w:t>, Prentice Hall, New York 2003.</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Bišćević A.: Osnove Statistike, Univerzitet u Bihaću, Pravni fakultet, Bihać 2002.</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Bišćević A.: </w:t>
      </w:r>
      <w:r w:rsidRPr="00456280">
        <w:rPr>
          <w:rFonts w:ascii="Adobe Garamond Pro" w:hAnsi="Adobe Garamond Pro"/>
          <w:i/>
          <w:sz w:val="20"/>
          <w:szCs w:val="20"/>
        </w:rPr>
        <w:t>Uvod u ekonomiju</w:t>
      </w:r>
      <w:r w:rsidRPr="00456280">
        <w:rPr>
          <w:rFonts w:ascii="Adobe Garamond Pro" w:hAnsi="Adobe Garamond Pro"/>
          <w:sz w:val="20"/>
          <w:szCs w:val="20"/>
        </w:rPr>
        <w:t>, Univerzitet u Bihaću, Pravni fakultet, Bihać 2000.</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Bišćević A.: Zbirka zadataka iz osnova statistike, Univerzitet u Bihaću, Pravni fakultet, Bihać 2008.</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Bouchet M.H; Clark E.; Groslambert B.: </w:t>
      </w:r>
      <w:r w:rsidRPr="00456280">
        <w:rPr>
          <w:rFonts w:ascii="Adobe Garamond Pro" w:hAnsi="Adobe Garamond Pro"/>
          <w:i/>
          <w:sz w:val="20"/>
          <w:szCs w:val="20"/>
        </w:rPr>
        <w:t xml:space="preserve">Country Risk Assessment: A Guide to Global Investment </w:t>
      </w:r>
      <w:r w:rsidRPr="00456280">
        <w:rPr>
          <w:rFonts w:ascii="Adobe Garamond Pro" w:hAnsi="Adobe Garamond Pro"/>
          <w:sz w:val="20"/>
          <w:szCs w:val="20"/>
        </w:rPr>
        <w:t xml:space="preserve">Strategy, John Wiley &amp; Sons, Chichester 2003. </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Burda M.C.; Wyplosz C.: </w:t>
      </w:r>
      <w:r w:rsidRPr="00456280">
        <w:rPr>
          <w:rFonts w:ascii="Adobe Garamond Pro" w:hAnsi="Adobe Garamond Pro"/>
          <w:i/>
          <w:sz w:val="20"/>
          <w:szCs w:val="20"/>
        </w:rPr>
        <w:t>Macroeconomics</w:t>
      </w:r>
      <w:r w:rsidRPr="00456280">
        <w:rPr>
          <w:rFonts w:ascii="Adobe Garamond Pro" w:hAnsi="Adobe Garamond Pro"/>
          <w:sz w:val="20"/>
          <w:szCs w:val="20"/>
        </w:rPr>
        <w:t>, Oxford University Press, New York 2001.</w:t>
      </w:r>
    </w:p>
    <w:p w:rsidR="00456280" w:rsidRPr="00456280" w:rsidRDefault="00456280" w:rsidP="006D75A6">
      <w:pPr>
        <w:numPr>
          <w:ilvl w:val="0"/>
          <w:numId w:val="43"/>
        </w:numPr>
        <w:spacing w:after="0" w:line="240" w:lineRule="auto"/>
        <w:ind w:left="284" w:hanging="284"/>
        <w:jc w:val="both"/>
        <w:rPr>
          <w:rStyle w:val="fn"/>
          <w:rFonts w:ascii="Adobe Garamond Pro" w:hAnsi="Adobe Garamond Pro"/>
          <w:sz w:val="20"/>
          <w:szCs w:val="20"/>
        </w:rPr>
      </w:pPr>
      <w:r w:rsidRPr="00456280">
        <w:rPr>
          <w:rFonts w:ascii="Adobe Garamond Pro" w:hAnsi="Adobe Garamond Pro"/>
          <w:sz w:val="20"/>
          <w:szCs w:val="20"/>
        </w:rPr>
        <w:t xml:space="preserve">Fox J.: </w:t>
      </w:r>
      <w:r w:rsidRPr="00456280">
        <w:rPr>
          <w:rStyle w:val="fn"/>
          <w:rFonts w:ascii="Adobe Garamond Pro" w:hAnsi="Adobe Garamond Pro"/>
          <w:i/>
          <w:sz w:val="20"/>
          <w:szCs w:val="20"/>
        </w:rPr>
        <w:t>Applied Regression Analysis and Generalized Linear Models</w:t>
      </w:r>
      <w:r w:rsidRPr="00456280">
        <w:rPr>
          <w:rStyle w:val="fn"/>
          <w:rFonts w:ascii="Adobe Garamond Pro" w:hAnsi="Adobe Garamond Pro"/>
          <w:sz w:val="20"/>
          <w:szCs w:val="20"/>
        </w:rPr>
        <w:t>, Sage Publications, New Jersey 2008.</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Goldin I.; Reinert K.: </w:t>
      </w:r>
      <w:r w:rsidRPr="00456280">
        <w:rPr>
          <w:rFonts w:ascii="Adobe Garamond Pro" w:hAnsi="Adobe Garamond Pro"/>
          <w:i/>
          <w:sz w:val="20"/>
          <w:szCs w:val="20"/>
        </w:rPr>
        <w:t>Globalization for Development – Meeting New Challenges</w:t>
      </w:r>
      <w:r w:rsidRPr="00456280">
        <w:rPr>
          <w:rFonts w:ascii="Adobe Garamond Pro" w:hAnsi="Adobe Garamond Pro"/>
          <w:sz w:val="20"/>
          <w:szCs w:val="20"/>
        </w:rPr>
        <w:t>, Oxford University Press, New York 2012.</w:t>
      </w:r>
    </w:p>
    <w:p w:rsidR="00456280" w:rsidRPr="00456280" w:rsidRDefault="00456280" w:rsidP="006D75A6">
      <w:pPr>
        <w:pStyle w:val="FootnoteText"/>
        <w:numPr>
          <w:ilvl w:val="0"/>
          <w:numId w:val="43"/>
        </w:numPr>
        <w:ind w:left="284" w:hanging="284"/>
        <w:jc w:val="both"/>
        <w:rPr>
          <w:rFonts w:ascii="Adobe Garamond Pro" w:hAnsi="Adobe Garamond Pro"/>
        </w:rPr>
      </w:pPr>
      <w:r w:rsidRPr="00456280">
        <w:rPr>
          <w:rFonts w:ascii="Adobe Garamond Pro" w:hAnsi="Adobe Garamond Pro"/>
          <w:lang w:val="hr-HR"/>
        </w:rPr>
        <w:t xml:space="preserve">Hanson J.A.; Honohan P.; Majnoni G.: </w:t>
      </w:r>
      <w:r w:rsidRPr="00456280">
        <w:rPr>
          <w:rFonts w:ascii="Adobe Garamond Pro" w:hAnsi="Adobe Garamond Pro"/>
          <w:i/>
          <w:lang w:val="hr-HR"/>
        </w:rPr>
        <w:t>Globalization and National Financial Systems</w:t>
      </w:r>
      <w:r w:rsidRPr="00456280">
        <w:rPr>
          <w:rFonts w:ascii="Adobe Garamond Pro" w:hAnsi="Adobe Garamond Pro"/>
          <w:lang w:val="hr-HR"/>
        </w:rPr>
        <w:t>, World Bank, Washington DC, 2003.</w:t>
      </w:r>
    </w:p>
    <w:p w:rsidR="00456280" w:rsidRPr="00456280" w:rsidRDefault="00456280" w:rsidP="006D75A6">
      <w:pPr>
        <w:pStyle w:val="FootnoteText"/>
        <w:numPr>
          <w:ilvl w:val="0"/>
          <w:numId w:val="43"/>
        </w:numPr>
        <w:ind w:left="284" w:hanging="284"/>
        <w:jc w:val="both"/>
        <w:rPr>
          <w:rFonts w:ascii="Adobe Garamond Pro" w:hAnsi="Adobe Garamond Pro"/>
        </w:rPr>
      </w:pPr>
      <w:r w:rsidRPr="00456280">
        <w:rPr>
          <w:rFonts w:ascii="Adobe Garamond Pro" w:hAnsi="Adobe Garamond Pro"/>
        </w:rPr>
        <w:t xml:space="preserve">Herrmann H.; Lipsey R.: </w:t>
      </w:r>
      <w:r w:rsidRPr="00456280">
        <w:rPr>
          <w:rFonts w:ascii="Adobe Garamond Pro" w:hAnsi="Adobe Garamond Pro"/>
          <w:i/>
        </w:rPr>
        <w:t>Foreign Direct Investment in the Real and Financial Sector of Industrial Countries</w:t>
      </w:r>
      <w:r w:rsidRPr="00456280">
        <w:rPr>
          <w:rFonts w:ascii="Adobe Garamond Pro" w:hAnsi="Adobe Garamond Pro"/>
        </w:rPr>
        <w:t>, Springer, Berlin 2003.</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Jones F.B.: </w:t>
      </w:r>
      <w:r w:rsidRPr="00456280">
        <w:rPr>
          <w:rFonts w:ascii="Adobe Garamond Pro" w:hAnsi="Adobe Garamond Pro"/>
          <w:i/>
          <w:sz w:val="20"/>
          <w:szCs w:val="20"/>
        </w:rPr>
        <w:t>The knowledge trap: Human capital and Development reconsidered</w:t>
      </w:r>
      <w:r w:rsidRPr="00456280">
        <w:rPr>
          <w:rFonts w:ascii="Adobe Garamond Pro" w:hAnsi="Adobe Garamond Pro"/>
          <w:sz w:val="20"/>
          <w:szCs w:val="20"/>
        </w:rPr>
        <w:t>, NBER Working Paper No.14138, Cambridge 2008.</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Krugman P.R.; Obstfeld M.: </w:t>
      </w:r>
      <w:r w:rsidRPr="00456280">
        <w:rPr>
          <w:rFonts w:ascii="Adobe Garamond Pro" w:hAnsi="Adobe Garamond Pro"/>
          <w:i/>
          <w:sz w:val="20"/>
          <w:szCs w:val="20"/>
        </w:rPr>
        <w:t>Međunarodna ekonomija – teorija i ekonomska politika</w:t>
      </w:r>
      <w:r w:rsidRPr="00456280">
        <w:rPr>
          <w:rFonts w:ascii="Adobe Garamond Pro" w:hAnsi="Adobe Garamond Pro"/>
          <w:sz w:val="20"/>
          <w:szCs w:val="20"/>
        </w:rPr>
        <w:t>, Sedmo izdanje, MATE, Zagreb 2009</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Levi M.D.: </w:t>
      </w:r>
      <w:r w:rsidRPr="00456280">
        <w:rPr>
          <w:rFonts w:ascii="Adobe Garamond Pro" w:hAnsi="Adobe Garamond Pro"/>
          <w:i/>
          <w:sz w:val="20"/>
          <w:szCs w:val="20"/>
        </w:rPr>
        <w:t>International Finance</w:t>
      </w:r>
      <w:r w:rsidRPr="00456280">
        <w:rPr>
          <w:rFonts w:ascii="Adobe Garamond Pro" w:hAnsi="Adobe Garamond Pro"/>
          <w:sz w:val="20"/>
          <w:szCs w:val="20"/>
        </w:rPr>
        <w:t>, 5th Edition, Routledge, New York 2009</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Montgomery D.C.; Peck E.A.; Vining G.G.: </w:t>
      </w:r>
      <w:r w:rsidRPr="00456280">
        <w:rPr>
          <w:rFonts w:ascii="Adobe Garamond Pro" w:hAnsi="Adobe Garamond Pro"/>
          <w:i/>
          <w:sz w:val="20"/>
          <w:szCs w:val="20"/>
        </w:rPr>
        <w:t>Introduction to Linear Regression Analysis</w:t>
      </w:r>
      <w:r w:rsidRPr="00456280">
        <w:rPr>
          <w:rFonts w:ascii="Adobe Garamond Pro" w:hAnsi="Adobe Garamond Pro"/>
          <w:sz w:val="20"/>
          <w:szCs w:val="20"/>
        </w:rPr>
        <w:t>, 5th Edition, John Wiley&amp;Sons, New Jersey 2012</w:t>
      </w:r>
    </w:p>
    <w:p w:rsidR="00456280" w:rsidRPr="00456280" w:rsidRDefault="00456280" w:rsidP="006D75A6">
      <w:pPr>
        <w:pStyle w:val="FootnoteText"/>
        <w:numPr>
          <w:ilvl w:val="0"/>
          <w:numId w:val="43"/>
        </w:numPr>
        <w:ind w:left="284" w:hanging="284"/>
        <w:jc w:val="both"/>
        <w:rPr>
          <w:rFonts w:ascii="Adobe Garamond Pro" w:hAnsi="Adobe Garamond Pro"/>
        </w:rPr>
      </w:pPr>
      <w:r w:rsidRPr="00456280">
        <w:rPr>
          <w:rFonts w:ascii="Adobe Garamond Pro" w:hAnsi="Adobe Garamond Pro"/>
        </w:rPr>
        <w:t xml:space="preserve">Moran T.H.: </w:t>
      </w:r>
      <w:r w:rsidRPr="00456280">
        <w:rPr>
          <w:rFonts w:ascii="Adobe Garamond Pro" w:hAnsi="Adobe Garamond Pro"/>
          <w:i/>
        </w:rPr>
        <w:t>Foreign Direct Investment and Development</w:t>
      </w:r>
      <w:r w:rsidRPr="00456280">
        <w:rPr>
          <w:rFonts w:ascii="Adobe Garamond Pro" w:hAnsi="Adobe Garamond Pro"/>
        </w:rPr>
        <w:t>, Peterson Institute for Internnational Economics, Washington 2011.</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Moran T.H.: </w:t>
      </w:r>
      <w:r w:rsidRPr="00456280">
        <w:rPr>
          <w:rFonts w:ascii="Adobe Garamond Pro" w:hAnsi="Adobe Garamond Pro"/>
          <w:i/>
          <w:sz w:val="20"/>
          <w:szCs w:val="20"/>
        </w:rPr>
        <w:t>Parental Supervision: The New Paradigm for Foreign Direct Investment and Development</w:t>
      </w:r>
      <w:r w:rsidRPr="00456280">
        <w:rPr>
          <w:rFonts w:ascii="Adobe Garamond Pro" w:hAnsi="Adobe Garamond Pro"/>
          <w:sz w:val="20"/>
          <w:szCs w:val="20"/>
        </w:rPr>
        <w:t>, Institute for International Economics, Washington DC 2001.</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Newbold P.; Carlson W.L.; Thorne B.M.: </w:t>
      </w:r>
      <w:r w:rsidRPr="00456280">
        <w:rPr>
          <w:rFonts w:ascii="Adobe Garamond Pro" w:hAnsi="Adobe Garamond Pro"/>
          <w:i/>
          <w:sz w:val="20"/>
          <w:szCs w:val="20"/>
        </w:rPr>
        <w:t>Statistika za poslovanje i ekonomiju</w:t>
      </w:r>
      <w:r w:rsidRPr="00456280">
        <w:rPr>
          <w:rFonts w:ascii="Adobe Garamond Pro" w:hAnsi="Adobe Garamond Pro"/>
          <w:sz w:val="20"/>
          <w:szCs w:val="20"/>
        </w:rPr>
        <w:t>, MATE, Zagreb 2010.</w:t>
      </w:r>
    </w:p>
    <w:p w:rsidR="00456280" w:rsidRPr="00456280" w:rsidRDefault="00456280" w:rsidP="006D75A6">
      <w:pPr>
        <w:pStyle w:val="FootnoteText"/>
        <w:numPr>
          <w:ilvl w:val="0"/>
          <w:numId w:val="43"/>
        </w:numPr>
        <w:ind w:left="284" w:hanging="284"/>
        <w:jc w:val="both"/>
        <w:rPr>
          <w:rFonts w:ascii="Adobe Garamond Pro" w:hAnsi="Adobe Garamond Pro"/>
        </w:rPr>
      </w:pPr>
      <w:r w:rsidRPr="00456280">
        <w:rPr>
          <w:rFonts w:ascii="Adobe Garamond Pro" w:hAnsi="Adobe Garamond Pro"/>
          <w:lang w:val="hr-HR"/>
        </w:rPr>
        <w:t xml:space="preserve">Nunnenkamp P.: </w:t>
      </w:r>
      <w:r w:rsidRPr="00456280">
        <w:rPr>
          <w:rFonts w:ascii="Adobe Garamond Pro" w:hAnsi="Adobe Garamond Pro"/>
          <w:i/>
          <w:lang w:val="hr-HR"/>
        </w:rPr>
        <w:t>To What Extent Can Foreign Direct Investment Help Achieve International Development Goals?</w:t>
      </w:r>
      <w:r w:rsidRPr="00456280">
        <w:rPr>
          <w:rFonts w:ascii="Adobe Garamond Pro" w:hAnsi="Adobe Garamond Pro"/>
          <w:lang w:val="hr-HR"/>
        </w:rPr>
        <w:t>, World Economy 27 (5), Wiley-Blackwell, New Jersey 2004.</w:t>
      </w:r>
    </w:p>
    <w:p w:rsidR="00456280" w:rsidRPr="00456280" w:rsidRDefault="00456280" w:rsidP="006D75A6">
      <w:pPr>
        <w:pStyle w:val="FootnoteText"/>
        <w:numPr>
          <w:ilvl w:val="0"/>
          <w:numId w:val="43"/>
        </w:numPr>
        <w:ind w:left="284" w:hanging="284"/>
        <w:jc w:val="both"/>
        <w:rPr>
          <w:rFonts w:ascii="Adobe Garamond Pro" w:hAnsi="Adobe Garamond Pro"/>
        </w:rPr>
      </w:pPr>
      <w:r w:rsidRPr="00456280">
        <w:rPr>
          <w:rFonts w:ascii="Adobe Garamond Pro" w:hAnsi="Adobe Garamond Pro"/>
        </w:rPr>
        <w:lastRenderedPageBreak/>
        <w:t xml:space="preserve">Richard H.K.V.: </w:t>
      </w:r>
      <w:r w:rsidRPr="00456280">
        <w:rPr>
          <w:rFonts w:ascii="Adobe Garamond Pro" w:hAnsi="Adobe Garamond Pro"/>
          <w:i/>
        </w:rPr>
        <w:t>How Countries Compete: Strategy, Structure, and Government in the Global Economy</w:t>
      </w:r>
      <w:r w:rsidRPr="00456280">
        <w:rPr>
          <w:rFonts w:ascii="Adobe Garamond Pro" w:hAnsi="Adobe Garamond Pro"/>
        </w:rPr>
        <w:t>, Harvard Business School Publishing Corporation, Boston 2007.</w:t>
      </w:r>
    </w:p>
    <w:p w:rsidR="00456280" w:rsidRPr="00456280" w:rsidRDefault="00456280" w:rsidP="006D75A6">
      <w:pPr>
        <w:pStyle w:val="FootnoteText"/>
        <w:numPr>
          <w:ilvl w:val="0"/>
          <w:numId w:val="43"/>
        </w:numPr>
        <w:ind w:left="284" w:hanging="284"/>
        <w:jc w:val="both"/>
        <w:rPr>
          <w:rFonts w:ascii="Adobe Garamond Pro" w:hAnsi="Adobe Garamond Pro"/>
        </w:rPr>
      </w:pPr>
      <w:r w:rsidRPr="00456280">
        <w:rPr>
          <w:rFonts w:ascii="Adobe Garamond Pro" w:hAnsi="Adobe Garamond Pro"/>
        </w:rPr>
        <w:t xml:space="preserve">Rothwell W.J.; Gerity P.E.: </w:t>
      </w:r>
      <w:r w:rsidRPr="00456280">
        <w:rPr>
          <w:rFonts w:ascii="Adobe Garamond Pro" w:hAnsi="Adobe Garamond Pro"/>
          <w:i/>
        </w:rPr>
        <w:t>Linking Workforce Development to Economic Development</w:t>
      </w:r>
      <w:r w:rsidRPr="00456280">
        <w:rPr>
          <w:rFonts w:ascii="Adobe Garamond Pro" w:hAnsi="Adobe Garamond Pro"/>
        </w:rPr>
        <w:t>, Community College Press, Washington DC 2008.</w:t>
      </w:r>
    </w:p>
    <w:p w:rsidR="00456280" w:rsidRPr="00456280" w:rsidRDefault="00456280" w:rsidP="006D75A6">
      <w:pPr>
        <w:pStyle w:val="ListParagraph"/>
        <w:numPr>
          <w:ilvl w:val="0"/>
          <w:numId w:val="43"/>
        </w:numPr>
        <w:spacing w:after="0" w:line="240" w:lineRule="auto"/>
        <w:ind w:left="284" w:hanging="284"/>
        <w:jc w:val="both"/>
        <w:rPr>
          <w:rFonts w:ascii="Adobe Garamond Pro" w:hAnsi="Adobe Garamond Pro"/>
          <w:sz w:val="20"/>
          <w:szCs w:val="20"/>
          <w:lang w:val="bs-Latn-BA"/>
        </w:rPr>
      </w:pPr>
      <w:r w:rsidRPr="00456280">
        <w:rPr>
          <w:rFonts w:ascii="Adobe Garamond Pro" w:hAnsi="Adobe Garamond Pro"/>
          <w:sz w:val="20"/>
          <w:szCs w:val="20"/>
          <w:lang w:val="bs-Latn-BA"/>
        </w:rPr>
        <w:t xml:space="preserve">Rothwell W.J.; Gerity P.E.: </w:t>
      </w:r>
      <w:r w:rsidRPr="00456280">
        <w:rPr>
          <w:rFonts w:ascii="Adobe Garamond Pro" w:hAnsi="Adobe Garamond Pro"/>
          <w:i/>
          <w:sz w:val="20"/>
          <w:szCs w:val="20"/>
          <w:lang w:val="bs-Latn-BA"/>
        </w:rPr>
        <w:t>Linking Workforce Development to Economic Development</w:t>
      </w:r>
      <w:r w:rsidRPr="00456280">
        <w:rPr>
          <w:rFonts w:ascii="Adobe Garamond Pro" w:hAnsi="Adobe Garamond Pro"/>
          <w:sz w:val="20"/>
          <w:szCs w:val="20"/>
          <w:lang w:val="bs-Latn-BA"/>
        </w:rPr>
        <w:t>, Community College Press, Washington DC 2008.</w:t>
      </w:r>
      <w:r w:rsidRPr="00456280">
        <w:rPr>
          <w:rFonts w:ascii="Adobe Garamond Pro" w:hAnsi="Adobe Garamond Pro"/>
          <w:sz w:val="20"/>
          <w:szCs w:val="20"/>
        </w:rPr>
        <w:t xml:space="preserve"> </w:t>
      </w:r>
    </w:p>
    <w:p w:rsidR="00456280" w:rsidRPr="00456280" w:rsidRDefault="00456280" w:rsidP="006D75A6">
      <w:pPr>
        <w:pStyle w:val="ListParagraph"/>
        <w:numPr>
          <w:ilvl w:val="0"/>
          <w:numId w:val="43"/>
        </w:numPr>
        <w:spacing w:after="0" w:line="240" w:lineRule="auto"/>
        <w:ind w:left="284" w:hanging="284"/>
        <w:jc w:val="both"/>
        <w:rPr>
          <w:rFonts w:ascii="Adobe Garamond Pro" w:hAnsi="Adobe Garamond Pro"/>
          <w:sz w:val="20"/>
          <w:szCs w:val="20"/>
          <w:lang w:val="bs-Latn-BA"/>
        </w:rPr>
      </w:pPr>
      <w:r w:rsidRPr="00456280">
        <w:rPr>
          <w:rFonts w:ascii="Adobe Garamond Pro" w:hAnsi="Adobe Garamond Pro"/>
          <w:sz w:val="20"/>
          <w:szCs w:val="20"/>
          <w:lang w:val="bs-Latn-BA"/>
        </w:rPr>
        <w:t xml:space="preserve">Samuelson P.A.; Nordhaus W.D.: </w:t>
      </w:r>
      <w:r w:rsidRPr="00456280">
        <w:rPr>
          <w:rFonts w:ascii="Adobe Garamond Pro" w:hAnsi="Adobe Garamond Pro"/>
          <w:i/>
          <w:sz w:val="20"/>
          <w:szCs w:val="20"/>
          <w:lang w:val="bs-Latn-BA"/>
        </w:rPr>
        <w:t>Ekonomija</w:t>
      </w:r>
      <w:r w:rsidRPr="00456280">
        <w:rPr>
          <w:rFonts w:ascii="Adobe Garamond Pro" w:hAnsi="Adobe Garamond Pro"/>
          <w:sz w:val="20"/>
          <w:szCs w:val="20"/>
          <w:lang w:val="bs-Latn-BA"/>
        </w:rPr>
        <w:t>, Petnaesto izdanje, MATE, Zagreb 2000.</w:t>
      </w:r>
    </w:p>
    <w:p w:rsidR="00456280" w:rsidRPr="00456280" w:rsidRDefault="00456280" w:rsidP="006D75A6">
      <w:pPr>
        <w:pStyle w:val="FootnoteText"/>
        <w:numPr>
          <w:ilvl w:val="0"/>
          <w:numId w:val="43"/>
        </w:numPr>
        <w:ind w:left="284" w:hanging="284"/>
        <w:jc w:val="both"/>
        <w:rPr>
          <w:rFonts w:ascii="Adobe Garamond Pro" w:hAnsi="Adobe Garamond Pro"/>
        </w:rPr>
      </w:pPr>
      <w:r w:rsidRPr="00456280">
        <w:rPr>
          <w:rStyle w:val="fn"/>
          <w:rFonts w:ascii="Adobe Garamond Pro" w:hAnsi="Adobe Garamond Pro"/>
        </w:rPr>
        <w:t xml:space="preserve">Seber G.A.F.; Lee A.J.: </w:t>
      </w:r>
      <w:r w:rsidRPr="00456280">
        <w:rPr>
          <w:rStyle w:val="fn"/>
          <w:rFonts w:ascii="Adobe Garamond Pro" w:hAnsi="Adobe Garamond Pro"/>
          <w:i/>
        </w:rPr>
        <w:t>Linear Regression Analysis</w:t>
      </w:r>
      <w:r w:rsidRPr="00456280">
        <w:rPr>
          <w:rStyle w:val="fn"/>
          <w:rFonts w:ascii="Adobe Garamond Pro" w:hAnsi="Adobe Garamond Pro"/>
        </w:rPr>
        <w:t xml:space="preserve">, 2nd Edition, </w:t>
      </w:r>
      <w:r w:rsidRPr="00456280">
        <w:rPr>
          <w:rFonts w:ascii="Adobe Garamond Pro" w:hAnsi="Adobe Garamond Pro"/>
        </w:rPr>
        <w:t xml:space="preserve">John Wiley&amp;Sons, New Jersey 2003. </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Spulber D.F.: </w:t>
      </w:r>
      <w:r w:rsidRPr="00456280">
        <w:rPr>
          <w:rFonts w:ascii="Adobe Garamond Pro" w:hAnsi="Adobe Garamond Pro"/>
          <w:i/>
          <w:sz w:val="20"/>
          <w:szCs w:val="20"/>
        </w:rPr>
        <w:t>Global Competitive Strategy</w:t>
      </w:r>
      <w:r w:rsidRPr="00456280">
        <w:rPr>
          <w:rFonts w:ascii="Adobe Garamond Pro" w:hAnsi="Adobe Garamond Pro"/>
          <w:sz w:val="20"/>
          <w:szCs w:val="20"/>
        </w:rPr>
        <w:t>, Cambridge University Press, New York 2007.</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Stiglitz J.E.; Ocampo J.A.; Spiegel S.; Ffrech-Davis R.; Nayyar D.: </w:t>
      </w:r>
      <w:r w:rsidRPr="00456280">
        <w:rPr>
          <w:rFonts w:ascii="Adobe Garamond Pro" w:hAnsi="Adobe Garamond Pro"/>
          <w:i/>
          <w:sz w:val="20"/>
          <w:szCs w:val="20"/>
        </w:rPr>
        <w:t>Stability with Growth: Macroeconomics, Liberalization, and Development</w:t>
      </w:r>
      <w:r w:rsidRPr="00456280">
        <w:rPr>
          <w:rFonts w:ascii="Adobe Garamond Pro" w:hAnsi="Adobe Garamond Pro"/>
          <w:sz w:val="20"/>
          <w:szCs w:val="20"/>
        </w:rPr>
        <w:t>, Oxford University Press, New Yok 2006.</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Šošić I.: </w:t>
      </w:r>
      <w:r w:rsidRPr="00456280">
        <w:rPr>
          <w:rFonts w:ascii="Adobe Garamond Pro" w:hAnsi="Adobe Garamond Pro"/>
          <w:i/>
          <w:sz w:val="20"/>
          <w:szCs w:val="20"/>
        </w:rPr>
        <w:t>Zbirka zadataka iz statistike</w:t>
      </w:r>
      <w:r w:rsidRPr="00456280">
        <w:rPr>
          <w:rFonts w:ascii="Adobe Garamond Pro" w:hAnsi="Adobe Garamond Pro"/>
          <w:sz w:val="20"/>
          <w:szCs w:val="20"/>
        </w:rPr>
        <w:t xml:space="preserve">, Sveučilište u Zagrebu, Ekonomski fakultet, Zagreb 1998. </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Šošić I.; Serdar V.: </w:t>
      </w:r>
      <w:r w:rsidRPr="00456280">
        <w:rPr>
          <w:rFonts w:ascii="Adobe Garamond Pro" w:hAnsi="Adobe Garamond Pro"/>
          <w:i/>
          <w:sz w:val="20"/>
          <w:szCs w:val="20"/>
        </w:rPr>
        <w:t>Uvod u statistiku</w:t>
      </w:r>
      <w:r w:rsidRPr="00456280">
        <w:rPr>
          <w:rFonts w:ascii="Adobe Garamond Pro" w:hAnsi="Adobe Garamond Pro"/>
          <w:sz w:val="20"/>
          <w:szCs w:val="20"/>
        </w:rPr>
        <w:t>, Školska knjiga, Zagreb 1992.</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Tihi B. i ostali: </w:t>
      </w:r>
      <w:r w:rsidRPr="00456280">
        <w:rPr>
          <w:rFonts w:ascii="Adobe Garamond Pro" w:hAnsi="Adobe Garamond Pro"/>
          <w:i/>
          <w:sz w:val="20"/>
          <w:szCs w:val="20"/>
        </w:rPr>
        <w:t>Osnovi marketinga</w:t>
      </w:r>
      <w:r w:rsidRPr="00456280">
        <w:rPr>
          <w:rFonts w:ascii="Adobe Garamond Pro" w:hAnsi="Adobe Garamond Pro"/>
          <w:sz w:val="20"/>
          <w:szCs w:val="20"/>
        </w:rPr>
        <w:t>, Univerzitet u Sarajevu, Ekonomski fakultet, Sarajevo 1999.</w:t>
      </w:r>
    </w:p>
    <w:p w:rsidR="00456280" w:rsidRPr="00456280" w:rsidRDefault="00456280" w:rsidP="006D75A6">
      <w:pPr>
        <w:numPr>
          <w:ilvl w:val="0"/>
          <w:numId w:val="43"/>
        </w:numPr>
        <w:spacing w:after="0" w:line="240" w:lineRule="auto"/>
        <w:ind w:left="284" w:hanging="284"/>
        <w:jc w:val="both"/>
        <w:rPr>
          <w:rFonts w:ascii="Adobe Garamond Pro" w:hAnsi="Adobe Garamond Pro"/>
          <w:sz w:val="20"/>
          <w:szCs w:val="20"/>
        </w:rPr>
      </w:pPr>
      <w:r w:rsidRPr="00456280">
        <w:rPr>
          <w:rFonts w:ascii="Adobe Garamond Pro" w:hAnsi="Adobe Garamond Pro"/>
          <w:sz w:val="20"/>
          <w:szCs w:val="20"/>
        </w:rPr>
        <w:t xml:space="preserve">Todaro M.P.; Smith S.C.: </w:t>
      </w:r>
      <w:r w:rsidRPr="00456280">
        <w:rPr>
          <w:rFonts w:ascii="Adobe Garamond Pro" w:hAnsi="Adobe Garamond Pro"/>
          <w:i/>
          <w:sz w:val="20"/>
          <w:szCs w:val="20"/>
        </w:rPr>
        <w:t>Economic Development</w:t>
      </w:r>
      <w:r w:rsidRPr="00456280">
        <w:rPr>
          <w:rFonts w:ascii="Adobe Garamond Pro" w:hAnsi="Adobe Garamond Pro"/>
          <w:sz w:val="20"/>
          <w:szCs w:val="20"/>
        </w:rPr>
        <w:t>, 11th Edition, Prentice Hall, New York 2011.</w:t>
      </w:r>
    </w:p>
    <w:p w:rsidR="00456280" w:rsidRPr="00456280" w:rsidRDefault="00456280" w:rsidP="00456280">
      <w:pPr>
        <w:spacing w:after="0" w:line="240" w:lineRule="auto"/>
        <w:ind w:left="-142"/>
        <w:jc w:val="both"/>
        <w:rPr>
          <w:rFonts w:ascii="Adobe Garamond Pro" w:hAnsi="Adobe Garamond Pro"/>
          <w:sz w:val="20"/>
          <w:szCs w:val="20"/>
        </w:rPr>
      </w:pPr>
    </w:p>
    <w:p w:rsidR="00456280" w:rsidRDefault="006D75A6" w:rsidP="00456280">
      <w:pPr>
        <w:spacing w:after="0" w:line="240" w:lineRule="auto"/>
        <w:jc w:val="both"/>
        <w:rPr>
          <w:rFonts w:ascii="Adobe Garamond Pro" w:hAnsi="Adobe Garamond Pro"/>
          <w:b/>
        </w:rPr>
      </w:pPr>
      <w:r w:rsidRPr="006D75A6">
        <w:rPr>
          <w:rFonts w:ascii="Adobe Garamond Pro" w:hAnsi="Adobe Garamond Pro"/>
          <w:b/>
        </w:rPr>
        <w:t>Ostali  izvori</w:t>
      </w:r>
    </w:p>
    <w:p w:rsidR="006D75A6" w:rsidRPr="006D75A6" w:rsidRDefault="006D75A6" w:rsidP="00456280">
      <w:pPr>
        <w:spacing w:after="0" w:line="240" w:lineRule="auto"/>
        <w:jc w:val="both"/>
        <w:rPr>
          <w:rFonts w:ascii="Adobe Garamond Pro" w:hAnsi="Adobe Garamond Pro"/>
          <w:b/>
        </w:rPr>
      </w:pPr>
    </w:p>
    <w:p w:rsidR="00456280" w:rsidRPr="006D75A6" w:rsidRDefault="00456280" w:rsidP="00456280">
      <w:pPr>
        <w:numPr>
          <w:ilvl w:val="0"/>
          <w:numId w:val="42"/>
        </w:numPr>
        <w:spacing w:after="0" w:line="240" w:lineRule="auto"/>
        <w:ind w:left="284" w:hanging="284"/>
        <w:jc w:val="both"/>
        <w:rPr>
          <w:rFonts w:ascii="Adobe Garamond Pro" w:hAnsi="Adobe Garamond Pro"/>
          <w:b/>
          <w:sz w:val="20"/>
          <w:szCs w:val="20"/>
        </w:rPr>
      </w:pPr>
      <w:r w:rsidRPr="006D75A6">
        <w:rPr>
          <w:rFonts w:ascii="Adobe Garamond Pro" w:hAnsi="Adobe Garamond Pro"/>
          <w:i/>
          <w:sz w:val="20"/>
          <w:szCs w:val="20"/>
        </w:rPr>
        <w:t>European System of Accounts</w:t>
      </w:r>
      <w:r w:rsidRPr="006D75A6">
        <w:rPr>
          <w:rFonts w:ascii="Adobe Garamond Pro" w:hAnsi="Adobe Garamond Pro"/>
          <w:sz w:val="20"/>
          <w:szCs w:val="20"/>
        </w:rPr>
        <w:t>, European Commission, Bruxelles 1995.</w:t>
      </w:r>
    </w:p>
    <w:p w:rsidR="00456280" w:rsidRPr="006D75A6" w:rsidRDefault="00103424" w:rsidP="00456280">
      <w:pPr>
        <w:numPr>
          <w:ilvl w:val="0"/>
          <w:numId w:val="42"/>
        </w:numPr>
        <w:spacing w:after="0" w:line="240" w:lineRule="auto"/>
        <w:ind w:left="284" w:hanging="284"/>
        <w:jc w:val="both"/>
        <w:rPr>
          <w:rFonts w:ascii="Adobe Garamond Pro" w:hAnsi="Adobe Garamond Pro"/>
          <w:sz w:val="20"/>
          <w:szCs w:val="20"/>
        </w:rPr>
      </w:pPr>
      <w:hyperlink r:id="rId12" w:history="1">
        <w:r w:rsidR="00456280" w:rsidRPr="006D75A6">
          <w:rPr>
            <w:rStyle w:val="Hyperlink"/>
            <w:rFonts w:ascii="Adobe Garamond Pro" w:hAnsi="Adobe Garamond Pro"/>
            <w:color w:val="auto"/>
            <w:sz w:val="20"/>
            <w:szCs w:val="20"/>
            <w:u w:val="none"/>
          </w:rPr>
          <w:t>http://unctad.org</w:t>
        </w:r>
      </w:hyperlink>
      <w:r w:rsidR="00456280" w:rsidRPr="006D75A6">
        <w:rPr>
          <w:rFonts w:ascii="Adobe Garamond Pro" w:hAnsi="Adobe Garamond Pro"/>
          <w:sz w:val="20"/>
          <w:szCs w:val="20"/>
        </w:rPr>
        <w:t xml:space="preserve"> </w:t>
      </w:r>
    </w:p>
    <w:p w:rsidR="00456280" w:rsidRPr="006D75A6" w:rsidRDefault="00103424" w:rsidP="00456280">
      <w:pPr>
        <w:numPr>
          <w:ilvl w:val="0"/>
          <w:numId w:val="42"/>
        </w:numPr>
        <w:spacing w:after="0" w:line="240" w:lineRule="auto"/>
        <w:ind w:left="284" w:hanging="284"/>
        <w:jc w:val="both"/>
        <w:rPr>
          <w:rFonts w:ascii="Adobe Garamond Pro" w:hAnsi="Adobe Garamond Pro"/>
          <w:sz w:val="20"/>
          <w:szCs w:val="20"/>
        </w:rPr>
      </w:pPr>
      <w:hyperlink r:id="rId13" w:history="1">
        <w:r w:rsidR="00456280" w:rsidRPr="006D75A6">
          <w:rPr>
            <w:rStyle w:val="Hyperlink"/>
            <w:rFonts w:ascii="Adobe Garamond Pro" w:hAnsi="Adobe Garamond Pro"/>
            <w:color w:val="auto"/>
            <w:sz w:val="20"/>
            <w:szCs w:val="20"/>
            <w:u w:val="none"/>
          </w:rPr>
          <w:t>http://www.oecd.org/</w:t>
        </w:r>
      </w:hyperlink>
      <w:r w:rsidR="00456280" w:rsidRPr="006D75A6">
        <w:rPr>
          <w:rFonts w:ascii="Adobe Garamond Pro" w:hAnsi="Adobe Garamond Pro"/>
          <w:sz w:val="20"/>
          <w:szCs w:val="20"/>
        </w:rPr>
        <w:t xml:space="preserve"> </w:t>
      </w:r>
    </w:p>
    <w:p w:rsidR="00456280" w:rsidRPr="006D75A6" w:rsidRDefault="00103424" w:rsidP="00456280">
      <w:pPr>
        <w:numPr>
          <w:ilvl w:val="0"/>
          <w:numId w:val="42"/>
        </w:numPr>
        <w:spacing w:after="0" w:line="240" w:lineRule="auto"/>
        <w:ind w:left="284" w:hanging="284"/>
        <w:jc w:val="both"/>
        <w:rPr>
          <w:rFonts w:ascii="Adobe Garamond Pro" w:hAnsi="Adobe Garamond Pro"/>
          <w:sz w:val="20"/>
          <w:szCs w:val="20"/>
        </w:rPr>
      </w:pPr>
      <w:hyperlink r:id="rId14" w:history="1">
        <w:r w:rsidR="00456280" w:rsidRPr="006D75A6">
          <w:rPr>
            <w:rStyle w:val="Hyperlink"/>
            <w:rFonts w:ascii="Adobe Garamond Pro" w:hAnsi="Adobe Garamond Pro"/>
            <w:color w:val="auto"/>
            <w:sz w:val="20"/>
            <w:szCs w:val="20"/>
            <w:u w:val="none"/>
          </w:rPr>
          <w:t>http://www.worldbank.org/</w:t>
        </w:r>
      </w:hyperlink>
      <w:r w:rsidR="00456280" w:rsidRPr="006D75A6">
        <w:rPr>
          <w:rFonts w:ascii="Adobe Garamond Pro" w:hAnsi="Adobe Garamond Pro"/>
          <w:sz w:val="20"/>
          <w:szCs w:val="20"/>
        </w:rPr>
        <w:t xml:space="preserve"> </w:t>
      </w:r>
    </w:p>
    <w:p w:rsidR="00456280" w:rsidRPr="006D75A6" w:rsidRDefault="00103424" w:rsidP="00456280">
      <w:pPr>
        <w:numPr>
          <w:ilvl w:val="0"/>
          <w:numId w:val="42"/>
        </w:numPr>
        <w:spacing w:after="0" w:line="240" w:lineRule="auto"/>
        <w:ind w:left="284" w:hanging="284"/>
        <w:jc w:val="both"/>
        <w:rPr>
          <w:rFonts w:ascii="Adobe Garamond Pro" w:hAnsi="Adobe Garamond Pro"/>
          <w:sz w:val="20"/>
          <w:szCs w:val="20"/>
        </w:rPr>
      </w:pPr>
      <w:hyperlink r:id="rId15" w:history="1">
        <w:r w:rsidR="00456280" w:rsidRPr="006D75A6">
          <w:rPr>
            <w:rStyle w:val="Hyperlink"/>
            <w:rFonts w:ascii="Adobe Garamond Pro" w:hAnsi="Adobe Garamond Pro"/>
            <w:color w:val="auto"/>
            <w:sz w:val="20"/>
            <w:szCs w:val="20"/>
            <w:u w:val="none"/>
          </w:rPr>
          <w:t>http://www.bhas.ba/</w:t>
        </w:r>
      </w:hyperlink>
    </w:p>
    <w:p w:rsidR="00456280" w:rsidRPr="006D75A6" w:rsidRDefault="00103424" w:rsidP="00456280">
      <w:pPr>
        <w:numPr>
          <w:ilvl w:val="0"/>
          <w:numId w:val="42"/>
        </w:numPr>
        <w:spacing w:after="0" w:line="240" w:lineRule="auto"/>
        <w:ind w:left="284" w:hanging="284"/>
        <w:jc w:val="both"/>
        <w:rPr>
          <w:rFonts w:ascii="Adobe Garamond Pro" w:hAnsi="Adobe Garamond Pro"/>
          <w:sz w:val="20"/>
          <w:szCs w:val="20"/>
        </w:rPr>
      </w:pPr>
      <w:hyperlink r:id="rId16" w:history="1">
        <w:r w:rsidR="00456280" w:rsidRPr="006D75A6">
          <w:rPr>
            <w:rStyle w:val="Hyperlink"/>
            <w:rFonts w:ascii="Adobe Garamond Pro" w:hAnsi="Adobe Garamond Pro"/>
            <w:color w:val="auto"/>
            <w:sz w:val="20"/>
            <w:szCs w:val="20"/>
            <w:u w:val="none"/>
          </w:rPr>
          <w:t>http://www.cbbh.ba/</w:t>
        </w:r>
      </w:hyperlink>
      <w:r w:rsidR="00456280" w:rsidRPr="006D75A6">
        <w:rPr>
          <w:rFonts w:ascii="Adobe Garamond Pro" w:hAnsi="Adobe Garamond Pro"/>
          <w:sz w:val="20"/>
          <w:szCs w:val="20"/>
        </w:rPr>
        <w:t xml:space="preserve"> </w:t>
      </w:r>
    </w:p>
    <w:p w:rsidR="00456280" w:rsidRPr="006D75A6" w:rsidRDefault="00456280" w:rsidP="00456280">
      <w:pPr>
        <w:numPr>
          <w:ilvl w:val="0"/>
          <w:numId w:val="42"/>
        </w:numPr>
        <w:spacing w:after="0" w:line="240" w:lineRule="auto"/>
        <w:ind w:left="284" w:hanging="284"/>
        <w:jc w:val="both"/>
        <w:rPr>
          <w:rFonts w:ascii="Adobe Garamond Pro" w:hAnsi="Adobe Garamond Pro"/>
          <w:sz w:val="20"/>
          <w:szCs w:val="20"/>
        </w:rPr>
      </w:pPr>
      <w:r w:rsidRPr="006D75A6">
        <w:rPr>
          <w:rFonts w:ascii="Adobe Garamond Pro" w:eastAsia="Times New Roman" w:hAnsi="Adobe Garamond Pro"/>
          <w:sz w:val="20"/>
          <w:szCs w:val="20"/>
          <w:lang w:eastAsia="bs-Latn-BA"/>
        </w:rPr>
        <w:t>Organisation for Economic Co-operation and Development</w:t>
      </w:r>
      <w:r w:rsidRPr="006D75A6">
        <w:rPr>
          <w:rFonts w:ascii="Adobe Garamond Pro" w:hAnsi="Adobe Garamond Pro"/>
          <w:sz w:val="20"/>
          <w:szCs w:val="20"/>
        </w:rPr>
        <w:t xml:space="preserve">: </w:t>
      </w:r>
      <w:r w:rsidRPr="006D75A6">
        <w:rPr>
          <w:rFonts w:ascii="Adobe Garamond Pro" w:hAnsi="Adobe Garamond Pro"/>
          <w:i/>
          <w:sz w:val="20"/>
          <w:szCs w:val="20"/>
        </w:rPr>
        <w:t>Delivering Local Development: New Growth and Investment Strategies</w:t>
      </w:r>
      <w:r w:rsidRPr="006D75A6">
        <w:rPr>
          <w:rFonts w:ascii="Adobe Garamond Pro" w:hAnsi="Adobe Garamond Pro"/>
          <w:sz w:val="20"/>
          <w:szCs w:val="20"/>
        </w:rPr>
        <w:t>, OECD Publishing, Paris 2013.</w:t>
      </w:r>
    </w:p>
    <w:p w:rsidR="00456280" w:rsidRPr="006D75A6" w:rsidRDefault="00456280" w:rsidP="00456280">
      <w:pPr>
        <w:numPr>
          <w:ilvl w:val="0"/>
          <w:numId w:val="42"/>
        </w:numPr>
        <w:spacing w:after="0" w:line="240" w:lineRule="auto"/>
        <w:ind w:left="284" w:hanging="284"/>
        <w:jc w:val="both"/>
        <w:rPr>
          <w:rFonts w:ascii="Adobe Garamond Pro" w:hAnsi="Adobe Garamond Pro"/>
          <w:sz w:val="20"/>
          <w:szCs w:val="20"/>
        </w:rPr>
      </w:pPr>
      <w:r w:rsidRPr="006D75A6">
        <w:rPr>
          <w:rFonts w:ascii="Adobe Garamond Pro" w:hAnsi="Adobe Garamond Pro"/>
          <w:sz w:val="20"/>
          <w:szCs w:val="20"/>
        </w:rPr>
        <w:t>Saopštenje Agencije za statistiku BiH br.4, Sarajevo 2009.</w:t>
      </w:r>
    </w:p>
    <w:p w:rsidR="00456280" w:rsidRPr="006D75A6" w:rsidRDefault="00456280" w:rsidP="00456280">
      <w:pPr>
        <w:numPr>
          <w:ilvl w:val="0"/>
          <w:numId w:val="42"/>
        </w:numPr>
        <w:spacing w:after="0" w:line="240" w:lineRule="auto"/>
        <w:ind w:left="284" w:hanging="284"/>
        <w:jc w:val="both"/>
        <w:rPr>
          <w:rFonts w:ascii="Adobe Garamond Pro" w:hAnsi="Adobe Garamond Pro"/>
          <w:sz w:val="20"/>
          <w:szCs w:val="20"/>
        </w:rPr>
      </w:pPr>
      <w:r w:rsidRPr="006D75A6">
        <w:rPr>
          <w:rFonts w:ascii="Adobe Garamond Pro" w:hAnsi="Adobe Garamond Pro"/>
          <w:sz w:val="20"/>
          <w:szCs w:val="20"/>
        </w:rPr>
        <w:t>Saopštenje Agencije za statistiku BiH br.4, Sarajevo 2010.</w:t>
      </w:r>
    </w:p>
    <w:p w:rsidR="00456280" w:rsidRPr="006D75A6" w:rsidRDefault="00456280" w:rsidP="00456280">
      <w:pPr>
        <w:numPr>
          <w:ilvl w:val="0"/>
          <w:numId w:val="42"/>
        </w:numPr>
        <w:spacing w:after="0" w:line="240" w:lineRule="auto"/>
        <w:ind w:left="284" w:hanging="426"/>
        <w:jc w:val="both"/>
        <w:rPr>
          <w:rFonts w:ascii="Adobe Garamond Pro" w:hAnsi="Adobe Garamond Pro"/>
          <w:sz w:val="20"/>
          <w:szCs w:val="20"/>
        </w:rPr>
      </w:pPr>
      <w:r w:rsidRPr="006D75A6">
        <w:rPr>
          <w:rFonts w:ascii="Adobe Garamond Pro" w:hAnsi="Adobe Garamond Pro"/>
          <w:sz w:val="20"/>
          <w:szCs w:val="20"/>
        </w:rPr>
        <w:t>Saopštenje Agencije za statistiku BiH br.4, Sarajevo 2011.</w:t>
      </w:r>
    </w:p>
    <w:p w:rsidR="00456280" w:rsidRPr="006D75A6" w:rsidRDefault="00456280" w:rsidP="00456280">
      <w:pPr>
        <w:numPr>
          <w:ilvl w:val="0"/>
          <w:numId w:val="42"/>
        </w:numPr>
        <w:spacing w:after="0" w:line="240" w:lineRule="auto"/>
        <w:ind w:left="284" w:hanging="426"/>
        <w:jc w:val="both"/>
        <w:rPr>
          <w:rFonts w:ascii="Adobe Garamond Pro" w:hAnsi="Adobe Garamond Pro"/>
          <w:sz w:val="20"/>
          <w:szCs w:val="20"/>
        </w:rPr>
      </w:pPr>
      <w:r w:rsidRPr="006D75A6">
        <w:rPr>
          <w:rFonts w:ascii="Adobe Garamond Pro" w:hAnsi="Adobe Garamond Pro"/>
          <w:sz w:val="20"/>
          <w:szCs w:val="20"/>
        </w:rPr>
        <w:t>Saopštenje Agencije za statistiku BiH br.4, Sarajevo 2012.</w:t>
      </w:r>
    </w:p>
    <w:p w:rsidR="00456280" w:rsidRPr="006D75A6" w:rsidRDefault="00456280" w:rsidP="00456280">
      <w:pPr>
        <w:numPr>
          <w:ilvl w:val="0"/>
          <w:numId w:val="42"/>
        </w:numPr>
        <w:spacing w:after="0" w:line="240" w:lineRule="auto"/>
        <w:ind w:left="284" w:hanging="426"/>
        <w:jc w:val="both"/>
        <w:rPr>
          <w:rFonts w:ascii="Adobe Garamond Pro" w:hAnsi="Adobe Garamond Pro"/>
          <w:sz w:val="20"/>
          <w:szCs w:val="20"/>
        </w:rPr>
      </w:pPr>
      <w:r w:rsidRPr="006D75A6">
        <w:rPr>
          <w:rFonts w:ascii="Adobe Garamond Pro" w:hAnsi="Adobe Garamond Pro"/>
          <w:sz w:val="20"/>
          <w:szCs w:val="20"/>
        </w:rPr>
        <w:t>Saopštenje Agencije za statistiku BiH br.6, Sarajevo 2012.</w:t>
      </w:r>
    </w:p>
    <w:p w:rsidR="00456280" w:rsidRPr="006D75A6" w:rsidRDefault="00456280" w:rsidP="00456280">
      <w:pPr>
        <w:numPr>
          <w:ilvl w:val="0"/>
          <w:numId w:val="42"/>
        </w:numPr>
        <w:spacing w:after="0" w:line="240" w:lineRule="auto"/>
        <w:ind w:left="284" w:hanging="426"/>
        <w:jc w:val="both"/>
        <w:rPr>
          <w:rFonts w:ascii="Adobe Garamond Pro" w:hAnsi="Adobe Garamond Pro"/>
          <w:b/>
          <w:sz w:val="20"/>
          <w:szCs w:val="20"/>
        </w:rPr>
      </w:pPr>
      <w:r w:rsidRPr="006D75A6">
        <w:rPr>
          <w:rFonts w:ascii="Adobe Garamond Pro" w:hAnsi="Adobe Garamond Pro"/>
          <w:i/>
          <w:sz w:val="20"/>
          <w:szCs w:val="20"/>
        </w:rPr>
        <w:t>System of National Accounts 1993</w:t>
      </w:r>
      <w:r w:rsidRPr="006D75A6">
        <w:rPr>
          <w:rFonts w:ascii="Adobe Garamond Pro" w:hAnsi="Adobe Garamond Pro"/>
          <w:sz w:val="20"/>
          <w:szCs w:val="20"/>
        </w:rPr>
        <w:t>, Commission of the European Comunities, Internatioan Monetary Fund, Organisation for Economic Co-operation and Development, United Nations and World Bank, Bruxelles, New York, Paris, Washington DC, 1993.</w:t>
      </w:r>
    </w:p>
    <w:p w:rsidR="00456280" w:rsidRPr="006D75A6" w:rsidRDefault="00456280" w:rsidP="00456280">
      <w:pPr>
        <w:numPr>
          <w:ilvl w:val="0"/>
          <w:numId w:val="42"/>
        </w:numPr>
        <w:spacing w:after="0" w:line="240" w:lineRule="auto"/>
        <w:ind w:left="284" w:hanging="426"/>
        <w:jc w:val="both"/>
        <w:rPr>
          <w:rFonts w:ascii="Adobe Garamond Pro" w:hAnsi="Adobe Garamond Pro"/>
          <w:b/>
          <w:sz w:val="20"/>
          <w:szCs w:val="20"/>
        </w:rPr>
      </w:pPr>
      <w:r w:rsidRPr="006D75A6">
        <w:rPr>
          <w:rFonts w:ascii="Adobe Garamond Pro" w:hAnsi="Adobe Garamond Pro"/>
          <w:i/>
          <w:sz w:val="20"/>
          <w:szCs w:val="20"/>
        </w:rPr>
        <w:t>System of National Accounts 2008</w:t>
      </w:r>
      <w:r w:rsidRPr="006D75A6">
        <w:rPr>
          <w:rFonts w:ascii="Adobe Garamond Pro" w:hAnsi="Adobe Garamond Pro"/>
          <w:sz w:val="20"/>
          <w:szCs w:val="20"/>
        </w:rPr>
        <w:t>, European Commission, International Monetary Fund, Organisation for Economic Co-operation and Development, United Nations, World Bank, New York 2009.</w:t>
      </w:r>
    </w:p>
    <w:p w:rsidR="00456280" w:rsidRPr="006D75A6" w:rsidRDefault="00456280" w:rsidP="00456280">
      <w:pPr>
        <w:numPr>
          <w:ilvl w:val="0"/>
          <w:numId w:val="42"/>
        </w:numPr>
        <w:spacing w:after="0" w:line="240" w:lineRule="auto"/>
        <w:ind w:left="284" w:hanging="426"/>
        <w:jc w:val="both"/>
        <w:rPr>
          <w:rFonts w:ascii="Adobe Garamond Pro" w:hAnsi="Adobe Garamond Pro"/>
          <w:sz w:val="20"/>
          <w:szCs w:val="20"/>
        </w:rPr>
      </w:pPr>
      <w:r w:rsidRPr="006D75A6">
        <w:rPr>
          <w:rFonts w:ascii="Adobe Garamond Pro" w:hAnsi="Adobe Garamond Pro"/>
          <w:sz w:val="20"/>
          <w:szCs w:val="20"/>
        </w:rPr>
        <w:lastRenderedPageBreak/>
        <w:t xml:space="preserve">World Bank: </w:t>
      </w:r>
      <w:r w:rsidRPr="006D75A6">
        <w:rPr>
          <w:rFonts w:ascii="Adobe Garamond Pro" w:hAnsi="Adobe Garamond Pro"/>
          <w:i/>
          <w:sz w:val="20"/>
          <w:szCs w:val="20"/>
        </w:rPr>
        <w:t>World Development Report 2013: Jobs</w:t>
      </w:r>
      <w:r w:rsidRPr="006D75A6">
        <w:rPr>
          <w:rFonts w:ascii="Adobe Garamond Pro" w:hAnsi="Adobe Garamond Pro"/>
          <w:sz w:val="20"/>
          <w:szCs w:val="20"/>
        </w:rPr>
        <w:t xml:space="preserve">, Washington DC 2012. </w:t>
      </w:r>
    </w:p>
    <w:p w:rsidR="00456280" w:rsidRPr="006D75A6" w:rsidRDefault="00456280" w:rsidP="00456280">
      <w:pPr>
        <w:numPr>
          <w:ilvl w:val="0"/>
          <w:numId w:val="42"/>
        </w:numPr>
        <w:spacing w:after="0" w:line="240" w:lineRule="auto"/>
        <w:ind w:left="284" w:hanging="426"/>
        <w:jc w:val="both"/>
        <w:rPr>
          <w:rFonts w:ascii="Adobe Garamond Pro" w:hAnsi="Adobe Garamond Pro"/>
          <w:sz w:val="20"/>
          <w:szCs w:val="20"/>
        </w:rPr>
      </w:pPr>
      <w:r w:rsidRPr="006D75A6">
        <w:rPr>
          <w:rFonts w:ascii="Adobe Garamond Pro" w:hAnsi="Adobe Garamond Pro"/>
          <w:i/>
          <w:sz w:val="20"/>
          <w:szCs w:val="20"/>
        </w:rPr>
        <w:t>World Economic Outlook 2013</w:t>
      </w:r>
      <w:r w:rsidRPr="006D75A6">
        <w:rPr>
          <w:rFonts w:ascii="Adobe Garamond Pro" w:hAnsi="Adobe Garamond Pro"/>
          <w:sz w:val="20"/>
          <w:szCs w:val="20"/>
        </w:rPr>
        <w:t>, IMF, Washington DC 2013.</w:t>
      </w:r>
    </w:p>
    <w:p w:rsidR="00456280" w:rsidRPr="006D75A6" w:rsidRDefault="00456280" w:rsidP="00456280">
      <w:pPr>
        <w:numPr>
          <w:ilvl w:val="0"/>
          <w:numId w:val="42"/>
        </w:numPr>
        <w:spacing w:after="0" w:line="240" w:lineRule="auto"/>
        <w:ind w:left="284" w:hanging="426"/>
        <w:jc w:val="both"/>
        <w:rPr>
          <w:rFonts w:ascii="Adobe Garamond Pro" w:hAnsi="Adobe Garamond Pro"/>
          <w:sz w:val="20"/>
          <w:szCs w:val="20"/>
        </w:rPr>
      </w:pPr>
      <w:r w:rsidRPr="006D75A6">
        <w:rPr>
          <w:rFonts w:ascii="Adobe Garamond Pro" w:hAnsi="Adobe Garamond Pro"/>
          <w:i/>
          <w:sz w:val="20"/>
          <w:szCs w:val="20"/>
        </w:rPr>
        <w:t>World Investment Report 2013</w:t>
      </w:r>
      <w:r w:rsidRPr="006D75A6">
        <w:rPr>
          <w:rFonts w:ascii="Adobe Garamond Pro" w:hAnsi="Adobe Garamond Pro"/>
          <w:sz w:val="20"/>
          <w:szCs w:val="20"/>
        </w:rPr>
        <w:t xml:space="preserve">, </w:t>
      </w:r>
      <w:r w:rsidRPr="006D75A6">
        <w:rPr>
          <w:rFonts w:ascii="Adobe Garamond Pro" w:eastAsia="Times New Roman" w:hAnsi="Adobe Garamond Pro"/>
          <w:sz w:val="20"/>
          <w:szCs w:val="20"/>
          <w:lang w:eastAsia="bs-Latn-BA"/>
        </w:rPr>
        <w:t xml:space="preserve">United Nations </w:t>
      </w:r>
      <w:r w:rsidRPr="006D75A6">
        <w:rPr>
          <w:rFonts w:ascii="Adobe Garamond Pro" w:hAnsi="Adobe Garamond Pro"/>
          <w:sz w:val="20"/>
          <w:szCs w:val="20"/>
        </w:rPr>
        <w:t xml:space="preserve">Conference on Trade and Development, New York 2013. </w:t>
      </w:r>
    </w:p>
    <w:p w:rsidR="004E36CC" w:rsidRDefault="004E36CC">
      <w:pPr>
        <w:rPr>
          <w:rFonts w:ascii="Adobe Garamond Pro" w:hAnsi="Adobe Garamond Pro"/>
          <w:sz w:val="20"/>
          <w:szCs w:val="20"/>
          <w:lang w:val="bs-Latn-BA"/>
        </w:rPr>
      </w:pPr>
      <w:r>
        <w:rPr>
          <w:rFonts w:ascii="Adobe Garamond Pro" w:hAnsi="Adobe Garamond Pro"/>
          <w:sz w:val="20"/>
          <w:szCs w:val="20"/>
          <w:lang w:val="bs-Latn-BA"/>
        </w:rPr>
        <w:br w:type="page"/>
      </w:r>
    </w:p>
    <w:p w:rsidR="0068636F" w:rsidRPr="0068636F" w:rsidRDefault="0068636F" w:rsidP="00456280">
      <w:pPr>
        <w:spacing w:after="0"/>
        <w:rPr>
          <w:rFonts w:ascii="Adobe Garamond Pro" w:hAnsi="Adobe Garamond Pro"/>
          <w:sz w:val="20"/>
          <w:szCs w:val="20"/>
          <w:lang w:val="bs-Latn-BA"/>
        </w:rPr>
      </w:pPr>
    </w:p>
    <w:sectPr w:rsidR="0068636F" w:rsidRPr="0068636F" w:rsidSect="00D06E6A">
      <w:headerReference w:type="even" r:id="rId17"/>
      <w:headerReference w:type="default" r:id="rId18"/>
      <w:footerReference w:type="even" r:id="rId19"/>
      <w:footerReference w:type="default" r:id="rId20"/>
      <w:headerReference w:type="first" r:id="rId21"/>
      <w:footerReference w:type="first" r:id="rId22"/>
      <w:type w:val="continuous"/>
      <w:pgSz w:w="10319" w:h="14578" w:code="138"/>
      <w:pgMar w:top="-1843" w:right="1389" w:bottom="1985" w:left="1701" w:header="1134" w:footer="1418" w:gutter="0"/>
      <w:pgNumType w:start="5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828" w:rsidRDefault="00C56828" w:rsidP="000C691C">
      <w:pPr>
        <w:spacing w:after="0" w:line="240" w:lineRule="auto"/>
      </w:pPr>
      <w:r>
        <w:separator/>
      </w:r>
    </w:p>
  </w:endnote>
  <w:endnote w:type="continuationSeparator" w:id="1">
    <w:p w:rsidR="00C56828" w:rsidRDefault="00C56828"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UAlbertina">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103424">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D06E6A">
      <w:rPr>
        <w:rFonts w:ascii="Adobe Garamond Pro" w:hAnsi="Adobe Garamond Pro" w:cs="Times New Roman"/>
        <w:noProof/>
        <w:sz w:val="20"/>
        <w:szCs w:val="20"/>
      </w:rPr>
      <w:t>574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103424"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103424" w:rsidRPr="00FE57C1">
      <w:rPr>
        <w:rFonts w:ascii="Adobe Garamond Pro" w:hAnsi="Adobe Garamond Pro" w:cs="Times New Roman"/>
        <w:sz w:val="20"/>
        <w:szCs w:val="20"/>
      </w:rPr>
      <w:fldChar w:fldCharType="separate"/>
    </w:r>
    <w:r w:rsidR="00D06E6A">
      <w:rPr>
        <w:rFonts w:ascii="Adobe Garamond Pro" w:hAnsi="Adobe Garamond Pro" w:cs="Times New Roman"/>
        <w:noProof/>
        <w:sz w:val="20"/>
        <w:szCs w:val="20"/>
      </w:rPr>
      <w:t>573</w:t>
    </w:r>
    <w:r w:rsidR="00103424"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103424"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06E6A">
      <w:rPr>
        <w:rFonts w:ascii="Adobe Garamond Pro" w:hAnsi="Adobe Garamond Pro" w:cs="Times New Roman"/>
        <w:noProof/>
        <w:sz w:val="20"/>
        <w:szCs w:val="20"/>
      </w:rPr>
      <w:t>559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828" w:rsidRDefault="00C56828" w:rsidP="000C691C">
      <w:pPr>
        <w:spacing w:after="0" w:line="240" w:lineRule="auto"/>
      </w:pPr>
      <w:r>
        <w:separator/>
      </w:r>
    </w:p>
  </w:footnote>
  <w:footnote w:type="continuationSeparator" w:id="1">
    <w:p w:rsidR="00C56828" w:rsidRDefault="00C56828" w:rsidP="000C691C">
      <w:pPr>
        <w:spacing w:after="0" w:line="240" w:lineRule="auto"/>
      </w:pPr>
      <w:r>
        <w:continuationSeparator/>
      </w:r>
    </w:p>
  </w:footnote>
  <w:footnote w:id="2">
    <w:p w:rsidR="00456280" w:rsidRPr="00456280" w:rsidRDefault="00456280" w:rsidP="00456280">
      <w:pPr>
        <w:pStyle w:val="FootnoteText"/>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Samuelson P.A.; Nordhaus W.D.: Ekonomija, Petnaesto izdanje, MATE, Zagreb 2000. str. 402  </w:t>
      </w:r>
    </w:p>
  </w:footnote>
  <w:footnote w:id="3">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Krugman P.R.; Obstfeld M.: Međunarodna ekonomija – teorija i ekonomska politika, Sedmo izdanje, M</w:t>
      </w:r>
      <w:r w:rsidRPr="00456280">
        <w:rPr>
          <w:rFonts w:ascii="Adobe Garamond Pro" w:hAnsi="Adobe Garamond Pro"/>
          <w:sz w:val="18"/>
          <w:szCs w:val="18"/>
          <w:lang w:val="hr-HR"/>
        </w:rPr>
        <w:t>ATE</w:t>
      </w:r>
      <w:r w:rsidRPr="00456280">
        <w:rPr>
          <w:rFonts w:ascii="Adobe Garamond Pro" w:hAnsi="Adobe Garamond Pro"/>
          <w:sz w:val="18"/>
          <w:szCs w:val="18"/>
        </w:rPr>
        <w:t xml:space="preserve">, Zagreb 2009. str.157.  </w:t>
      </w:r>
    </w:p>
  </w:footnote>
  <w:footnote w:id="4">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Prema OECD-u (Organisation for Economic Co-operation and Development)  </w:t>
      </w:r>
    </w:p>
  </w:footnote>
  <w:footnote w:id="5">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Prema WB (World Bank)</w:t>
      </w:r>
    </w:p>
  </w:footnote>
  <w:footnote w:id="6">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Spulber D.F.: Global Competitive Strategy, Cambridge University Press, New York 2007. str.120 </w:t>
      </w:r>
    </w:p>
  </w:footnote>
  <w:footnote w:id="7">
    <w:p w:rsidR="00456280" w:rsidRPr="00456280" w:rsidRDefault="00456280" w:rsidP="00456280">
      <w:pPr>
        <w:pStyle w:val="ListParagraph"/>
        <w:spacing w:after="0" w:line="240" w:lineRule="auto"/>
        <w:ind w:left="0"/>
        <w:jc w:val="both"/>
        <w:rPr>
          <w:rFonts w:ascii="Adobe Garamond Pro" w:hAnsi="Adobe Garamond Pro"/>
          <w:sz w:val="18"/>
          <w:szCs w:val="18"/>
          <w:lang w:val="bs-Latn-BA"/>
        </w:rPr>
      </w:pPr>
      <w:r w:rsidRPr="00456280">
        <w:rPr>
          <w:rStyle w:val="FootnoteReference"/>
          <w:rFonts w:ascii="Adobe Garamond Pro" w:hAnsi="Adobe Garamond Pro"/>
          <w:sz w:val="18"/>
          <w:szCs w:val="18"/>
        </w:rPr>
        <w:footnoteRef/>
      </w:r>
      <w:r w:rsidRPr="00456280">
        <w:rPr>
          <w:rFonts w:ascii="Adobe Garamond Pro" w:hAnsi="Adobe Garamond Pro"/>
          <w:sz w:val="18"/>
          <w:szCs w:val="18"/>
          <w:lang w:val="bs-Latn-BA"/>
        </w:rPr>
        <w:t>Samuelson P.A.; Nordhaus W.D.: Ekonomija, Petnaesto izdanje, MATE, Zagreb 2000. str.704</w:t>
      </w:r>
    </w:p>
  </w:footnote>
  <w:footnote w:id="8">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Stiglitz J.E.; Ocampo J.A.; Spiegel S.; Ffrech-Davis R.; Nayyar D.: Stability with Growth: Macroeconomics, Liberalization, and Development, Oxford University Press, New Yok 2006. str.37</w:t>
      </w:r>
    </w:p>
  </w:footnote>
  <w:footnote w:id="9">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 Projekcija UNCTAD-a </w:t>
      </w:r>
    </w:p>
  </w:footnote>
  <w:footnote w:id="10">
    <w:p w:rsidR="00456280" w:rsidRPr="00456280" w:rsidRDefault="00456280" w:rsidP="00456280">
      <w:pPr>
        <w:tabs>
          <w:tab w:val="left" w:pos="284"/>
        </w:tabs>
        <w:spacing w:after="0" w:line="240" w:lineRule="auto"/>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Više vidjeti u: Montgomery D.C.; Peck E.A.; Vining G.G.: Introduction to Linear Regression Analysis, 5th Edition, John Wiley&amp;Sons, New Jersey 2012.; Fox J.: </w:t>
      </w:r>
      <w:r w:rsidRPr="00456280">
        <w:rPr>
          <w:rStyle w:val="fn"/>
          <w:rFonts w:ascii="Adobe Garamond Pro" w:hAnsi="Adobe Garamond Pro"/>
          <w:sz w:val="18"/>
          <w:szCs w:val="18"/>
        </w:rPr>
        <w:t>Applied Regression Analysis and Generalized Linear Models, Sage Publications, New Jersey 2008.;</w:t>
      </w:r>
      <w:r w:rsidRPr="00456280">
        <w:rPr>
          <w:rFonts w:ascii="Adobe Garamond Pro" w:hAnsi="Adobe Garamond Pro"/>
          <w:sz w:val="18"/>
          <w:szCs w:val="18"/>
        </w:rPr>
        <w:t xml:space="preserve"> Newbold P.; Carlson W.L.; Thorne B.M.: Statistika za poslovanje i ekonomiju, MATE, Zagreb 2010.; Šošić I.: Zbirka zadataka iz statistike, Sveučilište u Zagrebu, Ekonomski fakultet, Zagreb 1998.; Šošić I.; Serdar V.: Uvod u statistiku, Školska knjiga, Zagreb 1992.</w:t>
      </w:r>
    </w:p>
  </w:footnote>
  <w:footnote w:id="11">
    <w:p w:rsidR="00456280" w:rsidRPr="00456280" w:rsidRDefault="00456280" w:rsidP="00456280">
      <w:pPr>
        <w:pStyle w:val="FootnoteText"/>
        <w:jc w:val="both"/>
        <w:rPr>
          <w:rFonts w:ascii="Adobe Garamond Pro" w:hAnsi="Adobe Garamond Pro"/>
          <w:sz w:val="18"/>
          <w:szCs w:val="18"/>
          <w:lang w:val="hr-HR"/>
        </w:rPr>
      </w:pPr>
      <w:r w:rsidRPr="00456280">
        <w:rPr>
          <w:rStyle w:val="FootnoteReference"/>
          <w:rFonts w:ascii="Adobe Garamond Pro" w:hAnsi="Adobe Garamond Pro"/>
          <w:sz w:val="18"/>
          <w:szCs w:val="18"/>
        </w:rPr>
        <w:footnoteRef/>
      </w:r>
      <w:r w:rsidRPr="00456280">
        <w:rPr>
          <w:rFonts w:ascii="Adobe Garamond Pro" w:hAnsi="Adobe Garamond Pro"/>
          <w:sz w:val="18"/>
          <w:szCs w:val="18"/>
          <w:lang w:val="hr-HR"/>
        </w:rPr>
        <w:t>Strane direktne investicije kompilirane su u skladu sa najnovijim metodološkim uputstvima i preporukama MMF-a i OECD</w:t>
      </w:r>
    </w:p>
  </w:footnote>
  <w:footnote w:id="12">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System of National Accounts 1993, Commission of the European Comunities, Internatioan Monetary Fund, Organisation for Economic Co-operation and Development, United Nations and World Bank, Bruxelles, New York, Paris, Washington DC, 1993. </w:t>
      </w:r>
    </w:p>
  </w:footnote>
  <w:footnote w:id="13">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System of National Accounts 2008, European Commission, International Monetary Fund, </w:t>
      </w:r>
      <w:r w:rsidRPr="00456280">
        <w:rPr>
          <w:rFonts w:ascii="Adobe Garamond Pro" w:hAnsi="Adobe Garamond Pro"/>
          <w:sz w:val="18"/>
          <w:szCs w:val="18"/>
          <w:lang w:val="hr-HR"/>
        </w:rPr>
        <w:t>O</w:t>
      </w:r>
      <w:r w:rsidRPr="00456280">
        <w:rPr>
          <w:rFonts w:ascii="Adobe Garamond Pro" w:hAnsi="Adobe Garamond Pro"/>
          <w:sz w:val="18"/>
          <w:szCs w:val="18"/>
        </w:rPr>
        <w:t xml:space="preserve">rganisation for Economic Co-operation and Development, United Nations, World Bank, New York 2009. </w:t>
      </w:r>
    </w:p>
  </w:footnote>
  <w:footnote w:id="14">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European System of Accounts, European Commission, Bruxelles 1995. </w:t>
      </w:r>
    </w:p>
  </w:footnote>
  <w:footnote w:id="15">
    <w:p w:rsidR="00456280" w:rsidRPr="00456280" w:rsidRDefault="00456280" w:rsidP="00456280">
      <w:pPr>
        <w:spacing w:after="0" w:line="240" w:lineRule="auto"/>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Više vidjeti u </w:t>
      </w:r>
      <w:r w:rsidRPr="00456280">
        <w:rPr>
          <w:rFonts w:ascii="Adobe Garamond Pro" w:eastAsia="Times New Roman" w:hAnsi="Adobe Garamond Pro"/>
          <w:sz w:val="18"/>
          <w:szCs w:val="18"/>
          <w:lang w:eastAsia="bs-Latn-BA"/>
        </w:rPr>
        <w:t xml:space="preserve">United Nations </w:t>
      </w:r>
      <w:r w:rsidRPr="00456280">
        <w:rPr>
          <w:rFonts w:ascii="Adobe Garamond Pro" w:hAnsi="Adobe Garamond Pro"/>
          <w:sz w:val="18"/>
          <w:szCs w:val="18"/>
        </w:rPr>
        <w:t xml:space="preserve">Conference on Trade and Development: World Investment Report 2013, New York 2013. </w:t>
      </w:r>
    </w:p>
  </w:footnote>
  <w:footnote w:id="16">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Šošić I.: Zbirka zadataka iz statistike, Sveučilište u Zagrebu, Ekonomski fakultet, Zagreb 1998. str.269 </w:t>
      </w:r>
    </w:p>
  </w:footnote>
  <w:footnote w:id="17">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Više vidjeti u: Fox J.: </w:t>
      </w:r>
      <w:r w:rsidRPr="00456280">
        <w:rPr>
          <w:rStyle w:val="fn"/>
          <w:rFonts w:ascii="Adobe Garamond Pro" w:hAnsi="Adobe Garamond Pro"/>
          <w:sz w:val="18"/>
          <w:szCs w:val="18"/>
        </w:rPr>
        <w:t>Applied Regression Analysis and Generalized Linear Models, Sage Publications, New Jersey 2008.</w:t>
      </w:r>
      <w:r w:rsidRPr="00456280">
        <w:rPr>
          <w:rFonts w:ascii="Adobe Garamond Pro" w:hAnsi="Adobe Garamond Pro"/>
          <w:sz w:val="18"/>
          <w:szCs w:val="18"/>
        </w:rPr>
        <w:t xml:space="preserve"> </w:t>
      </w:r>
    </w:p>
  </w:footnote>
  <w:footnote w:id="18">
    <w:p w:rsidR="00456280" w:rsidRPr="00456280" w:rsidRDefault="00456280" w:rsidP="00456280">
      <w:pPr>
        <w:spacing w:after="0" w:line="240" w:lineRule="auto"/>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Više vidjeti u: </w:t>
      </w:r>
      <w:r w:rsidRPr="00456280">
        <w:rPr>
          <w:rStyle w:val="fn"/>
          <w:rFonts w:ascii="Adobe Garamond Pro" w:hAnsi="Adobe Garamond Pro"/>
          <w:sz w:val="18"/>
          <w:szCs w:val="18"/>
        </w:rPr>
        <w:t xml:space="preserve">Seber G.A.F.; Lee A.J.: Linear Regression Analysis, 2nd Edition, </w:t>
      </w:r>
      <w:r w:rsidRPr="00456280">
        <w:rPr>
          <w:rFonts w:ascii="Adobe Garamond Pro" w:hAnsi="Adobe Garamond Pro"/>
          <w:sz w:val="18"/>
          <w:szCs w:val="18"/>
        </w:rPr>
        <w:t>John Wiley&amp;Sons, New Jersey 2003.; Bišćević A.: Osnove Statistike, Univerzitet u Bihaću, Pravni fakultet, Bihać2002.; Bišćević A.: Zbirka zadataka iz osnova statistike, Univerzitet u Bihaću, Pravni fakultet, Bihać 2008.</w:t>
      </w:r>
    </w:p>
  </w:footnote>
  <w:footnote w:id="19">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Više vidjeti u: Montgomery D.C.; Peck E.A.; Vining G.G.: Introduction to Linear Regression Analysis, 5th Edition, John Wiley&amp;Sons, New Jersey 2012. </w:t>
      </w:r>
    </w:p>
  </w:footnote>
  <w:footnote w:id="20">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Više vidjeti u: Newbold P.; Carlson W.L.; Thorne B.M.: Statistika za poslovanje i ekonomiju, MATE, Zagreb 2010. </w:t>
      </w:r>
    </w:p>
  </w:footnote>
  <w:footnote w:id="21">
    <w:p w:rsidR="00456280" w:rsidRPr="00456280" w:rsidRDefault="00456280" w:rsidP="00456280">
      <w:pPr>
        <w:spacing w:after="0" w:line="240" w:lineRule="auto"/>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Više vidjeti u: Herrmann H.; Lipsey R.: Foreign Direct Investment in the Real and Financial Sector of Industrial Countries, Springer, Berlin 2003. </w:t>
      </w:r>
    </w:p>
  </w:footnote>
  <w:footnote w:id="22">
    <w:p w:rsidR="00456280" w:rsidRPr="00456280" w:rsidRDefault="00456280" w:rsidP="00456280">
      <w:pPr>
        <w:spacing w:after="0" w:line="240" w:lineRule="auto"/>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Više vidjeti u: Bouchet M.H; Clark E.; Groslambert B.: Country Risk Assessment: A Guide to Global Investment Strategy, John Wiley &amp; Sons, Chichester 2003. </w:t>
      </w:r>
    </w:p>
  </w:footnote>
  <w:footnote w:id="23">
    <w:p w:rsidR="00456280" w:rsidRPr="00456280" w:rsidRDefault="00456280" w:rsidP="00456280">
      <w:pPr>
        <w:pStyle w:val="ListParagraph"/>
        <w:autoSpaceDE w:val="0"/>
        <w:autoSpaceDN w:val="0"/>
        <w:adjustRightInd w:val="0"/>
        <w:spacing w:after="0" w:line="240" w:lineRule="auto"/>
        <w:ind w:left="0"/>
        <w:jc w:val="both"/>
        <w:rPr>
          <w:rFonts w:ascii="Adobe Garamond Pro" w:eastAsia="Calibri" w:hAnsi="Adobe Garamond Pro"/>
          <w:iCs/>
          <w:sz w:val="18"/>
          <w:szCs w:val="18"/>
          <w:lang w:val="bs-Latn-BA"/>
        </w:rPr>
      </w:pPr>
      <w:r w:rsidRPr="00456280">
        <w:rPr>
          <w:rStyle w:val="FootnoteReference"/>
          <w:rFonts w:ascii="Adobe Garamond Pro" w:hAnsi="Adobe Garamond Pro"/>
          <w:sz w:val="18"/>
          <w:szCs w:val="18"/>
        </w:rPr>
        <w:footnoteRef/>
      </w:r>
      <w:r w:rsidRPr="00456280">
        <w:rPr>
          <w:rFonts w:ascii="Adobe Garamond Pro" w:hAnsi="Adobe Garamond Pro"/>
          <w:sz w:val="18"/>
          <w:szCs w:val="18"/>
          <w:lang w:val="bs-Latn-BA"/>
        </w:rPr>
        <w:t>Više vidjeti u: Moran T.H.: Foreign Direct Investment and Development, Peterson Institute for Internnational Economics, Washington 2011.</w:t>
      </w:r>
      <w:r w:rsidRPr="00456280">
        <w:rPr>
          <w:rFonts w:ascii="Adobe Garamond Pro" w:hAnsi="Adobe Garamond Pro"/>
          <w:sz w:val="18"/>
          <w:szCs w:val="18"/>
        </w:rPr>
        <w:t xml:space="preserve"> </w:t>
      </w:r>
    </w:p>
  </w:footnote>
  <w:footnote w:id="24">
    <w:p w:rsidR="00456280" w:rsidRPr="00456280" w:rsidRDefault="00456280" w:rsidP="00456280">
      <w:pPr>
        <w:pStyle w:val="ListParagraph"/>
        <w:spacing w:after="0" w:line="240" w:lineRule="auto"/>
        <w:ind w:left="0"/>
        <w:jc w:val="both"/>
        <w:rPr>
          <w:rFonts w:ascii="Adobe Garamond Pro" w:hAnsi="Adobe Garamond Pro"/>
          <w:sz w:val="18"/>
          <w:szCs w:val="18"/>
          <w:lang w:val="bs-Latn-BA"/>
        </w:rPr>
      </w:pPr>
      <w:r w:rsidRPr="00456280">
        <w:rPr>
          <w:rStyle w:val="FootnoteReference"/>
          <w:rFonts w:ascii="Adobe Garamond Pro" w:hAnsi="Adobe Garamond Pro"/>
          <w:sz w:val="18"/>
          <w:szCs w:val="18"/>
        </w:rPr>
        <w:footnoteRef/>
      </w:r>
      <w:r w:rsidRPr="00456280">
        <w:rPr>
          <w:rFonts w:ascii="Adobe Garamond Pro" w:hAnsi="Adobe Garamond Pro"/>
          <w:sz w:val="18"/>
          <w:szCs w:val="18"/>
          <w:lang w:val="bs-Latn-BA"/>
        </w:rPr>
        <w:t xml:space="preserve">Više vidjeti u: </w:t>
      </w:r>
      <w:r w:rsidRPr="00456280">
        <w:rPr>
          <w:rFonts w:ascii="Adobe Garamond Pro" w:hAnsi="Adobe Garamond Pro"/>
          <w:sz w:val="18"/>
          <w:szCs w:val="18"/>
        </w:rPr>
        <w:t xml:space="preserve">Baldwin R.E.: The Effect of Trade and Foreign Direct Investment on Employment and Relative Wages, NBER Working Paper No.5037, Cambridge 1995. </w:t>
      </w:r>
    </w:p>
  </w:footnote>
  <w:footnote w:id="25">
    <w:p w:rsidR="00456280" w:rsidRPr="00456280" w:rsidRDefault="00456280" w:rsidP="00456280">
      <w:pPr>
        <w:pStyle w:val="ListParagraph"/>
        <w:spacing w:after="0" w:line="240" w:lineRule="auto"/>
        <w:ind w:left="0"/>
        <w:jc w:val="both"/>
        <w:rPr>
          <w:rFonts w:ascii="Adobe Garamond Pro" w:hAnsi="Adobe Garamond Pro"/>
          <w:sz w:val="18"/>
          <w:szCs w:val="18"/>
          <w:lang w:val="bs-Latn-BA"/>
        </w:rPr>
      </w:pPr>
      <w:r w:rsidRPr="00456280">
        <w:rPr>
          <w:rStyle w:val="FootnoteReference"/>
          <w:rFonts w:ascii="Adobe Garamond Pro" w:hAnsi="Adobe Garamond Pro"/>
          <w:sz w:val="18"/>
          <w:szCs w:val="18"/>
        </w:rPr>
        <w:footnoteRef/>
      </w:r>
      <w:r w:rsidRPr="00456280">
        <w:rPr>
          <w:rFonts w:ascii="Adobe Garamond Pro" w:hAnsi="Adobe Garamond Pro"/>
          <w:sz w:val="18"/>
          <w:szCs w:val="18"/>
          <w:lang w:val="bs-Latn-BA"/>
        </w:rPr>
        <w:t>Više vidjti u: Rothwell W.J.; Gerity P.E.: Linking Workforce Development to Economic Development, Community College Press, Washington DC 2008.</w:t>
      </w:r>
      <w:r w:rsidRPr="00456280">
        <w:rPr>
          <w:rFonts w:ascii="Adobe Garamond Pro" w:hAnsi="Adobe Garamond Pro"/>
          <w:sz w:val="18"/>
          <w:szCs w:val="18"/>
        </w:rPr>
        <w:t xml:space="preserve"> </w:t>
      </w:r>
    </w:p>
  </w:footnote>
  <w:footnote w:id="26">
    <w:p w:rsidR="00456280" w:rsidRPr="00456280" w:rsidRDefault="00456280" w:rsidP="00456280">
      <w:pPr>
        <w:pStyle w:val="ListParagraph"/>
        <w:spacing w:after="0" w:line="240" w:lineRule="auto"/>
        <w:ind w:left="0"/>
        <w:jc w:val="both"/>
        <w:rPr>
          <w:rFonts w:ascii="Adobe Garamond Pro" w:hAnsi="Adobe Garamond Pro"/>
          <w:sz w:val="18"/>
          <w:szCs w:val="18"/>
          <w:lang w:val="bs-Latn-BA"/>
        </w:rPr>
      </w:pPr>
      <w:r w:rsidRPr="00456280">
        <w:rPr>
          <w:rStyle w:val="FootnoteReference"/>
          <w:rFonts w:ascii="Adobe Garamond Pro" w:hAnsi="Adobe Garamond Pro"/>
          <w:sz w:val="18"/>
          <w:szCs w:val="18"/>
        </w:rPr>
        <w:footnoteRef/>
      </w:r>
      <w:r w:rsidRPr="00456280">
        <w:rPr>
          <w:rFonts w:ascii="Adobe Garamond Pro" w:hAnsi="Adobe Garamond Pro"/>
          <w:sz w:val="18"/>
          <w:szCs w:val="18"/>
          <w:lang w:val="bs-Latn-BA"/>
        </w:rPr>
        <w:t>Više vidjeti u: Rothwell W.J.; Gerity P.E.: Linking Workforce Development to Economic Development, Community College Press, Washington DC 2008.</w:t>
      </w:r>
      <w:r w:rsidRPr="00456280">
        <w:rPr>
          <w:rFonts w:ascii="Adobe Garamond Pro" w:hAnsi="Adobe Garamond Pro"/>
          <w:sz w:val="18"/>
          <w:szCs w:val="18"/>
        </w:rPr>
        <w:t xml:space="preserve"> </w:t>
      </w:r>
    </w:p>
  </w:footnote>
  <w:footnote w:id="27">
    <w:p w:rsidR="00456280" w:rsidRPr="00456280" w:rsidRDefault="00456280" w:rsidP="00456280">
      <w:pPr>
        <w:pStyle w:val="FootnoteText"/>
        <w:jc w:val="both"/>
        <w:rPr>
          <w:rFonts w:ascii="Adobe Garamond Pro" w:hAnsi="Adobe Garamond Pro"/>
          <w:sz w:val="18"/>
          <w:szCs w:val="18"/>
          <w:lang w:val="hr-HR"/>
        </w:rPr>
      </w:pPr>
      <w:r w:rsidRPr="00456280">
        <w:rPr>
          <w:rStyle w:val="FootnoteReference"/>
          <w:rFonts w:ascii="Adobe Garamond Pro" w:hAnsi="Adobe Garamond Pro"/>
          <w:sz w:val="18"/>
          <w:szCs w:val="18"/>
        </w:rPr>
        <w:footnoteRef/>
      </w:r>
      <w:r w:rsidRPr="00456280">
        <w:rPr>
          <w:rFonts w:ascii="Adobe Garamond Pro" w:hAnsi="Adobe Garamond Pro"/>
          <w:sz w:val="18"/>
          <w:szCs w:val="18"/>
          <w:lang w:val="hr-HR"/>
        </w:rPr>
        <w:t>Nunnenkamp P.: To What Extent Can Foreign Direct Investment Help Achieve International Development Goals?, World Economy 27 (5), Wiley-Blackwell, New Jersey 2004. str. 657-677</w:t>
      </w:r>
      <w:r w:rsidRPr="00456280">
        <w:rPr>
          <w:rFonts w:ascii="Adobe Garamond Pro" w:hAnsi="Adobe Garamond Pro"/>
          <w:sz w:val="18"/>
          <w:szCs w:val="18"/>
        </w:rPr>
        <w:t xml:space="preserve"> </w:t>
      </w:r>
    </w:p>
  </w:footnote>
  <w:footnote w:id="28">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Todaro M.P.; Smith S.C.: Economic Development, 11th Edition, Prentice Hall, New York 2011. str.681-682</w:t>
      </w:r>
    </w:p>
  </w:footnote>
  <w:footnote w:id="29">
    <w:p w:rsidR="00456280" w:rsidRPr="00456280" w:rsidRDefault="00456280" w:rsidP="00456280">
      <w:pPr>
        <w:spacing w:after="0" w:line="240" w:lineRule="auto"/>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 xml:space="preserve">Više vidjeti u: Richard H.K.V.: How Countries Compete: Strategy, Structure, and Government in the Global Economy, Harvard Business School Publishing Corporation, Boston 2007. </w:t>
      </w:r>
    </w:p>
  </w:footnote>
  <w:footnote w:id="30">
    <w:p w:rsidR="00456280" w:rsidRPr="00456280" w:rsidRDefault="00456280" w:rsidP="00456280">
      <w:pPr>
        <w:pStyle w:val="FootnoteText"/>
        <w:jc w:val="both"/>
        <w:rPr>
          <w:rFonts w:ascii="Adobe Garamond Pro" w:hAnsi="Adobe Garamond Pro"/>
          <w:sz w:val="18"/>
          <w:szCs w:val="18"/>
        </w:rPr>
      </w:pPr>
      <w:r w:rsidRPr="00456280">
        <w:rPr>
          <w:rStyle w:val="FootnoteReference"/>
          <w:rFonts w:ascii="Adobe Garamond Pro" w:hAnsi="Adobe Garamond Pro"/>
          <w:sz w:val="18"/>
          <w:szCs w:val="18"/>
        </w:rPr>
        <w:footnoteRef/>
      </w:r>
      <w:r w:rsidRPr="00456280">
        <w:rPr>
          <w:rFonts w:ascii="Adobe Garamond Pro" w:hAnsi="Adobe Garamond Pro"/>
          <w:sz w:val="18"/>
          <w:szCs w:val="18"/>
        </w:rPr>
        <w:t>Jones F.B.: The knowledge trap: Human capital and Development reconsidered, NBER Working Paper No.14138, Cambridge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56280"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Eldin Begić, Azra Biščević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0" w:rsidRPr="00456280" w:rsidRDefault="00456280" w:rsidP="00456280">
    <w:pPr>
      <w:pBdr>
        <w:bottom w:val="single" w:sz="4" w:space="1" w:color="auto"/>
      </w:pBdr>
      <w:spacing w:after="0" w:line="240" w:lineRule="auto"/>
      <w:ind w:left="-284"/>
      <w:jc w:val="center"/>
      <w:rPr>
        <w:rFonts w:ascii="Adobe Garamond Pro" w:hAnsi="Adobe Garamond Pro"/>
        <w:sz w:val="20"/>
        <w:szCs w:val="20"/>
      </w:rPr>
    </w:pPr>
    <w:r w:rsidRPr="00456280">
      <w:rPr>
        <w:rFonts w:ascii="Adobe Garamond Pro" w:hAnsi="Adobe Garamond Pro"/>
        <w:sz w:val="20"/>
        <w:szCs w:val="20"/>
      </w:rPr>
      <w:t xml:space="preserve">Strane direktne investicije i ekonomski razvoj: </w:t>
    </w:r>
    <w:r>
      <w:rPr>
        <w:rFonts w:ascii="Adobe Garamond Pro" w:hAnsi="Adobe Garamond Pro"/>
        <w:sz w:val="20"/>
        <w:szCs w:val="20"/>
      </w:rPr>
      <w:t>E</w:t>
    </w:r>
    <w:r w:rsidRPr="00456280">
      <w:rPr>
        <w:rFonts w:ascii="Adobe Garamond Pro" w:hAnsi="Adobe Garamond Pro"/>
        <w:sz w:val="20"/>
        <w:szCs w:val="20"/>
      </w:rPr>
      <w:t xml:space="preserve">fekti priliva stranih direktnih investicija </w:t>
    </w:r>
    <w:r>
      <w:rPr>
        <w:rFonts w:ascii="Adobe Garamond Pro" w:hAnsi="Adobe Garamond Pro"/>
        <w:sz w:val="20"/>
        <w:szCs w:val="20"/>
      </w:rPr>
      <w:t>u</w:t>
    </w:r>
    <w:r w:rsidRPr="00456280">
      <w:rPr>
        <w:rFonts w:ascii="Adobe Garamond Pro" w:hAnsi="Adobe Garamond Pro"/>
        <w:sz w:val="20"/>
        <w:szCs w:val="20"/>
      </w:rPr>
      <w:t xml:space="preserve"> </w:t>
    </w:r>
    <w:r>
      <w:rPr>
        <w:rFonts w:ascii="Adobe Garamond Pro" w:hAnsi="Adobe Garamond Pro"/>
        <w:sz w:val="20"/>
        <w:szCs w:val="20"/>
      </w:rPr>
      <w:t>BiH</w:t>
    </w:r>
  </w:p>
  <w:p w:rsidR="00960254" w:rsidRPr="00456280" w:rsidRDefault="00960254" w:rsidP="0068636F">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103424"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456280">
      <w:rPr>
        <w:rFonts w:ascii="Adobe Garamond Pro" w:hAnsi="Adobe Garamond Pro" w:cs="Times New Roman"/>
        <w:b/>
        <w:noProof/>
        <w:sz w:val="20"/>
        <w:szCs w:val="20"/>
        <w:lang w:val="bs-Latn-BA" w:eastAsia="bs-Latn-BA"/>
      </w:rPr>
      <w:t>STRUČNI ČLANAK</w:t>
    </w:r>
  </w:p>
  <w:p w:rsidR="00456280" w:rsidRPr="00456280" w:rsidRDefault="00456280" w:rsidP="00456280">
    <w:pPr>
      <w:spacing w:after="0" w:line="240" w:lineRule="auto"/>
      <w:jc w:val="right"/>
      <w:rPr>
        <w:rFonts w:ascii="Adobe Garamond Pro" w:hAnsi="Adobe Garamond Pro"/>
        <w:sz w:val="20"/>
        <w:szCs w:val="20"/>
      </w:rPr>
    </w:pPr>
    <w:r w:rsidRPr="00456280">
      <w:rPr>
        <w:rFonts w:ascii="Adobe Garamond Pro" w:hAnsi="Adobe Garamond Pro"/>
        <w:sz w:val="20"/>
        <w:szCs w:val="20"/>
      </w:rPr>
      <w:t>UDK 339.727.22</w:t>
    </w:r>
  </w:p>
  <w:p w:rsidR="00960254" w:rsidRPr="0068636F" w:rsidRDefault="00960254" w:rsidP="00456280">
    <w:pPr>
      <w:pStyle w:val="Header"/>
      <w:jc w:val="right"/>
      <w:rPr>
        <w:rFonts w:ascii="Adobe Garamond Pro" w:hAnsi="Adobe Garamond Pr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1A8"/>
    <w:multiLevelType w:val="hybridMultilevel"/>
    <w:tmpl w:val="779C0DC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30F7478"/>
    <w:multiLevelType w:val="multilevel"/>
    <w:tmpl w:val="3AF8868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BCB1135"/>
    <w:multiLevelType w:val="hybridMultilevel"/>
    <w:tmpl w:val="72221B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BB0382"/>
    <w:multiLevelType w:val="hybridMultilevel"/>
    <w:tmpl w:val="6B8695DA"/>
    <w:lvl w:ilvl="0" w:tplc="041A000F">
      <w:start w:val="1"/>
      <w:numFmt w:val="decimal"/>
      <w:lvlText w:val="%1."/>
      <w:lvlJc w:val="left"/>
      <w:pPr>
        <w:tabs>
          <w:tab w:val="num" w:pos="360"/>
        </w:tabs>
        <w:ind w:left="360"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
    <w:nsid w:val="13224357"/>
    <w:multiLevelType w:val="multilevel"/>
    <w:tmpl w:val="09A8D7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D45F71"/>
    <w:multiLevelType w:val="hybridMultilevel"/>
    <w:tmpl w:val="0BF2A97A"/>
    <w:lvl w:ilvl="0" w:tplc="603AF3C4">
      <w:start w:val="1"/>
      <w:numFmt w:val="decimal"/>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4FE785C"/>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A196ABB"/>
    <w:multiLevelType w:val="hybridMultilevel"/>
    <w:tmpl w:val="8A76350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B50890"/>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AE63C5"/>
    <w:multiLevelType w:val="hybridMultilevel"/>
    <w:tmpl w:val="73E81408"/>
    <w:lvl w:ilvl="0" w:tplc="141A0001">
      <w:start w:val="1"/>
      <w:numFmt w:val="bullet"/>
      <w:lvlText w:val=""/>
      <w:lvlJc w:val="left"/>
      <w:pPr>
        <w:ind w:left="1069" w:hanging="360"/>
      </w:pPr>
      <w:rPr>
        <w:rFonts w:ascii="Symbol" w:hAnsi="Symbol"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10">
    <w:nsid w:val="21531377"/>
    <w:multiLevelType w:val="hybridMultilevel"/>
    <w:tmpl w:val="0486C91A"/>
    <w:lvl w:ilvl="0" w:tplc="04090001">
      <w:start w:val="1"/>
      <w:numFmt w:val="bullet"/>
      <w:lvlText w:val=""/>
      <w:lvlJc w:val="left"/>
      <w:pPr>
        <w:tabs>
          <w:tab w:val="num" w:pos="1068"/>
        </w:tabs>
        <w:ind w:left="1068" w:hanging="360"/>
      </w:pPr>
      <w:rPr>
        <w:rFonts w:ascii="Symbol" w:hAnsi="Symbol"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1">
    <w:nsid w:val="21A034CF"/>
    <w:multiLevelType w:val="hybridMultilevel"/>
    <w:tmpl w:val="6490874E"/>
    <w:lvl w:ilvl="0" w:tplc="47E81DC8">
      <w:start w:val="1"/>
      <w:numFmt w:val="bullet"/>
      <w:lvlText w:val=""/>
      <w:lvlJc w:val="left"/>
      <w:pPr>
        <w:ind w:left="1069" w:hanging="360"/>
      </w:pPr>
      <w:rPr>
        <w:rFonts w:ascii="Symbol" w:hAnsi="Symbol"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12">
    <w:nsid w:val="27C0251D"/>
    <w:multiLevelType w:val="multilevel"/>
    <w:tmpl w:val="EC2290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D891627"/>
    <w:multiLevelType w:val="hybridMultilevel"/>
    <w:tmpl w:val="A542435A"/>
    <w:lvl w:ilvl="0" w:tplc="334C73F2">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873315"/>
    <w:multiLevelType w:val="hybridMultilevel"/>
    <w:tmpl w:val="52BC4646"/>
    <w:lvl w:ilvl="0" w:tplc="A68E3C2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nsid w:val="2F3370F3"/>
    <w:multiLevelType w:val="multilevel"/>
    <w:tmpl w:val="BEB48A88"/>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397635A"/>
    <w:multiLevelType w:val="hybridMultilevel"/>
    <w:tmpl w:val="F6FA824C"/>
    <w:lvl w:ilvl="0" w:tplc="3D708022">
      <w:start w:val="1"/>
      <w:numFmt w:val="decimal"/>
      <w:lvlText w:val="%1."/>
      <w:lvlJc w:val="left"/>
      <w:pPr>
        <w:ind w:left="360" w:hanging="360"/>
      </w:pPr>
      <w:rPr>
        <w:rFonts w:hint="default"/>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33992ABF"/>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06504D"/>
    <w:multiLevelType w:val="multilevel"/>
    <w:tmpl w:val="E1369212"/>
    <w:lvl w:ilvl="0">
      <w:start w:val="4"/>
      <w:numFmt w:val="decimal"/>
      <w:lvlText w:val="%1."/>
      <w:lvlJc w:val="left"/>
      <w:pPr>
        <w:ind w:left="495" w:hanging="495"/>
      </w:pPr>
      <w:rPr>
        <w:rFonts w:hint="default"/>
      </w:rPr>
    </w:lvl>
    <w:lvl w:ilvl="1">
      <w:start w:val="6"/>
      <w:numFmt w:val="decimal"/>
      <w:lvlText w:val="%1.%2."/>
      <w:lvlJc w:val="left"/>
      <w:pPr>
        <w:ind w:left="1434" w:hanging="72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9">
    <w:nsid w:val="3A2F50CA"/>
    <w:multiLevelType w:val="multilevel"/>
    <w:tmpl w:val="3A1EE4D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357" w:hanging="108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0">
    <w:nsid w:val="3C315B1F"/>
    <w:multiLevelType w:val="hybridMultilevel"/>
    <w:tmpl w:val="63A8AF06"/>
    <w:lvl w:ilvl="0" w:tplc="3056A3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3C832673"/>
    <w:multiLevelType w:val="multilevel"/>
    <w:tmpl w:val="24C064C0"/>
    <w:lvl w:ilvl="0">
      <w:start w:val="2"/>
      <w:numFmt w:val="decimal"/>
      <w:lvlText w:val="%1."/>
      <w:lvlJc w:val="left"/>
      <w:pPr>
        <w:ind w:left="660" w:hanging="660"/>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2">
    <w:nsid w:val="3EBA18EF"/>
    <w:multiLevelType w:val="multilevel"/>
    <w:tmpl w:val="A10A839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sz w:val="24"/>
      </w:rPr>
    </w:lvl>
    <w:lvl w:ilvl="5">
      <w:start w:val="1"/>
      <w:numFmt w:val="decimal"/>
      <w:isLgl/>
      <w:lvlText w:val="%1.%2.%3.%4.%5.%6."/>
      <w:lvlJc w:val="left"/>
      <w:pPr>
        <w:ind w:left="3600" w:hanging="1440"/>
      </w:pPr>
      <w:rPr>
        <w:rFonts w:hint="default"/>
        <w:b/>
        <w:sz w:val="24"/>
      </w:rPr>
    </w:lvl>
    <w:lvl w:ilvl="6">
      <w:start w:val="1"/>
      <w:numFmt w:val="decimal"/>
      <w:isLgl/>
      <w:lvlText w:val="%1.%2.%3.%4.%5.%6.%7."/>
      <w:lvlJc w:val="left"/>
      <w:pPr>
        <w:ind w:left="3960" w:hanging="1440"/>
      </w:pPr>
      <w:rPr>
        <w:rFonts w:hint="default"/>
        <w:b/>
        <w:sz w:val="24"/>
      </w:rPr>
    </w:lvl>
    <w:lvl w:ilvl="7">
      <w:start w:val="1"/>
      <w:numFmt w:val="decimal"/>
      <w:isLgl/>
      <w:lvlText w:val="%1.%2.%3.%4.%5.%6.%7.%8."/>
      <w:lvlJc w:val="left"/>
      <w:pPr>
        <w:ind w:left="4680" w:hanging="1800"/>
      </w:pPr>
      <w:rPr>
        <w:rFonts w:hint="default"/>
        <w:b/>
        <w:sz w:val="24"/>
      </w:rPr>
    </w:lvl>
    <w:lvl w:ilvl="8">
      <w:start w:val="1"/>
      <w:numFmt w:val="decimal"/>
      <w:isLgl/>
      <w:lvlText w:val="%1.%2.%3.%4.%5.%6.%7.%8.%9."/>
      <w:lvlJc w:val="left"/>
      <w:pPr>
        <w:ind w:left="5040" w:hanging="1800"/>
      </w:pPr>
      <w:rPr>
        <w:rFonts w:hint="default"/>
        <w:b/>
        <w:sz w:val="24"/>
      </w:rPr>
    </w:lvl>
  </w:abstractNum>
  <w:abstractNum w:abstractNumId="23">
    <w:nsid w:val="43F6718C"/>
    <w:multiLevelType w:val="hybridMultilevel"/>
    <w:tmpl w:val="70E474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4180BB3"/>
    <w:multiLevelType w:val="hybridMultilevel"/>
    <w:tmpl w:val="D1B215F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57E32AA"/>
    <w:multiLevelType w:val="hybridMultilevel"/>
    <w:tmpl w:val="B07E532C"/>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nsid w:val="45A510D3"/>
    <w:multiLevelType w:val="hybridMultilevel"/>
    <w:tmpl w:val="459613B4"/>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nsid w:val="46224D04"/>
    <w:multiLevelType w:val="hybridMultilevel"/>
    <w:tmpl w:val="197C081E"/>
    <w:lvl w:ilvl="0" w:tplc="CEFC3CB0">
      <w:start w:val="1"/>
      <w:numFmt w:val="decimal"/>
      <w:lvlText w:val="%1."/>
      <w:lvlJc w:val="left"/>
      <w:pPr>
        <w:tabs>
          <w:tab w:val="num" w:pos="1080"/>
        </w:tabs>
        <w:ind w:left="1080" w:hanging="360"/>
      </w:pPr>
      <w:rPr>
        <w:rFonts w:ascii="Times New Roman" w:eastAsia="Times New Roman" w:hAnsi="Times New Roman" w:cs="Times New Roman" w:hint="default"/>
        <w:i w:val="0"/>
      </w:rPr>
    </w:lvl>
    <w:lvl w:ilvl="1" w:tplc="916EC610">
      <w:start w:val="10"/>
      <w:numFmt w:val="decimal"/>
      <w:lvlText w:val="%2"/>
      <w:lvlJc w:val="left"/>
      <w:pPr>
        <w:tabs>
          <w:tab w:val="num" w:pos="1440"/>
        </w:tabs>
        <w:ind w:left="1440" w:hanging="360"/>
      </w:pPr>
      <w:rPr>
        <w:rFonts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8">
    <w:nsid w:val="46C71491"/>
    <w:multiLevelType w:val="hybridMultilevel"/>
    <w:tmpl w:val="ECCAB4BE"/>
    <w:lvl w:ilvl="0" w:tplc="8620076E">
      <w:start w:val="1"/>
      <w:numFmt w:val="decimal"/>
      <w:lvlText w:val="%1."/>
      <w:lvlJc w:val="left"/>
      <w:pPr>
        <w:tabs>
          <w:tab w:val="num" w:pos="1080"/>
        </w:tabs>
        <w:ind w:left="1080" w:hanging="360"/>
      </w:pPr>
      <w:rPr>
        <w:rFonts w:hint="default"/>
      </w:rPr>
    </w:lvl>
    <w:lvl w:ilvl="1" w:tplc="6290A736">
      <w:numFmt w:val="none"/>
      <w:lvlText w:val=""/>
      <w:lvlJc w:val="left"/>
      <w:pPr>
        <w:tabs>
          <w:tab w:val="num" w:pos="360"/>
        </w:tabs>
      </w:pPr>
    </w:lvl>
    <w:lvl w:ilvl="2" w:tplc="7222DE8C">
      <w:numFmt w:val="none"/>
      <w:lvlText w:val=""/>
      <w:lvlJc w:val="left"/>
      <w:pPr>
        <w:tabs>
          <w:tab w:val="num" w:pos="360"/>
        </w:tabs>
      </w:pPr>
    </w:lvl>
    <w:lvl w:ilvl="3" w:tplc="287C75BA">
      <w:numFmt w:val="none"/>
      <w:lvlText w:val=""/>
      <w:lvlJc w:val="left"/>
      <w:pPr>
        <w:tabs>
          <w:tab w:val="num" w:pos="360"/>
        </w:tabs>
      </w:pPr>
    </w:lvl>
    <w:lvl w:ilvl="4" w:tplc="D5E41CDE">
      <w:numFmt w:val="none"/>
      <w:lvlText w:val=""/>
      <w:lvlJc w:val="left"/>
      <w:pPr>
        <w:tabs>
          <w:tab w:val="num" w:pos="360"/>
        </w:tabs>
      </w:pPr>
    </w:lvl>
    <w:lvl w:ilvl="5" w:tplc="DB8666F8">
      <w:numFmt w:val="none"/>
      <w:lvlText w:val=""/>
      <w:lvlJc w:val="left"/>
      <w:pPr>
        <w:tabs>
          <w:tab w:val="num" w:pos="360"/>
        </w:tabs>
      </w:pPr>
    </w:lvl>
    <w:lvl w:ilvl="6" w:tplc="AE823C0C">
      <w:numFmt w:val="none"/>
      <w:lvlText w:val=""/>
      <w:lvlJc w:val="left"/>
      <w:pPr>
        <w:tabs>
          <w:tab w:val="num" w:pos="360"/>
        </w:tabs>
      </w:pPr>
    </w:lvl>
    <w:lvl w:ilvl="7" w:tplc="E684D908">
      <w:numFmt w:val="none"/>
      <w:lvlText w:val=""/>
      <w:lvlJc w:val="left"/>
      <w:pPr>
        <w:tabs>
          <w:tab w:val="num" w:pos="360"/>
        </w:tabs>
      </w:pPr>
    </w:lvl>
    <w:lvl w:ilvl="8" w:tplc="A116743E">
      <w:numFmt w:val="none"/>
      <w:lvlText w:val=""/>
      <w:lvlJc w:val="left"/>
      <w:pPr>
        <w:tabs>
          <w:tab w:val="num" w:pos="360"/>
        </w:tabs>
      </w:pPr>
    </w:lvl>
  </w:abstractNum>
  <w:abstractNum w:abstractNumId="29">
    <w:nsid w:val="47AD0129"/>
    <w:multiLevelType w:val="hybridMultilevel"/>
    <w:tmpl w:val="B2BC7386"/>
    <w:lvl w:ilvl="0" w:tplc="EEF86A7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nsid w:val="4BBD5574"/>
    <w:multiLevelType w:val="multilevel"/>
    <w:tmpl w:val="D55E2436"/>
    <w:lvl w:ilvl="0">
      <w:start w:val="1"/>
      <w:numFmt w:val="decimal"/>
      <w:lvlText w:val="%1."/>
      <w:lvlJc w:val="left"/>
      <w:pPr>
        <w:ind w:left="70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42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1">
    <w:nsid w:val="4BE252C7"/>
    <w:multiLevelType w:val="multilevel"/>
    <w:tmpl w:val="193A24E4"/>
    <w:lvl w:ilvl="0">
      <w:start w:val="2"/>
      <w:numFmt w:val="decimal"/>
      <w:lvlText w:val="%1."/>
      <w:lvlJc w:val="left"/>
      <w:pPr>
        <w:ind w:left="495" w:hanging="495"/>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32">
    <w:nsid w:val="4E763F72"/>
    <w:multiLevelType w:val="hybridMultilevel"/>
    <w:tmpl w:val="50FE89E2"/>
    <w:lvl w:ilvl="0" w:tplc="DC88ED18">
      <w:start w:val="1"/>
      <w:numFmt w:val="decimal"/>
      <w:lvlText w:val="%1."/>
      <w:lvlJc w:val="left"/>
      <w:pPr>
        <w:tabs>
          <w:tab w:val="num" w:pos="540"/>
        </w:tabs>
        <w:ind w:left="540" w:hanging="360"/>
      </w:pPr>
      <w:rPr>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5C127763"/>
    <w:multiLevelType w:val="multilevel"/>
    <w:tmpl w:val="1E50620A"/>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i/>
      </w:rPr>
    </w:lvl>
    <w:lvl w:ilvl="3">
      <w:start w:val="1"/>
      <w:numFmt w:val="decimal"/>
      <w:isLgl/>
      <w:lvlText w:val="%1.%2.%3.%4."/>
      <w:lvlJc w:val="left"/>
      <w:pPr>
        <w:ind w:left="2215" w:hanging="1080"/>
      </w:pPr>
      <w:rPr>
        <w:rFonts w:hint="default"/>
        <w:i/>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4">
    <w:nsid w:val="634A6703"/>
    <w:multiLevelType w:val="hybridMultilevel"/>
    <w:tmpl w:val="E4E83CB2"/>
    <w:lvl w:ilvl="0" w:tplc="DEF6475E">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766AC9"/>
    <w:multiLevelType w:val="multilevel"/>
    <w:tmpl w:val="D3A6320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7190806"/>
    <w:multiLevelType w:val="hybridMultilevel"/>
    <w:tmpl w:val="8946D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336DDB"/>
    <w:multiLevelType w:val="multilevel"/>
    <w:tmpl w:val="56E4D60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6AB73E4F"/>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040206C"/>
    <w:multiLevelType w:val="multilevel"/>
    <w:tmpl w:val="0F466CAC"/>
    <w:lvl w:ilvl="0">
      <w:start w:val="1"/>
      <w:numFmt w:val="decimal"/>
      <w:lvlText w:val="%1."/>
      <w:lvlJc w:val="left"/>
      <w:pPr>
        <w:ind w:left="420" w:hanging="4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0">
    <w:nsid w:val="71576789"/>
    <w:multiLevelType w:val="hybridMultilevel"/>
    <w:tmpl w:val="129C71B4"/>
    <w:lvl w:ilvl="0" w:tplc="5F0A7BE0">
      <w:start w:val="1"/>
      <w:numFmt w:val="decimal"/>
      <w:lvlText w:val="%1."/>
      <w:lvlJc w:val="left"/>
      <w:pPr>
        <w:ind w:left="1070" w:hanging="360"/>
      </w:pPr>
      <w:rPr>
        <w:rFonts w:hint="default"/>
        <w:i w:val="0"/>
        <w:color w:val="auto"/>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1">
    <w:nsid w:val="729F134B"/>
    <w:multiLevelType w:val="hybridMultilevel"/>
    <w:tmpl w:val="A3187C12"/>
    <w:lvl w:ilvl="0" w:tplc="041A0001">
      <w:start w:val="1"/>
      <w:numFmt w:val="bullet"/>
      <w:lvlText w:val=""/>
      <w:lvlJc w:val="left"/>
      <w:pPr>
        <w:ind w:left="1484" w:hanging="360"/>
      </w:pPr>
      <w:rPr>
        <w:rFonts w:ascii="Symbol" w:hAnsi="Symbol" w:hint="default"/>
      </w:rPr>
    </w:lvl>
    <w:lvl w:ilvl="1" w:tplc="041A0003" w:tentative="1">
      <w:start w:val="1"/>
      <w:numFmt w:val="bullet"/>
      <w:lvlText w:val="o"/>
      <w:lvlJc w:val="left"/>
      <w:pPr>
        <w:ind w:left="2204" w:hanging="360"/>
      </w:pPr>
      <w:rPr>
        <w:rFonts w:ascii="Courier New" w:hAnsi="Courier New" w:cs="Courier New" w:hint="default"/>
      </w:rPr>
    </w:lvl>
    <w:lvl w:ilvl="2" w:tplc="041A0005" w:tentative="1">
      <w:start w:val="1"/>
      <w:numFmt w:val="bullet"/>
      <w:lvlText w:val=""/>
      <w:lvlJc w:val="left"/>
      <w:pPr>
        <w:ind w:left="2924" w:hanging="360"/>
      </w:pPr>
      <w:rPr>
        <w:rFonts w:ascii="Wingdings" w:hAnsi="Wingdings" w:hint="default"/>
      </w:rPr>
    </w:lvl>
    <w:lvl w:ilvl="3" w:tplc="041A0001" w:tentative="1">
      <w:start w:val="1"/>
      <w:numFmt w:val="bullet"/>
      <w:lvlText w:val=""/>
      <w:lvlJc w:val="left"/>
      <w:pPr>
        <w:ind w:left="3644" w:hanging="360"/>
      </w:pPr>
      <w:rPr>
        <w:rFonts w:ascii="Symbol" w:hAnsi="Symbol" w:hint="default"/>
      </w:rPr>
    </w:lvl>
    <w:lvl w:ilvl="4" w:tplc="041A0003" w:tentative="1">
      <w:start w:val="1"/>
      <w:numFmt w:val="bullet"/>
      <w:lvlText w:val="o"/>
      <w:lvlJc w:val="left"/>
      <w:pPr>
        <w:ind w:left="4364" w:hanging="360"/>
      </w:pPr>
      <w:rPr>
        <w:rFonts w:ascii="Courier New" w:hAnsi="Courier New" w:cs="Courier New" w:hint="default"/>
      </w:rPr>
    </w:lvl>
    <w:lvl w:ilvl="5" w:tplc="041A0005" w:tentative="1">
      <w:start w:val="1"/>
      <w:numFmt w:val="bullet"/>
      <w:lvlText w:val=""/>
      <w:lvlJc w:val="left"/>
      <w:pPr>
        <w:ind w:left="5084" w:hanging="360"/>
      </w:pPr>
      <w:rPr>
        <w:rFonts w:ascii="Wingdings" w:hAnsi="Wingdings" w:hint="default"/>
      </w:rPr>
    </w:lvl>
    <w:lvl w:ilvl="6" w:tplc="041A0001" w:tentative="1">
      <w:start w:val="1"/>
      <w:numFmt w:val="bullet"/>
      <w:lvlText w:val=""/>
      <w:lvlJc w:val="left"/>
      <w:pPr>
        <w:ind w:left="5804" w:hanging="360"/>
      </w:pPr>
      <w:rPr>
        <w:rFonts w:ascii="Symbol" w:hAnsi="Symbol" w:hint="default"/>
      </w:rPr>
    </w:lvl>
    <w:lvl w:ilvl="7" w:tplc="041A0003" w:tentative="1">
      <w:start w:val="1"/>
      <w:numFmt w:val="bullet"/>
      <w:lvlText w:val="o"/>
      <w:lvlJc w:val="left"/>
      <w:pPr>
        <w:ind w:left="6524" w:hanging="360"/>
      </w:pPr>
      <w:rPr>
        <w:rFonts w:ascii="Courier New" w:hAnsi="Courier New" w:cs="Courier New" w:hint="default"/>
      </w:rPr>
    </w:lvl>
    <w:lvl w:ilvl="8" w:tplc="041A0005" w:tentative="1">
      <w:start w:val="1"/>
      <w:numFmt w:val="bullet"/>
      <w:lvlText w:val=""/>
      <w:lvlJc w:val="left"/>
      <w:pPr>
        <w:ind w:left="7244" w:hanging="360"/>
      </w:pPr>
      <w:rPr>
        <w:rFonts w:ascii="Wingdings" w:hAnsi="Wingdings" w:hint="default"/>
      </w:rPr>
    </w:lvl>
  </w:abstractNum>
  <w:abstractNum w:abstractNumId="42">
    <w:nsid w:val="74094890"/>
    <w:multiLevelType w:val="hybridMultilevel"/>
    <w:tmpl w:val="F1EA4BC0"/>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D8527D"/>
    <w:multiLevelType w:val="hybridMultilevel"/>
    <w:tmpl w:val="BA365F8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4">
    <w:nsid w:val="7F4C518B"/>
    <w:multiLevelType w:val="hybridMultilevel"/>
    <w:tmpl w:val="0DAE08D6"/>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25"/>
  </w:num>
  <w:num w:numId="4">
    <w:abstractNumId w:val="26"/>
  </w:num>
  <w:num w:numId="5">
    <w:abstractNumId w:val="32"/>
  </w:num>
  <w:num w:numId="6">
    <w:abstractNumId w:val="21"/>
  </w:num>
  <w:num w:numId="7">
    <w:abstractNumId w:val="0"/>
  </w:num>
  <w:num w:numId="8">
    <w:abstractNumId w:val="28"/>
  </w:num>
  <w:num w:numId="9">
    <w:abstractNumId w:val="33"/>
  </w:num>
  <w:num w:numId="10">
    <w:abstractNumId w:val="29"/>
  </w:num>
  <w:num w:numId="11">
    <w:abstractNumId w:val="2"/>
  </w:num>
  <w:num w:numId="12">
    <w:abstractNumId w:val="14"/>
  </w:num>
  <w:num w:numId="13">
    <w:abstractNumId w:val="30"/>
  </w:num>
  <w:num w:numId="14">
    <w:abstractNumId w:val="39"/>
  </w:num>
  <w:num w:numId="15">
    <w:abstractNumId w:val="31"/>
  </w:num>
  <w:num w:numId="16">
    <w:abstractNumId w:val="15"/>
  </w:num>
  <w:num w:numId="17">
    <w:abstractNumId w:val="43"/>
  </w:num>
  <w:num w:numId="18">
    <w:abstractNumId w:val="36"/>
  </w:num>
  <w:num w:numId="19">
    <w:abstractNumId w:val="41"/>
  </w:num>
  <w:num w:numId="20">
    <w:abstractNumId w:val="18"/>
  </w:num>
  <w:num w:numId="21">
    <w:abstractNumId w:val="40"/>
  </w:num>
  <w:num w:numId="22">
    <w:abstractNumId w:val="10"/>
  </w:num>
  <w:num w:numId="23">
    <w:abstractNumId w:val="42"/>
  </w:num>
  <w:num w:numId="24">
    <w:abstractNumId w:val="20"/>
  </w:num>
  <w:num w:numId="25">
    <w:abstractNumId w:val="34"/>
  </w:num>
  <w:num w:numId="26">
    <w:abstractNumId w:val="13"/>
  </w:num>
  <w:num w:numId="27">
    <w:abstractNumId w:val="7"/>
  </w:num>
  <w:num w:numId="28">
    <w:abstractNumId w:val="3"/>
  </w:num>
  <w:num w:numId="29">
    <w:abstractNumId w:val="22"/>
  </w:num>
  <w:num w:numId="30">
    <w:abstractNumId w:val="6"/>
  </w:num>
  <w:num w:numId="31">
    <w:abstractNumId w:val="37"/>
  </w:num>
  <w:num w:numId="32">
    <w:abstractNumId w:val="1"/>
  </w:num>
  <w:num w:numId="33">
    <w:abstractNumId w:val="19"/>
  </w:num>
  <w:num w:numId="34">
    <w:abstractNumId w:val="8"/>
  </w:num>
  <w:num w:numId="35">
    <w:abstractNumId w:val="17"/>
  </w:num>
  <w:num w:numId="36">
    <w:abstractNumId w:val="38"/>
  </w:num>
  <w:num w:numId="37">
    <w:abstractNumId w:val="35"/>
  </w:num>
  <w:num w:numId="38">
    <w:abstractNumId w:val="12"/>
  </w:num>
  <w:num w:numId="39">
    <w:abstractNumId w:val="27"/>
  </w:num>
  <w:num w:numId="40">
    <w:abstractNumId w:val="24"/>
  </w:num>
  <w:num w:numId="41">
    <w:abstractNumId w:val="4"/>
  </w:num>
  <w:num w:numId="42">
    <w:abstractNumId w:val="5"/>
  </w:num>
  <w:num w:numId="43">
    <w:abstractNumId w:val="16"/>
  </w:num>
  <w:num w:numId="44">
    <w:abstractNumId w:val="11"/>
  </w:num>
  <w:num w:numId="45">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hyphenationZone w:val="425"/>
  <w:evenAndOddHeaders/>
  <w:drawingGridHorizontalSpacing w:val="110"/>
  <w:displayHorizontalDrawingGridEvery w:val="2"/>
  <w:characterSpacingControl w:val="doNotCompress"/>
  <w:hdrShapeDefaults>
    <o:shapedefaults v:ext="edit" spidmax="16179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16A2"/>
    <w:rsid w:val="000A61F6"/>
    <w:rsid w:val="000B01A3"/>
    <w:rsid w:val="000C0BA7"/>
    <w:rsid w:val="000C691C"/>
    <w:rsid w:val="000D0406"/>
    <w:rsid w:val="000E1571"/>
    <w:rsid w:val="000F0373"/>
    <w:rsid w:val="000F1949"/>
    <w:rsid w:val="000F5356"/>
    <w:rsid w:val="00103424"/>
    <w:rsid w:val="0011022A"/>
    <w:rsid w:val="001148AA"/>
    <w:rsid w:val="00115821"/>
    <w:rsid w:val="00120375"/>
    <w:rsid w:val="00131146"/>
    <w:rsid w:val="001346DE"/>
    <w:rsid w:val="001374C4"/>
    <w:rsid w:val="00144A6F"/>
    <w:rsid w:val="0016554A"/>
    <w:rsid w:val="00170728"/>
    <w:rsid w:val="00184C30"/>
    <w:rsid w:val="001863AC"/>
    <w:rsid w:val="001959A4"/>
    <w:rsid w:val="001A4B4E"/>
    <w:rsid w:val="001B0A65"/>
    <w:rsid w:val="001C6DC9"/>
    <w:rsid w:val="001D4039"/>
    <w:rsid w:val="001F0AD6"/>
    <w:rsid w:val="002002DE"/>
    <w:rsid w:val="00205247"/>
    <w:rsid w:val="0023078B"/>
    <w:rsid w:val="00230AB1"/>
    <w:rsid w:val="002478E7"/>
    <w:rsid w:val="00260E15"/>
    <w:rsid w:val="00263D3E"/>
    <w:rsid w:val="00264C3A"/>
    <w:rsid w:val="00266546"/>
    <w:rsid w:val="002675B4"/>
    <w:rsid w:val="002715B8"/>
    <w:rsid w:val="0027629C"/>
    <w:rsid w:val="00295E18"/>
    <w:rsid w:val="002A04A4"/>
    <w:rsid w:val="002A4A58"/>
    <w:rsid w:val="002D2430"/>
    <w:rsid w:val="002D5F3F"/>
    <w:rsid w:val="002E55E2"/>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0112"/>
    <w:rsid w:val="00424836"/>
    <w:rsid w:val="00425200"/>
    <w:rsid w:val="00431A2E"/>
    <w:rsid w:val="0044666F"/>
    <w:rsid w:val="00447F34"/>
    <w:rsid w:val="00447FE0"/>
    <w:rsid w:val="00456280"/>
    <w:rsid w:val="004624E6"/>
    <w:rsid w:val="004725BF"/>
    <w:rsid w:val="00472D53"/>
    <w:rsid w:val="00491974"/>
    <w:rsid w:val="00493C49"/>
    <w:rsid w:val="004A242E"/>
    <w:rsid w:val="004A54A8"/>
    <w:rsid w:val="004A6567"/>
    <w:rsid w:val="004B37E4"/>
    <w:rsid w:val="004B3A89"/>
    <w:rsid w:val="004B6972"/>
    <w:rsid w:val="004C4A36"/>
    <w:rsid w:val="004D6203"/>
    <w:rsid w:val="004E12C9"/>
    <w:rsid w:val="004E36CC"/>
    <w:rsid w:val="004F170C"/>
    <w:rsid w:val="004F71F6"/>
    <w:rsid w:val="00530415"/>
    <w:rsid w:val="005346A2"/>
    <w:rsid w:val="0053674A"/>
    <w:rsid w:val="00552896"/>
    <w:rsid w:val="00556080"/>
    <w:rsid w:val="00560AF8"/>
    <w:rsid w:val="005706BE"/>
    <w:rsid w:val="00571462"/>
    <w:rsid w:val="0057627F"/>
    <w:rsid w:val="00592DA0"/>
    <w:rsid w:val="00596A8C"/>
    <w:rsid w:val="005B3CF2"/>
    <w:rsid w:val="005B43FA"/>
    <w:rsid w:val="005C0F1F"/>
    <w:rsid w:val="005D698D"/>
    <w:rsid w:val="005E23E9"/>
    <w:rsid w:val="00602D3F"/>
    <w:rsid w:val="0060537C"/>
    <w:rsid w:val="00605E5F"/>
    <w:rsid w:val="00613D8A"/>
    <w:rsid w:val="00613E74"/>
    <w:rsid w:val="00620829"/>
    <w:rsid w:val="0063245A"/>
    <w:rsid w:val="006510A9"/>
    <w:rsid w:val="006529B1"/>
    <w:rsid w:val="006663D5"/>
    <w:rsid w:val="00676F1F"/>
    <w:rsid w:val="0068169D"/>
    <w:rsid w:val="0068313D"/>
    <w:rsid w:val="0068636F"/>
    <w:rsid w:val="006969FE"/>
    <w:rsid w:val="00697EAB"/>
    <w:rsid w:val="006A5DB5"/>
    <w:rsid w:val="006B0527"/>
    <w:rsid w:val="006B1CD1"/>
    <w:rsid w:val="006C081B"/>
    <w:rsid w:val="006D75A6"/>
    <w:rsid w:val="006E1427"/>
    <w:rsid w:val="006E45FF"/>
    <w:rsid w:val="006E52D9"/>
    <w:rsid w:val="006E622C"/>
    <w:rsid w:val="006F2712"/>
    <w:rsid w:val="00705BAA"/>
    <w:rsid w:val="0071078B"/>
    <w:rsid w:val="00713C82"/>
    <w:rsid w:val="00713CAD"/>
    <w:rsid w:val="00714555"/>
    <w:rsid w:val="00715D4B"/>
    <w:rsid w:val="00717940"/>
    <w:rsid w:val="007236FD"/>
    <w:rsid w:val="0074603D"/>
    <w:rsid w:val="00747375"/>
    <w:rsid w:val="00780596"/>
    <w:rsid w:val="0079057C"/>
    <w:rsid w:val="007933BA"/>
    <w:rsid w:val="007A561A"/>
    <w:rsid w:val="007B3197"/>
    <w:rsid w:val="007B51BE"/>
    <w:rsid w:val="007B7B96"/>
    <w:rsid w:val="007C24B3"/>
    <w:rsid w:val="007C52C4"/>
    <w:rsid w:val="007D053A"/>
    <w:rsid w:val="007D1016"/>
    <w:rsid w:val="007D6BA9"/>
    <w:rsid w:val="007E3554"/>
    <w:rsid w:val="007E4538"/>
    <w:rsid w:val="0081074D"/>
    <w:rsid w:val="00810B71"/>
    <w:rsid w:val="00815E51"/>
    <w:rsid w:val="00821579"/>
    <w:rsid w:val="008225F3"/>
    <w:rsid w:val="008358CA"/>
    <w:rsid w:val="00850431"/>
    <w:rsid w:val="00860F7D"/>
    <w:rsid w:val="008627D2"/>
    <w:rsid w:val="00866181"/>
    <w:rsid w:val="0087038B"/>
    <w:rsid w:val="008945B7"/>
    <w:rsid w:val="008A1803"/>
    <w:rsid w:val="008B1D50"/>
    <w:rsid w:val="008C4302"/>
    <w:rsid w:val="009063AF"/>
    <w:rsid w:val="00932021"/>
    <w:rsid w:val="00942EF2"/>
    <w:rsid w:val="009469F4"/>
    <w:rsid w:val="00946D5B"/>
    <w:rsid w:val="009548B8"/>
    <w:rsid w:val="00960254"/>
    <w:rsid w:val="00970A7F"/>
    <w:rsid w:val="00970BEB"/>
    <w:rsid w:val="00977EC3"/>
    <w:rsid w:val="00977F0F"/>
    <w:rsid w:val="009866B4"/>
    <w:rsid w:val="0099111C"/>
    <w:rsid w:val="00994CB2"/>
    <w:rsid w:val="00996510"/>
    <w:rsid w:val="009D12E0"/>
    <w:rsid w:val="009D2D9A"/>
    <w:rsid w:val="009E3956"/>
    <w:rsid w:val="009F6487"/>
    <w:rsid w:val="00A1095F"/>
    <w:rsid w:val="00A14817"/>
    <w:rsid w:val="00A40D8E"/>
    <w:rsid w:val="00A458A5"/>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5092F"/>
    <w:rsid w:val="00C56828"/>
    <w:rsid w:val="00C608B0"/>
    <w:rsid w:val="00C72E98"/>
    <w:rsid w:val="00C87B5D"/>
    <w:rsid w:val="00C91AFD"/>
    <w:rsid w:val="00CB5B2F"/>
    <w:rsid w:val="00CD34F5"/>
    <w:rsid w:val="00CD4D07"/>
    <w:rsid w:val="00CD7B71"/>
    <w:rsid w:val="00D02705"/>
    <w:rsid w:val="00D06E6A"/>
    <w:rsid w:val="00D106B5"/>
    <w:rsid w:val="00D12AEB"/>
    <w:rsid w:val="00D13677"/>
    <w:rsid w:val="00D40931"/>
    <w:rsid w:val="00D53755"/>
    <w:rsid w:val="00D54356"/>
    <w:rsid w:val="00D56704"/>
    <w:rsid w:val="00D75987"/>
    <w:rsid w:val="00D76604"/>
    <w:rsid w:val="00D85967"/>
    <w:rsid w:val="00D92C4B"/>
    <w:rsid w:val="00D93FE7"/>
    <w:rsid w:val="00D9549C"/>
    <w:rsid w:val="00D97725"/>
    <w:rsid w:val="00DA7331"/>
    <w:rsid w:val="00DA7527"/>
    <w:rsid w:val="00DB01C8"/>
    <w:rsid w:val="00DB73D7"/>
    <w:rsid w:val="00DC3D12"/>
    <w:rsid w:val="00DC55CE"/>
    <w:rsid w:val="00DD0343"/>
    <w:rsid w:val="00DD318D"/>
    <w:rsid w:val="00DE357D"/>
    <w:rsid w:val="00DF646E"/>
    <w:rsid w:val="00E02286"/>
    <w:rsid w:val="00E030D6"/>
    <w:rsid w:val="00E1458F"/>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C61EB"/>
    <w:rsid w:val="00ED2049"/>
    <w:rsid w:val="00EE383B"/>
    <w:rsid w:val="00EE50AB"/>
    <w:rsid w:val="00EF689E"/>
    <w:rsid w:val="00F03719"/>
    <w:rsid w:val="00F22211"/>
    <w:rsid w:val="00F471AB"/>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strokecolor="none"/>
    </o:shapedefaults>
    <o:shapelayout v:ext="edit">
      <o:idmap v:ext="edit" data="1"/>
      <o:rules v:ext="edit">
        <o:r id="V:Rule16" type="connector" idref="#_x0000_s1046"/>
        <o:r id="V:Rule17" type="connector" idref="#_x0000_s1045"/>
        <o:r id="V:Rule18" type="connector" idref="#_x0000_s1044"/>
        <o:r id="V:Rule19" type="connector" idref="#_x0000_s1055"/>
        <o:r id="V:Rule20" type="connector" idref="#_x0000_s1075"/>
        <o:r id="V:Rule21" type="connector" idref="#_x0000_s1086"/>
        <o:r id="V:Rule22" type="connector" idref="#_x0000_s1079"/>
        <o:r id="V:Rule23" type="connector" idref="#_x0000_s1048"/>
        <o:r id="V:Rule24" type="connector" idref="#_x0000_s1076"/>
        <o:r id="V:Rule25" type="connector" idref="#_x0000_s1078"/>
        <o:r id="V:Rule26" type="connector" idref="#_x0000_s1077"/>
        <o:r id="V:Rule27" type="connector" idref="#_x0000_s1054"/>
        <o:r id="V:Rule28" type="connector" idref="#_x0000_s1056"/>
        <o:r id="V:Rule29" type="connector" idref="#_x0000_s1051"/>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customStyle="1" w:styleId="A3">
    <w:name w:val="A3"/>
    <w:uiPriority w:val="99"/>
    <w:rsid w:val="0068636F"/>
    <w:rPr>
      <w:color w:val="000000"/>
      <w:sz w:val="14"/>
      <w:szCs w:val="14"/>
    </w:rPr>
  </w:style>
  <w:style w:type="character" w:customStyle="1" w:styleId="A10">
    <w:name w:val="A1"/>
    <w:uiPriority w:val="99"/>
    <w:rsid w:val="0068636F"/>
    <w:rPr>
      <w:color w:val="000000"/>
      <w:sz w:val="22"/>
      <w:szCs w:val="22"/>
    </w:rPr>
  </w:style>
  <w:style w:type="paragraph" w:customStyle="1" w:styleId="Pa0">
    <w:name w:val="Pa0"/>
    <w:basedOn w:val="Default"/>
    <w:next w:val="Default"/>
    <w:uiPriority w:val="99"/>
    <w:rsid w:val="0068636F"/>
    <w:pPr>
      <w:tabs>
        <w:tab w:val="clear" w:pos="709"/>
      </w:tabs>
      <w:suppressAutoHyphens w:val="0"/>
      <w:autoSpaceDE w:val="0"/>
      <w:autoSpaceDN w:val="0"/>
      <w:adjustRightInd w:val="0"/>
      <w:spacing w:after="0" w:line="161" w:lineRule="atLeast"/>
    </w:pPr>
    <w:rPr>
      <w:rFonts w:ascii="Times New Roman" w:eastAsia="Calibri" w:hAnsi="Times New Roman" w:cs="Times New Roman"/>
      <w:color w:val="auto"/>
      <w:lang w:val="hr-HR" w:eastAsia="hr-HR"/>
    </w:rPr>
  </w:style>
  <w:style w:type="character" w:customStyle="1" w:styleId="apple-style-span">
    <w:name w:val="apple-style-span"/>
    <w:basedOn w:val="DefaultParagraphFont"/>
    <w:rsid w:val="0068636F"/>
  </w:style>
  <w:style w:type="character" w:customStyle="1" w:styleId="FontStyle116">
    <w:name w:val="Font Style116"/>
    <w:basedOn w:val="DefaultParagraphFont"/>
    <w:rsid w:val="0068636F"/>
    <w:rPr>
      <w:rFonts w:ascii="Times New Roman" w:hAnsi="Times New Roman" w:cs="Times New Roman"/>
      <w:sz w:val="22"/>
      <w:szCs w:val="22"/>
    </w:rPr>
  </w:style>
  <w:style w:type="character" w:customStyle="1" w:styleId="hpsatn">
    <w:name w:val="hps atn"/>
    <w:basedOn w:val="DefaultParagraphFont"/>
    <w:rsid w:val="0068636F"/>
  </w:style>
  <w:style w:type="paragraph" w:customStyle="1" w:styleId="Pa8">
    <w:name w:val="Pa8"/>
    <w:basedOn w:val="Default"/>
    <w:next w:val="Default"/>
    <w:uiPriority w:val="99"/>
    <w:rsid w:val="0068636F"/>
    <w:pPr>
      <w:tabs>
        <w:tab w:val="clear" w:pos="709"/>
      </w:tabs>
      <w:suppressAutoHyphens w:val="0"/>
      <w:autoSpaceDE w:val="0"/>
      <w:autoSpaceDN w:val="0"/>
      <w:adjustRightInd w:val="0"/>
      <w:spacing w:after="0" w:line="181" w:lineRule="atLeast"/>
    </w:pPr>
    <w:rPr>
      <w:rFonts w:ascii="Times New Roman" w:eastAsia="Calibri" w:hAnsi="Times New Roman" w:cs="Times New Roman"/>
      <w:color w:val="auto"/>
      <w:lang w:val="en-CA" w:eastAsia="en-CA"/>
    </w:rPr>
  </w:style>
  <w:style w:type="character" w:customStyle="1" w:styleId="http">
    <w:name w:val="http"/>
    <w:basedOn w:val="DefaultParagraphFont"/>
    <w:rsid w:val="0068636F"/>
  </w:style>
  <w:style w:type="character" w:customStyle="1" w:styleId="hpsalt-edited">
    <w:name w:val="hps alt-edited"/>
    <w:basedOn w:val="DefaultParagraphFont"/>
    <w:rsid w:val="0068636F"/>
  </w:style>
  <w:style w:type="character" w:customStyle="1" w:styleId="atn">
    <w:name w:val="atn"/>
    <w:basedOn w:val="DefaultParagraphFont"/>
    <w:rsid w:val="0068636F"/>
  </w:style>
  <w:style w:type="paragraph" w:customStyle="1" w:styleId="CM1">
    <w:name w:val="CM1"/>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3">
    <w:name w:val="CM3"/>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s73alineacentregras">
    <w:name w:val="s73alineacentregras"/>
    <w:basedOn w:val="Normal"/>
    <w:rsid w:val="006863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2">
    <w:name w:val="Body Text 2"/>
    <w:basedOn w:val="Normal"/>
    <w:link w:val="BodyText2Char"/>
    <w:rsid w:val="0068636F"/>
    <w:pPr>
      <w:spacing w:after="0" w:line="240" w:lineRule="auto"/>
      <w:jc w:val="both"/>
    </w:pPr>
    <w:rPr>
      <w:rFonts w:ascii="Tahoma" w:eastAsia="Times New Roman" w:hAnsi="Tahoma" w:cs="Tahoma"/>
      <w:sz w:val="20"/>
      <w:szCs w:val="20"/>
    </w:rPr>
  </w:style>
  <w:style w:type="character" w:customStyle="1" w:styleId="BodyText2Char">
    <w:name w:val="Body Text 2 Char"/>
    <w:basedOn w:val="DefaultParagraphFont"/>
    <w:link w:val="BodyText2"/>
    <w:rsid w:val="0068636F"/>
    <w:rPr>
      <w:rFonts w:ascii="Tahoma" w:eastAsia="Times New Roman" w:hAnsi="Tahoma" w:cs="Tahoma"/>
      <w:sz w:val="20"/>
      <w:szCs w:val="20"/>
      <w:lang w:val="hr-HR"/>
    </w:rPr>
  </w:style>
  <w:style w:type="paragraph" w:customStyle="1" w:styleId="CM4">
    <w:name w:val="CM4"/>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character" w:customStyle="1" w:styleId="A0">
    <w:name w:val="A0"/>
    <w:uiPriority w:val="99"/>
    <w:rsid w:val="0068636F"/>
    <w:rPr>
      <w:rFonts w:cs="Minion Pro"/>
      <w:color w:val="000000"/>
      <w:sz w:val="20"/>
      <w:szCs w:val="20"/>
    </w:rPr>
  </w:style>
  <w:style w:type="character" w:customStyle="1" w:styleId="italic1">
    <w:name w:val="italic1"/>
    <w:basedOn w:val="DefaultParagraphFont"/>
    <w:rsid w:val="0068636F"/>
    <w:rPr>
      <w:i/>
      <w:iCs/>
    </w:rPr>
  </w:style>
  <w:style w:type="character" w:styleId="HTMLCite">
    <w:name w:val="HTML Cite"/>
    <w:basedOn w:val="DefaultParagraphFont"/>
    <w:rsid w:val="0068636F"/>
    <w:rPr>
      <w:i/>
      <w:iCs/>
    </w:rPr>
  </w:style>
  <w:style w:type="character" w:customStyle="1" w:styleId="longtext">
    <w:name w:val="long_text"/>
    <w:basedOn w:val="DefaultParagraphFont"/>
    <w:rsid w:val="0068636F"/>
  </w:style>
  <w:style w:type="character" w:customStyle="1" w:styleId="fn">
    <w:name w:val="fn"/>
    <w:basedOn w:val="DefaultParagraphFont"/>
    <w:rsid w:val="004562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cd.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uncta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bbh.b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has.ba/"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rldbank.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52</cp:revision>
  <dcterms:created xsi:type="dcterms:W3CDTF">2014-04-10T20:22:00Z</dcterms:created>
  <dcterms:modified xsi:type="dcterms:W3CDTF">2014-04-30T12:44:00Z</dcterms:modified>
</cp:coreProperties>
</file>