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C3" w:rsidRPr="009B18A1" w:rsidRDefault="00F25DC3" w:rsidP="00F25DC3">
      <w:pPr>
        <w:pStyle w:val="Heading1"/>
        <w:spacing w:before="0"/>
        <w:jc w:val="center"/>
        <w:rPr>
          <w:rFonts w:ascii="Times New Roman" w:hAnsi="Times New Roman" w:cs="Times New Roman"/>
          <w:color w:val="000000" w:themeColor="text1"/>
          <w:sz w:val="24"/>
          <w:szCs w:val="24"/>
        </w:rPr>
      </w:pPr>
      <w:bookmarkStart w:id="0" w:name="_Toc353455523"/>
      <w:r w:rsidRPr="009B18A1">
        <w:rPr>
          <w:rFonts w:ascii="Times New Roman" w:eastAsia="Calibri" w:hAnsi="Times New Roman" w:cs="Times New Roman"/>
          <w:bCs w:val="0"/>
          <w:smallCaps/>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95pt;margin-top:33.9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roofErr w:type="spellStart"/>
      <w:r w:rsidRPr="009B18A1">
        <w:rPr>
          <w:rFonts w:ascii="Times New Roman" w:hAnsi="Times New Roman" w:cs="Times New Roman"/>
          <w:color w:val="000000" w:themeColor="text1"/>
          <w:sz w:val="24"/>
          <w:szCs w:val="24"/>
        </w:rPr>
        <w:t>Stilovi</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i</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Strategije</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Ucenja</w:t>
      </w:r>
      <w:proofErr w:type="spellEnd"/>
      <w:r w:rsidRPr="009B18A1">
        <w:rPr>
          <w:rFonts w:ascii="Times New Roman" w:hAnsi="Times New Roman" w:cs="Times New Roman"/>
          <w:color w:val="000000" w:themeColor="text1"/>
          <w:sz w:val="24"/>
          <w:szCs w:val="24"/>
        </w:rPr>
        <w:t xml:space="preserve"> I </w:t>
      </w:r>
      <w:proofErr w:type="spellStart"/>
      <w:r w:rsidRPr="009B18A1">
        <w:rPr>
          <w:rFonts w:ascii="Times New Roman" w:hAnsi="Times New Roman" w:cs="Times New Roman"/>
          <w:color w:val="000000" w:themeColor="text1"/>
          <w:sz w:val="24"/>
          <w:szCs w:val="24"/>
        </w:rPr>
        <w:t>Nastava</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Italijanskog</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Jezika</w:t>
      </w:r>
      <w:proofErr w:type="spellEnd"/>
      <w:r w:rsidRPr="009B18A1">
        <w:rPr>
          <w:rFonts w:ascii="Times New Roman" w:hAnsi="Times New Roman" w:cs="Times New Roman"/>
          <w:color w:val="000000" w:themeColor="text1"/>
          <w:sz w:val="24"/>
          <w:szCs w:val="24"/>
        </w:rPr>
        <w:t xml:space="preserve"> Kao </w:t>
      </w:r>
      <w:proofErr w:type="spellStart"/>
      <w:r w:rsidRPr="009B18A1">
        <w:rPr>
          <w:rFonts w:ascii="Times New Roman" w:hAnsi="Times New Roman" w:cs="Times New Roman"/>
          <w:color w:val="000000" w:themeColor="text1"/>
          <w:sz w:val="24"/>
          <w:szCs w:val="24"/>
        </w:rPr>
        <w:t>Stranog</w:t>
      </w:r>
      <w:bookmarkEnd w:id="0"/>
      <w:proofErr w:type="spellEnd"/>
    </w:p>
    <w:p w:rsidR="00F25DC3" w:rsidRPr="009B18A1" w:rsidRDefault="00F25DC3" w:rsidP="00F25DC3">
      <w:pPr>
        <w:autoSpaceDE w:val="0"/>
        <w:autoSpaceDN w:val="0"/>
        <w:adjustRightInd w:val="0"/>
        <w:spacing w:after="0" w:line="240" w:lineRule="auto"/>
        <w:jc w:val="center"/>
        <w:rPr>
          <w:rFonts w:ascii="Times New Roman" w:eastAsia="Calibri" w:hAnsi="Times New Roman" w:cs="Times New Roman"/>
          <w:b/>
          <w:bCs/>
          <w:smallCaps/>
          <w:sz w:val="20"/>
          <w:szCs w:val="20"/>
          <w:lang w:val="en-GB"/>
        </w:rPr>
      </w:pPr>
    </w:p>
    <w:p w:rsidR="00F25DC3" w:rsidRPr="009B18A1" w:rsidRDefault="00F25DC3" w:rsidP="00F25DC3">
      <w:pPr>
        <w:spacing w:after="0" w:line="240" w:lineRule="auto"/>
        <w:ind w:right="56"/>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Gordona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Bojicic</w:t>
      </w:r>
      <w:proofErr w:type="spellEnd"/>
    </w:p>
    <w:p w:rsidR="00F25DC3" w:rsidRPr="009B18A1" w:rsidRDefault="00F25DC3" w:rsidP="00F25DC3">
      <w:pPr>
        <w:spacing w:after="0" w:line="240" w:lineRule="auto"/>
        <w:jc w:val="center"/>
        <w:rPr>
          <w:rFonts w:ascii="Times New Roman" w:eastAsia="Calibri" w:hAnsi="Times New Roman" w:cs="Times New Roman"/>
          <w:i/>
          <w:sz w:val="20"/>
          <w:szCs w:val="20"/>
        </w:rPr>
      </w:pPr>
      <w:r w:rsidRPr="009B18A1">
        <w:rPr>
          <w:rFonts w:ascii="Times New Roman" w:eastAsia="Calibri" w:hAnsi="Times New Roman" w:cs="Times New Roman"/>
          <w:i/>
          <w:sz w:val="20"/>
          <w:szCs w:val="20"/>
        </w:rPr>
        <w:t xml:space="preserve">University of Montenegro </w:t>
      </w:r>
    </w:p>
    <w:p w:rsidR="00F25DC3" w:rsidRPr="009B18A1" w:rsidRDefault="00F25DC3" w:rsidP="00F25DC3">
      <w:pPr>
        <w:spacing w:after="0" w:line="240" w:lineRule="auto"/>
        <w:ind w:right="907"/>
        <w:jc w:val="both"/>
        <w:rPr>
          <w:rFonts w:ascii="Times New Roman" w:hAnsi="Times New Roman" w:cs="Times New Roman"/>
          <w:b/>
          <w:sz w:val="20"/>
          <w:szCs w:val="20"/>
          <w:lang w:val="it-IT"/>
        </w:rPr>
      </w:pPr>
    </w:p>
    <w:p w:rsidR="00F25DC3" w:rsidRPr="009B18A1" w:rsidRDefault="00F25DC3" w:rsidP="00F25DC3">
      <w:pPr>
        <w:spacing w:after="0" w:line="240" w:lineRule="auto"/>
        <w:ind w:right="907"/>
        <w:jc w:val="both"/>
        <w:rPr>
          <w:rFonts w:ascii="Times New Roman" w:eastAsia="Calibri" w:hAnsi="Times New Roman" w:cs="Times New Roman"/>
          <w:sz w:val="20"/>
          <w:szCs w:val="20"/>
          <w:lang w:val="it-IT"/>
        </w:rPr>
      </w:pPr>
      <w:r w:rsidRPr="009B18A1">
        <w:rPr>
          <w:rFonts w:ascii="Times New Roman" w:hAnsi="Times New Roman" w:cs="Times New Roman"/>
          <w:b/>
          <w:sz w:val="20"/>
          <w:szCs w:val="20"/>
          <w:lang w:val="it-IT"/>
        </w:rPr>
        <w:t>Key words:</w:t>
      </w:r>
      <w:r w:rsidRPr="009B18A1">
        <w:rPr>
          <w:rFonts w:ascii="Times New Roman" w:eastAsia="Calibri" w:hAnsi="Times New Roman" w:cs="Times New Roman"/>
          <w:sz w:val="20"/>
          <w:szCs w:val="20"/>
          <w:lang w:val="it-IT"/>
        </w:rPr>
        <w:t>stilovi učenja, strani jezik, strategije</w:t>
      </w:r>
    </w:p>
    <w:p w:rsidR="00F25DC3" w:rsidRPr="009B18A1" w:rsidRDefault="00F25DC3" w:rsidP="00F25DC3">
      <w:pPr>
        <w:spacing w:after="0" w:line="240" w:lineRule="auto"/>
        <w:jc w:val="center"/>
        <w:rPr>
          <w:rFonts w:ascii="Times New Roman" w:hAnsi="Times New Roman" w:cs="Times New Roman"/>
          <w:smallCaps/>
          <w:sz w:val="20"/>
          <w:szCs w:val="20"/>
          <w:lang w:val="it-IT"/>
        </w:rPr>
      </w:pPr>
    </w:p>
    <w:p w:rsidR="00F25DC3" w:rsidRPr="009B18A1" w:rsidRDefault="00F25DC3" w:rsidP="00F25DC3">
      <w:pPr>
        <w:spacing w:after="0" w:line="240" w:lineRule="auto"/>
        <w:jc w:val="center"/>
        <w:rPr>
          <w:rFonts w:ascii="Times New Roman" w:hAnsi="Times New Roman" w:cs="Times New Roman"/>
          <w:smallCaps/>
          <w:sz w:val="20"/>
          <w:szCs w:val="20"/>
          <w:lang w:val="it-IT"/>
        </w:rPr>
      </w:pPr>
      <w:r w:rsidRPr="009B18A1">
        <w:rPr>
          <w:rFonts w:ascii="Times New Roman" w:hAnsi="Times New Roman" w:cs="Times New Roman"/>
          <w:smallCaps/>
          <w:sz w:val="20"/>
          <w:szCs w:val="20"/>
          <w:lang w:val="it-IT"/>
        </w:rPr>
        <w:t>ABSTRACT</w:t>
      </w:r>
    </w:p>
    <w:p w:rsidR="00F25DC3" w:rsidRPr="009B18A1" w:rsidRDefault="00F25DC3" w:rsidP="00F25DC3">
      <w:pPr>
        <w:spacing w:after="0" w:line="240" w:lineRule="auto"/>
        <w:ind w:right="56"/>
        <w:jc w:val="both"/>
        <w:rPr>
          <w:rFonts w:ascii="Times New Roman" w:eastAsia="Calibri" w:hAnsi="Times New Roman" w:cs="Times New Roman"/>
          <w:sz w:val="20"/>
          <w:szCs w:val="20"/>
        </w:rPr>
      </w:pPr>
      <w:r w:rsidRPr="009B18A1">
        <w:rPr>
          <w:rFonts w:ascii="Times New Roman" w:eastAsia="Calibri" w:hAnsi="Times New Roman" w:cs="Times New Roman"/>
          <w:sz w:val="20"/>
          <w:szCs w:val="20"/>
        </w:rPr>
        <w:t>Learning styles are defined as the preferred techniques of operation of the brain when it faces the acquisition of new information. Thanks to experiments conducted by psychologists and experts in language learning we can conclude that each individual tends to acquire and manage information in different way. After a short presentation of different learning styles, in this paper we will try to use the studies related to learning styles to construct concrete proposals to be used when teaching Italian as foreign language.</w:t>
      </w:r>
    </w:p>
    <w:p w:rsidR="00F25DC3" w:rsidRPr="009B18A1" w:rsidRDefault="00F25DC3" w:rsidP="00F25DC3">
      <w:pPr>
        <w:rPr>
          <w:rFonts w:ascii="Times New Roman" w:hAnsi="Times New Roman" w:cs="Times New Roman"/>
          <w:sz w:val="20"/>
          <w:szCs w:val="20"/>
        </w:rPr>
      </w:pPr>
    </w:p>
    <w:p w:rsidR="00C55A17" w:rsidRDefault="00C55A17"/>
    <w:sectPr w:rsidR="00C55A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25DC3"/>
    <w:rsid w:val="00C55A17"/>
    <w:rsid w:val="00F25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5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D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2013-05-22T13:29:00Z</dcterms:created>
  <dcterms:modified xsi:type="dcterms:W3CDTF">2013-05-22T13:29:00Z</dcterms:modified>
</cp:coreProperties>
</file>