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3A" w:rsidRPr="009D5560" w:rsidRDefault="0037753A" w:rsidP="0037753A">
      <w:pPr>
        <w:pStyle w:val="BodyText"/>
        <w:spacing w:line="240" w:lineRule="auto"/>
        <w:jc w:val="center"/>
        <w:rPr>
          <w:rFonts w:ascii="Times New Roman" w:hAnsi="Times New Roman" w:cs="Times New Roman"/>
          <w:b/>
          <w:sz w:val="24"/>
          <w:szCs w:val="24"/>
        </w:rPr>
      </w:pPr>
      <w:r w:rsidRPr="009D5560">
        <w:rPr>
          <w:rFonts w:ascii="Times New Roman" w:hAnsi="Times New Roman" w:cs="Times New Roman"/>
          <w:b/>
          <w:sz w:val="24"/>
          <w:szCs w:val="24"/>
        </w:rPr>
        <w:t>CEYHUN ATUF KANSU ÜZERİNE BİR ÇALIŞMA</w:t>
      </w:r>
    </w:p>
    <w:p w:rsidR="0037753A" w:rsidRPr="00E94071" w:rsidRDefault="0037753A" w:rsidP="0037753A">
      <w:pPr>
        <w:pStyle w:val="NoSpacing"/>
        <w:ind w:firstLine="708"/>
        <w:jc w:val="center"/>
        <w:rPr>
          <w:rFonts w:ascii="Times New Roman" w:eastAsia="Times New Roman" w:hAnsi="Times New Roman"/>
          <w:b/>
          <w:bCs/>
          <w:color w:val="000000"/>
          <w:sz w:val="24"/>
          <w:szCs w:val="24"/>
          <w:lang w:val="tr-TR" w:eastAsia="tr-TR"/>
        </w:rPr>
      </w:pPr>
    </w:p>
    <w:p w:rsidR="0037753A" w:rsidRPr="00E94071" w:rsidRDefault="0037753A" w:rsidP="0037753A">
      <w:pPr>
        <w:pStyle w:val="NoSpacing"/>
        <w:jc w:val="center"/>
        <w:rPr>
          <w:rFonts w:ascii="Times New Roman" w:eastAsia="Times New Roman" w:hAnsi="Times New Roman"/>
          <w:b/>
          <w:bCs/>
          <w:sz w:val="24"/>
          <w:szCs w:val="24"/>
          <w:lang w:val="en-US" w:eastAsia="tr-TR"/>
        </w:rPr>
      </w:pPr>
      <w:proofErr w:type="spellStart"/>
      <w:r w:rsidRPr="00E94071">
        <w:rPr>
          <w:rFonts w:ascii="Times New Roman" w:eastAsia="Times New Roman" w:hAnsi="Times New Roman"/>
          <w:b/>
          <w:bCs/>
          <w:sz w:val="24"/>
          <w:szCs w:val="24"/>
          <w:lang w:val="en-US" w:eastAsia="tr-TR"/>
        </w:rPr>
        <w:t>Zeliha</w:t>
      </w:r>
      <w:proofErr w:type="spellEnd"/>
      <w:r w:rsidRPr="00E94071">
        <w:rPr>
          <w:rFonts w:ascii="Times New Roman" w:eastAsia="Times New Roman" w:hAnsi="Times New Roman"/>
          <w:b/>
          <w:bCs/>
          <w:sz w:val="24"/>
          <w:szCs w:val="24"/>
          <w:lang w:val="en-US" w:eastAsia="tr-TR"/>
        </w:rPr>
        <w:t xml:space="preserve"> TUĞUZ</w:t>
      </w:r>
    </w:p>
    <w:p w:rsidR="0037753A" w:rsidRPr="00E94071" w:rsidRDefault="0037753A" w:rsidP="0037753A">
      <w:pPr>
        <w:pStyle w:val="NoSpacing"/>
        <w:ind w:firstLine="708"/>
        <w:jc w:val="center"/>
        <w:rPr>
          <w:rFonts w:ascii="Times New Roman" w:eastAsia="Times New Roman" w:hAnsi="Times New Roman"/>
          <w:b/>
          <w:bCs/>
          <w:sz w:val="24"/>
          <w:szCs w:val="24"/>
          <w:lang w:val="en-US" w:eastAsia="tr-TR"/>
        </w:rPr>
      </w:pPr>
    </w:p>
    <w:p w:rsidR="0037753A" w:rsidRPr="00E94071" w:rsidRDefault="0037753A" w:rsidP="0037753A">
      <w:pPr>
        <w:pStyle w:val="NoSpacing"/>
        <w:ind w:firstLine="708"/>
        <w:jc w:val="center"/>
        <w:rPr>
          <w:rFonts w:ascii="Times New Roman" w:eastAsia="Times New Roman" w:hAnsi="Times New Roman"/>
          <w:sz w:val="24"/>
          <w:szCs w:val="24"/>
          <w:lang w:val="en-US" w:eastAsia="tr-TR"/>
        </w:rPr>
      </w:pPr>
      <w:r w:rsidRPr="00E94071">
        <w:rPr>
          <w:rFonts w:ascii="Times New Roman" w:eastAsia="Times New Roman" w:hAnsi="Times New Roman"/>
          <w:sz w:val="24"/>
          <w:szCs w:val="24"/>
          <w:lang w:val="en-US" w:eastAsia="tr-TR"/>
        </w:rPr>
        <w:t xml:space="preserve">Mersin </w:t>
      </w:r>
      <w:proofErr w:type="spellStart"/>
      <w:r w:rsidRPr="00E94071">
        <w:rPr>
          <w:rFonts w:ascii="Times New Roman" w:eastAsia="Times New Roman" w:hAnsi="Times New Roman"/>
          <w:sz w:val="24"/>
          <w:szCs w:val="24"/>
          <w:lang w:val="en-US" w:eastAsia="tr-TR"/>
        </w:rPr>
        <w:t>Üniversitesi</w:t>
      </w:r>
      <w:proofErr w:type="spellEnd"/>
      <w:r w:rsidRPr="00E94071">
        <w:rPr>
          <w:rFonts w:ascii="Times New Roman" w:eastAsia="Times New Roman" w:hAnsi="Times New Roman"/>
          <w:sz w:val="24"/>
          <w:szCs w:val="24"/>
          <w:lang w:val="en-US" w:eastAsia="tr-TR"/>
        </w:rPr>
        <w:t xml:space="preserve">, </w:t>
      </w:r>
      <w:proofErr w:type="spellStart"/>
      <w:r w:rsidRPr="00E94071">
        <w:rPr>
          <w:rFonts w:ascii="Times New Roman" w:eastAsia="Times New Roman" w:hAnsi="Times New Roman"/>
          <w:sz w:val="24"/>
          <w:szCs w:val="24"/>
          <w:lang w:val="en-US" w:eastAsia="tr-TR"/>
        </w:rPr>
        <w:t>Türk</w:t>
      </w:r>
      <w:proofErr w:type="spellEnd"/>
      <w:r w:rsidRPr="00E94071">
        <w:rPr>
          <w:rFonts w:ascii="Times New Roman" w:eastAsia="Times New Roman" w:hAnsi="Times New Roman"/>
          <w:sz w:val="24"/>
          <w:szCs w:val="24"/>
          <w:lang w:val="en-US" w:eastAsia="tr-TR"/>
        </w:rPr>
        <w:t xml:space="preserve"> </w:t>
      </w:r>
      <w:proofErr w:type="spellStart"/>
      <w:r w:rsidRPr="00E94071">
        <w:rPr>
          <w:rFonts w:ascii="Times New Roman" w:eastAsia="Times New Roman" w:hAnsi="Times New Roman"/>
          <w:sz w:val="24"/>
          <w:szCs w:val="24"/>
          <w:lang w:val="en-US" w:eastAsia="tr-TR"/>
        </w:rPr>
        <w:t>Dili</w:t>
      </w:r>
      <w:proofErr w:type="spellEnd"/>
      <w:r w:rsidRPr="00E94071">
        <w:rPr>
          <w:rFonts w:ascii="Times New Roman" w:eastAsia="Times New Roman" w:hAnsi="Times New Roman"/>
          <w:sz w:val="24"/>
          <w:szCs w:val="24"/>
          <w:lang w:val="en-US" w:eastAsia="tr-TR"/>
        </w:rPr>
        <w:t xml:space="preserve"> </w:t>
      </w:r>
      <w:proofErr w:type="spellStart"/>
      <w:r w:rsidRPr="00E94071">
        <w:rPr>
          <w:rFonts w:ascii="Times New Roman" w:eastAsia="Times New Roman" w:hAnsi="Times New Roman"/>
          <w:sz w:val="24"/>
          <w:szCs w:val="24"/>
          <w:lang w:val="en-US" w:eastAsia="tr-TR"/>
        </w:rPr>
        <w:t>Ve</w:t>
      </w:r>
      <w:proofErr w:type="spellEnd"/>
      <w:r w:rsidRPr="00E94071">
        <w:rPr>
          <w:rFonts w:ascii="Times New Roman" w:eastAsia="Times New Roman" w:hAnsi="Times New Roman"/>
          <w:sz w:val="24"/>
          <w:szCs w:val="24"/>
          <w:lang w:val="en-US" w:eastAsia="tr-TR"/>
        </w:rPr>
        <w:t xml:space="preserve"> </w:t>
      </w:r>
      <w:proofErr w:type="spellStart"/>
      <w:r w:rsidRPr="00E94071">
        <w:rPr>
          <w:rFonts w:ascii="Times New Roman" w:eastAsia="Times New Roman" w:hAnsi="Times New Roman"/>
          <w:sz w:val="24"/>
          <w:szCs w:val="24"/>
          <w:lang w:val="en-US" w:eastAsia="tr-TR"/>
        </w:rPr>
        <w:t>Edebiyatı</w:t>
      </w:r>
      <w:proofErr w:type="spellEnd"/>
      <w:r w:rsidRPr="00E94071">
        <w:rPr>
          <w:rFonts w:ascii="Times New Roman" w:eastAsia="Times New Roman" w:hAnsi="Times New Roman"/>
          <w:sz w:val="24"/>
          <w:szCs w:val="24"/>
          <w:lang w:val="en-US" w:eastAsia="tr-TR"/>
        </w:rPr>
        <w:t xml:space="preserve">, Mersin / </w:t>
      </w:r>
      <w:proofErr w:type="spellStart"/>
      <w:r w:rsidRPr="00E94071">
        <w:rPr>
          <w:rFonts w:ascii="Times New Roman" w:eastAsia="Times New Roman" w:hAnsi="Times New Roman"/>
          <w:sz w:val="24"/>
          <w:szCs w:val="24"/>
          <w:lang w:val="en-US" w:eastAsia="tr-TR"/>
        </w:rPr>
        <w:t>Türkiye</w:t>
      </w:r>
      <w:proofErr w:type="spellEnd"/>
    </w:p>
    <w:p w:rsidR="0037753A" w:rsidRPr="00E94071" w:rsidRDefault="0037753A" w:rsidP="0037753A">
      <w:pPr>
        <w:pStyle w:val="NoSpacing"/>
        <w:ind w:firstLine="708"/>
        <w:jc w:val="center"/>
        <w:rPr>
          <w:rFonts w:ascii="Times New Roman" w:eastAsia="Times New Roman" w:hAnsi="Times New Roman"/>
          <w:sz w:val="24"/>
          <w:szCs w:val="24"/>
          <w:lang w:val="en-US" w:eastAsia="tr-TR"/>
        </w:rPr>
      </w:pPr>
    </w:p>
    <w:p w:rsidR="0037753A" w:rsidRPr="007D53F8" w:rsidRDefault="0037753A" w:rsidP="0037753A">
      <w:pPr>
        <w:pStyle w:val="BodyText"/>
        <w:spacing w:line="240" w:lineRule="auto"/>
        <w:rPr>
          <w:rFonts w:ascii="Times New Roman" w:hAnsi="Times New Roman" w:cs="Times New Roman"/>
          <w:b/>
          <w:bCs/>
          <w:sz w:val="24"/>
          <w:szCs w:val="24"/>
        </w:rPr>
      </w:pPr>
      <w:r w:rsidRPr="009D5560">
        <w:rPr>
          <w:rFonts w:ascii="Times New Roman" w:hAnsi="Times New Roman" w:cs="Times New Roman"/>
          <w:b/>
          <w:sz w:val="24"/>
          <w:szCs w:val="24"/>
        </w:rPr>
        <w:t>Anahtar Kelimeler:</w:t>
      </w:r>
      <w:r w:rsidRPr="007D53F8">
        <w:rPr>
          <w:rFonts w:ascii="Times New Roman" w:hAnsi="Times New Roman" w:cs="Times New Roman"/>
          <w:sz w:val="24"/>
          <w:szCs w:val="24"/>
        </w:rPr>
        <w:t xml:space="preserve"> Ceyhun Atuf Kansu, Kansu’nun şiirleri, nesirleri.</w:t>
      </w:r>
    </w:p>
    <w:p w:rsidR="0037753A" w:rsidRPr="007D53F8" w:rsidRDefault="0037753A" w:rsidP="0037753A">
      <w:pPr>
        <w:pStyle w:val="BodyText"/>
        <w:spacing w:line="240" w:lineRule="auto"/>
        <w:rPr>
          <w:rFonts w:ascii="Times New Roman" w:hAnsi="Times New Roman" w:cs="Times New Roman"/>
          <w:b/>
          <w:bCs/>
          <w:sz w:val="24"/>
          <w:szCs w:val="24"/>
        </w:rPr>
      </w:pPr>
    </w:p>
    <w:p w:rsidR="0037753A" w:rsidRPr="009D5560" w:rsidRDefault="0037753A" w:rsidP="0037753A">
      <w:pPr>
        <w:pStyle w:val="BodyText"/>
        <w:spacing w:line="240" w:lineRule="auto"/>
        <w:jc w:val="center"/>
        <w:rPr>
          <w:rFonts w:ascii="Times New Roman" w:hAnsi="Times New Roman" w:cs="Times New Roman"/>
          <w:b/>
          <w:sz w:val="24"/>
          <w:szCs w:val="24"/>
        </w:rPr>
      </w:pPr>
      <w:r w:rsidRPr="009D5560">
        <w:rPr>
          <w:rFonts w:ascii="Times New Roman" w:hAnsi="Times New Roman" w:cs="Times New Roman"/>
          <w:b/>
          <w:sz w:val="24"/>
          <w:szCs w:val="24"/>
        </w:rPr>
        <w:t>ÖZET</w:t>
      </w:r>
    </w:p>
    <w:p w:rsidR="0037753A" w:rsidRPr="007D53F8" w:rsidRDefault="0037753A" w:rsidP="0037753A">
      <w:pPr>
        <w:pStyle w:val="BodyText"/>
        <w:spacing w:line="240" w:lineRule="auto"/>
        <w:jc w:val="center"/>
        <w:rPr>
          <w:rFonts w:ascii="Times New Roman" w:hAnsi="Times New Roman" w:cs="Times New Roman"/>
          <w:sz w:val="24"/>
          <w:szCs w:val="24"/>
        </w:rPr>
      </w:pPr>
    </w:p>
    <w:p w:rsidR="0037753A" w:rsidRPr="007D53F8" w:rsidRDefault="0037753A" w:rsidP="0037753A">
      <w:pPr>
        <w:pStyle w:val="BodyText"/>
        <w:spacing w:line="240" w:lineRule="auto"/>
        <w:ind w:firstLine="567"/>
        <w:jc w:val="both"/>
        <w:rPr>
          <w:rFonts w:ascii="Times New Roman" w:hAnsi="Times New Roman" w:cs="Times New Roman"/>
          <w:b/>
          <w:bCs/>
          <w:sz w:val="24"/>
          <w:szCs w:val="24"/>
        </w:rPr>
      </w:pPr>
      <w:r w:rsidRPr="007D53F8">
        <w:rPr>
          <w:rFonts w:ascii="Times New Roman" w:hAnsi="Times New Roman" w:cs="Times New Roman"/>
          <w:sz w:val="24"/>
          <w:szCs w:val="24"/>
        </w:rPr>
        <w:t xml:space="preserve">Bu çalışmada Ceyhun Atuf Kansu’nun hayatı, edebi şahsiyeti, eserleri ve Türk Edebiyatına katkısı incelenmiştir. Ceyhun Atuf Kansu’nun gerek kişiliği gerekse edebi yönü hakkında pek fazla çalışma yapılmamıştır. Bu sebeple Kansu’nun eserlerinden yola çıkılarak onun kişiliği, edebi anlayışı, eserlerindeki konular gün yüzüne çıkarılmaya çalışılmıştır. Çalışma üç bölümden oluşmaktadır. Birinci bölümde kısaca Kansu’nun hayatı anlatılmıştır. İkinci bölümde edebi şahsiyeti, edebiyata, şiire bakış açısı incelenmiştir. Kansu’ya göre aydının, şairin nasıl olması gerektiği konusu üzerinde durulmuştur. Üçüncü bölümde de eserleri iki başlık altında incelenmiştir. Çalışma henüz düşünce aşamasındayken Kansu’nun sadece nesirlerinin incelenmesi amaçlanmıştı; fakat kelimenin tam anlamıyla bir ozan olan Kansu’nun nesirlerini şiirlerinden, şiirlerini nesirlerinden ayırmak imkânsız olduğundan ilk bölümde nesirleri, ikinci bölümde şiirleri incelenmiştir.  </w:t>
      </w:r>
    </w:p>
    <w:p w:rsidR="00577B19" w:rsidRDefault="00577B19"/>
    <w:sectPr w:rsidR="00577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753A"/>
    <w:rsid w:val="0037753A"/>
    <w:rsid w:val="0057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7753A"/>
    <w:pPr>
      <w:spacing w:after="120"/>
    </w:pPr>
    <w:rPr>
      <w:lang w:val="tr-TR" w:eastAsia="tr-TR"/>
    </w:rPr>
  </w:style>
  <w:style w:type="character" w:customStyle="1" w:styleId="BodyTextChar">
    <w:name w:val="Body Text Char"/>
    <w:basedOn w:val="DefaultParagraphFont"/>
    <w:link w:val="BodyText"/>
    <w:rsid w:val="0037753A"/>
    <w:rPr>
      <w:lang w:val="tr-TR" w:eastAsia="tr-TR"/>
    </w:rPr>
  </w:style>
  <w:style w:type="paragraph" w:styleId="NoSpacing">
    <w:name w:val="No Spacing"/>
    <w:uiPriority w:val="1"/>
    <w:qFormat/>
    <w:rsid w:val="0037753A"/>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2013-05-29T07:43:00Z</dcterms:created>
  <dcterms:modified xsi:type="dcterms:W3CDTF">2013-05-29T07:43:00Z</dcterms:modified>
</cp:coreProperties>
</file>