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F9" w:rsidRPr="009B18A1" w:rsidRDefault="00FB18F9" w:rsidP="00FB18F9">
      <w:pPr>
        <w:pStyle w:val="Heading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353455602"/>
      <w:r w:rsidRPr="009B18A1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7pt;margin-top:33.25pt;width:304.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a9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8cs9GcwrgCzSm1tqJAe1at50fSrQ0pXHVEtj9ZvJwPO0SO5cwkHZyDKbvioGdgQCBCb&#10;dWxsHyChDegYOTndOOFHjyhcPsxni9k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"/>
        </w:pict>
      </w:r>
      <w:r w:rsidRPr="009B1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Analysis of Turkish Elements as a Cultural Connection between Bosnia and Turkey in </w:t>
      </w:r>
      <w:proofErr w:type="spellStart"/>
      <w:r w:rsidRPr="009B18A1">
        <w:rPr>
          <w:rFonts w:ascii="Times New Roman" w:hAnsi="Times New Roman" w:cs="Times New Roman"/>
          <w:color w:val="000000" w:themeColor="text1"/>
          <w:sz w:val="24"/>
          <w:szCs w:val="24"/>
        </w:rPr>
        <w:t>Sevdalinka</w:t>
      </w:r>
      <w:proofErr w:type="spellEnd"/>
      <w:r w:rsidRPr="009B1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Songs</w:t>
      </w:r>
      <w:bookmarkEnd w:id="0"/>
    </w:p>
    <w:p w:rsidR="00FB18F9" w:rsidRPr="009B18A1" w:rsidRDefault="00FB18F9" w:rsidP="00FB18F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18F9" w:rsidRPr="009B18A1" w:rsidRDefault="00FB18F9" w:rsidP="00FB18F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B18A1">
        <w:rPr>
          <w:rFonts w:ascii="Times New Roman" w:hAnsi="Times New Roman" w:cs="Times New Roman"/>
          <w:b/>
          <w:sz w:val="20"/>
          <w:szCs w:val="20"/>
        </w:rPr>
        <w:t>Mersima</w:t>
      </w:r>
      <w:proofErr w:type="spellEnd"/>
      <w:r w:rsidRPr="009B18A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b/>
          <w:sz w:val="20"/>
          <w:szCs w:val="20"/>
        </w:rPr>
        <w:t>Strika</w:t>
      </w:r>
      <w:proofErr w:type="spellEnd"/>
      <w:r w:rsidRPr="009B18A1">
        <w:rPr>
          <w:rFonts w:ascii="Times New Roman" w:hAnsi="Times New Roman" w:cs="Times New Roman"/>
          <w:b/>
          <w:sz w:val="20"/>
          <w:szCs w:val="20"/>
        </w:rPr>
        <w:t xml:space="preserve"> &amp; </w:t>
      </w:r>
      <w:proofErr w:type="spellStart"/>
      <w:r w:rsidRPr="009B18A1">
        <w:rPr>
          <w:rFonts w:ascii="Times New Roman" w:hAnsi="Times New Roman" w:cs="Times New Roman"/>
          <w:b/>
          <w:sz w:val="20"/>
          <w:szCs w:val="20"/>
        </w:rPr>
        <w:t>Azamat</w:t>
      </w:r>
      <w:proofErr w:type="spellEnd"/>
      <w:r w:rsidRPr="009B18A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b/>
          <w:sz w:val="20"/>
          <w:szCs w:val="20"/>
        </w:rPr>
        <w:t>Akbarov</w:t>
      </w:r>
      <w:proofErr w:type="spellEnd"/>
    </w:p>
    <w:p w:rsidR="00FB18F9" w:rsidRPr="009B18A1" w:rsidRDefault="00FB18F9" w:rsidP="00FB18F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B18A1">
        <w:rPr>
          <w:rFonts w:ascii="Times New Roman" w:hAnsi="Times New Roman" w:cs="Times New Roman"/>
          <w:i/>
          <w:sz w:val="20"/>
          <w:szCs w:val="20"/>
        </w:rPr>
        <w:t>International Burch University/ Sarajevo, Bosnia and Herzegovina</w:t>
      </w:r>
    </w:p>
    <w:p w:rsidR="00FB18F9" w:rsidRPr="009B18A1" w:rsidRDefault="00FB18F9" w:rsidP="00FB18F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B18F9" w:rsidRPr="009B18A1" w:rsidRDefault="00FB18F9" w:rsidP="00FB18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b/>
          <w:sz w:val="20"/>
          <w:szCs w:val="20"/>
        </w:rPr>
        <w:t>Key words:</w:t>
      </w:r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Sevdalinka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Sevdalinka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songs, Common elements, Cultural connection.</w:t>
      </w:r>
    </w:p>
    <w:p w:rsidR="00FB18F9" w:rsidRPr="009B18A1" w:rsidRDefault="00FB18F9" w:rsidP="00FB18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B18F9" w:rsidRPr="009B18A1" w:rsidRDefault="00FB18F9" w:rsidP="00FB18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sz w:val="20"/>
          <w:szCs w:val="20"/>
        </w:rPr>
        <w:t>ABSTRACT</w:t>
      </w:r>
    </w:p>
    <w:p w:rsidR="00FB18F9" w:rsidRPr="009B18A1" w:rsidRDefault="00FB18F9" w:rsidP="00FB18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sz w:val="20"/>
          <w:szCs w:val="20"/>
        </w:rPr>
        <w:t xml:space="preserve">Since 1463, there has been a cultural connection between Bosnia and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Turkey.There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is a bridge between Bosnia and Turkey such as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culture,civiliation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society.Turkish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people have brought their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tradition,customs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as well as a lot of elements that combine strong relations between those two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countries.Sevdalinka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is one of the examples that combines both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cultures.Even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though we have different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languages,we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have similar elements that make us understand each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other.Some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of those elements are words found in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Sevdalinka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songs that have Turkish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origins.The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common elements of Turkish and Bosnian languages in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Sevdalinka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songs will be examined in this study.</w:t>
      </w:r>
    </w:p>
    <w:p w:rsidR="00FB18F9" w:rsidRPr="009B18A1" w:rsidRDefault="00FB18F9" w:rsidP="00FB18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47B6" w:rsidRDefault="00DB47B6"/>
    <w:sectPr w:rsidR="00DB4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B18F9"/>
    <w:rsid w:val="00DB47B6"/>
    <w:rsid w:val="00FB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8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2013-05-22T13:54:00Z</dcterms:created>
  <dcterms:modified xsi:type="dcterms:W3CDTF">2013-05-22T13:55:00Z</dcterms:modified>
</cp:coreProperties>
</file>