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1D" w:rsidRPr="007D53F8" w:rsidRDefault="0037541D" w:rsidP="0037541D">
      <w:pPr>
        <w:spacing w:line="240" w:lineRule="auto"/>
        <w:jc w:val="center"/>
        <w:rPr>
          <w:rFonts w:ascii="Times New Roman" w:hAnsi="Times New Roman" w:cs="Times New Roman"/>
          <w:b/>
          <w:bCs/>
          <w:sz w:val="24"/>
          <w:szCs w:val="24"/>
        </w:rPr>
      </w:pPr>
      <w:r w:rsidRPr="007D53F8">
        <w:rPr>
          <w:rFonts w:ascii="Times New Roman" w:eastAsia="Times New Roman" w:hAnsi="Times New Roman" w:cs="Times New Roman"/>
          <w:b/>
          <w:bCs/>
          <w:sz w:val="24"/>
          <w:szCs w:val="24"/>
        </w:rPr>
        <w:t>T.C. MİLLİ EĞİTİM BAKANLIĞI’NIN “100 TEMEL ESER” LİSTESİNİN KANON AÇISINDAN İNCELENMESİ</w:t>
      </w:r>
    </w:p>
    <w:p w:rsidR="0037541D" w:rsidRPr="007D53F8" w:rsidRDefault="0037541D" w:rsidP="0037541D">
      <w:pPr>
        <w:spacing w:line="240" w:lineRule="auto"/>
        <w:ind w:firstLine="567"/>
        <w:jc w:val="center"/>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Hürdünya ŞAHAN</w:t>
      </w:r>
    </w:p>
    <w:p w:rsidR="0037541D" w:rsidRPr="007D53F8" w:rsidRDefault="0037541D" w:rsidP="0037541D">
      <w:pPr>
        <w:spacing w:line="240" w:lineRule="auto"/>
        <w:ind w:firstLine="567"/>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Sakarya Üniversitesi, Türk Dili Bölümü, Sakarya / Türkiye</w:t>
      </w:r>
    </w:p>
    <w:p w:rsidR="0037541D" w:rsidRPr="007D53F8" w:rsidRDefault="0037541D" w:rsidP="0037541D">
      <w:pPr>
        <w:spacing w:line="240" w:lineRule="auto"/>
        <w:jc w:val="both"/>
        <w:rPr>
          <w:rFonts w:ascii="Times New Roman" w:eastAsia="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Kanon, Türk Edebiyatı’nda Kanon, Kanonik Metinler, 100 Temel Eser.</w:t>
      </w:r>
    </w:p>
    <w:p w:rsidR="0037541D" w:rsidRPr="007D53F8" w:rsidRDefault="0037541D" w:rsidP="0037541D">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37541D" w:rsidRPr="007D53F8" w:rsidRDefault="0037541D" w:rsidP="0037541D">
      <w:pPr>
        <w:spacing w:line="240" w:lineRule="auto"/>
        <w:ind w:firstLine="567"/>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Yunanca </w:t>
      </w:r>
      <w:r w:rsidRPr="007D53F8">
        <w:rPr>
          <w:rFonts w:ascii="Times New Roman" w:eastAsia="Times New Roman" w:hAnsi="Times New Roman" w:cs="Times New Roman"/>
          <w:i/>
          <w:sz w:val="24"/>
          <w:szCs w:val="24"/>
        </w:rPr>
        <w:t xml:space="preserve">kanon </w:t>
      </w:r>
      <w:r w:rsidRPr="007D53F8">
        <w:rPr>
          <w:rFonts w:ascii="Times New Roman" w:eastAsia="Times New Roman" w:hAnsi="Times New Roman" w:cs="Times New Roman"/>
          <w:sz w:val="24"/>
          <w:szCs w:val="24"/>
        </w:rPr>
        <w:t xml:space="preserve">(“değnek, cetvel; daha sonra “ölçü, kural”) ile Latince </w:t>
      </w:r>
      <w:r w:rsidRPr="007D53F8">
        <w:rPr>
          <w:rFonts w:ascii="Times New Roman" w:eastAsia="Times New Roman" w:hAnsi="Times New Roman" w:cs="Times New Roman"/>
          <w:i/>
          <w:sz w:val="24"/>
          <w:szCs w:val="24"/>
        </w:rPr>
        <w:t xml:space="preserve">canon </w:t>
      </w:r>
      <w:r w:rsidRPr="007D53F8">
        <w:rPr>
          <w:rFonts w:ascii="Times New Roman" w:eastAsia="Times New Roman" w:hAnsi="Times New Roman" w:cs="Times New Roman"/>
          <w:sz w:val="24"/>
          <w:szCs w:val="24"/>
        </w:rPr>
        <w:t xml:space="preserve">(“kural, norm”) sözcüklerinden Batı dillerine geçen </w:t>
      </w:r>
      <w:r w:rsidRPr="007D53F8">
        <w:rPr>
          <w:rFonts w:ascii="Times New Roman" w:eastAsia="Times New Roman" w:hAnsi="Times New Roman" w:cs="Times New Roman"/>
          <w:i/>
          <w:sz w:val="24"/>
          <w:szCs w:val="24"/>
        </w:rPr>
        <w:t>kanon</w:t>
      </w:r>
      <w:r w:rsidRPr="007D53F8">
        <w:rPr>
          <w:rFonts w:ascii="Times New Roman" w:eastAsia="Times New Roman" w:hAnsi="Times New Roman" w:cs="Times New Roman"/>
          <w:sz w:val="24"/>
          <w:szCs w:val="24"/>
        </w:rPr>
        <w:t xml:space="preserve"> sözcüğü çoğu zaman “klasik” kavramı yerine kullanılmıştır. Kanon, bu basit sözlük anlamları dışında, bugün Türk Edebiyatı’nda “klasik” ya da “büyük yazarların ölümsüz eserleri” anlamlarını da taşıyacak şekilde kullanılmaktadır.  Sözcüğün farklı anlamları ve tarihsel gelişimi göz önünde bulundurularak “100 Temel Eser Listesi” bu bakımdan incelenecektir. Bu listeye 73 Türk Edebiyatı sanatçısı alınmıştır. Türk Edebiyatı’nda kanon meselesi ele alınarak, listeye alınan eserler birer kanonik metin midir sorusuna bu bildiride cevap aranacaktır. Bu bağlamda yazarlar ve metinler kendi içlerinde, öncelikle yazıldıkları dönem açısından,  ardından listeye alınmalarında etkili olan unsurlar ve nitelikleri açısından incelenmiş, Türk Edebiyatı’nda kanonun varlığı; kanonik ve kanon dışı metinler tespit edilmiştir.</w:t>
      </w:r>
    </w:p>
    <w:p w:rsidR="00F958AE" w:rsidRDefault="00F958AE"/>
    <w:sectPr w:rsidR="00F95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7541D"/>
    <w:rsid w:val="0037541D"/>
    <w:rsid w:val="00F95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2013-05-29T07:27:00Z</dcterms:created>
  <dcterms:modified xsi:type="dcterms:W3CDTF">2013-05-29T07:27:00Z</dcterms:modified>
</cp:coreProperties>
</file>