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93" w:rsidRPr="007D53F8" w:rsidRDefault="00E03193" w:rsidP="00E03193">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KLASİK TÜRK ŞİİRİNİN SANAT FELSEFESİ BAĞLAMINDA OKUNMASINA DAİR</w:t>
      </w:r>
    </w:p>
    <w:p w:rsidR="00E03193" w:rsidRPr="007D53F8" w:rsidRDefault="00E03193" w:rsidP="00E03193">
      <w:pPr>
        <w:spacing w:after="0" w:line="240" w:lineRule="auto"/>
        <w:jc w:val="center"/>
        <w:rPr>
          <w:rFonts w:ascii="Times New Roman" w:eastAsia="Times New Roman" w:hAnsi="Times New Roman" w:cs="Times New Roman"/>
          <w:b/>
          <w:sz w:val="24"/>
          <w:szCs w:val="24"/>
        </w:rPr>
      </w:pPr>
    </w:p>
    <w:p w:rsidR="00E03193" w:rsidRPr="007D53F8" w:rsidRDefault="00E03193" w:rsidP="00E03193">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Halil İlteriş KUTLU</w:t>
      </w:r>
    </w:p>
    <w:p w:rsidR="00E03193" w:rsidRPr="007D53F8" w:rsidRDefault="00E03193" w:rsidP="00E03193">
      <w:pPr>
        <w:spacing w:after="0" w:line="240" w:lineRule="auto"/>
        <w:jc w:val="center"/>
        <w:rPr>
          <w:rFonts w:ascii="Times New Roman" w:eastAsia="Times New Roman" w:hAnsi="Times New Roman" w:cs="Times New Roman"/>
          <w:b/>
          <w:sz w:val="24"/>
          <w:szCs w:val="24"/>
        </w:rPr>
      </w:pPr>
    </w:p>
    <w:p w:rsidR="00E03193" w:rsidRPr="007D53F8" w:rsidRDefault="00E03193" w:rsidP="00E03193">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Gazi Üniversitesi, Klasik Türk Edebiyatı Anabilim Dalı, Ankara / Türkiye</w:t>
      </w:r>
    </w:p>
    <w:p w:rsidR="00E03193" w:rsidRPr="007D53F8" w:rsidRDefault="00E03193" w:rsidP="00E03193">
      <w:pPr>
        <w:spacing w:after="0" w:line="240" w:lineRule="auto"/>
        <w:rPr>
          <w:rFonts w:ascii="Times New Roman" w:eastAsia="Times New Roman" w:hAnsi="Times New Roman" w:cs="Times New Roman"/>
          <w:sz w:val="24"/>
          <w:szCs w:val="24"/>
        </w:rPr>
      </w:pPr>
    </w:p>
    <w:p w:rsidR="00E03193" w:rsidRPr="007D53F8" w:rsidRDefault="00E03193" w:rsidP="00E03193">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hAnsi="Times New Roman" w:cs="Times New Roman"/>
          <w:sz w:val="24"/>
          <w:szCs w:val="24"/>
        </w:rPr>
        <w:t>Sanat Felsefesi, Estetik, Klasik Türk Şiiri.</w:t>
      </w:r>
    </w:p>
    <w:p w:rsidR="00E03193" w:rsidRPr="007D53F8" w:rsidRDefault="00E03193" w:rsidP="00E03193">
      <w:pPr>
        <w:spacing w:after="0" w:line="240" w:lineRule="auto"/>
        <w:rPr>
          <w:rFonts w:ascii="Times New Roman" w:hAnsi="Times New Roman" w:cs="Times New Roman"/>
          <w:sz w:val="24"/>
          <w:szCs w:val="24"/>
        </w:rPr>
      </w:pPr>
    </w:p>
    <w:p w:rsidR="00E03193" w:rsidRPr="007D53F8" w:rsidRDefault="00E03193" w:rsidP="00E03193">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E03193" w:rsidRPr="007D53F8" w:rsidRDefault="00E03193" w:rsidP="00E03193">
      <w:pPr>
        <w:spacing w:after="0" w:line="240" w:lineRule="auto"/>
        <w:jc w:val="center"/>
        <w:rPr>
          <w:rFonts w:ascii="Times New Roman" w:hAnsi="Times New Roman" w:cs="Times New Roman"/>
          <w:b/>
          <w:sz w:val="24"/>
          <w:szCs w:val="24"/>
        </w:rPr>
      </w:pPr>
    </w:p>
    <w:p w:rsidR="00E03193" w:rsidRPr="007D53F8" w:rsidRDefault="00E03193" w:rsidP="00E03193">
      <w:pPr>
        <w:spacing w:after="0"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 xml:space="preserve">Klasik Türk şiirinin estetik temelinin nereye ve nasıl dayandığına dair sorular bugüne kadar Şark edebiyat geleneğinin kendi dinamikleri içerisinde çoğu kez gündeme getirilmiş, bu sınırlı çerçevede incelenmiş, tartışılmış fakat tutarlı bir cevaba ulaşılamamıştır. Dolayısıyla Klasik estetiğin neliği ve nasıllığı ile ilgili hükümler devamlı olarak değişkenlik göstermiş, geçerliliği olan bir temele oturtulamamıştır. Estetiğin esas itibariyle duygusallığın sağladığı bilgilerin bilimi olması ve birikimini ekseriyet güzellik kavramı üzerine inşa etmesinden hareketle Şark edebiyat geleneğinin estetik temellerini felsefi düzlemde aramak, cevap aranan pek çok soruya çözüm bulmada önemli katkılar sağlayacaktır. Teknik açıdan XIII. ve XIV. asırlarda sistematize olmaya başlayan Klasik Türk şiiri, estetik boyutunu Arap, İran, Hint ve özellikle Yunan kültürlerinden oluşan heterojenik bir sentezden kazanmış ve güzellik kavramını, idealize edilmiş platonist bir aşkın merkezinde inşa etmiştir. Klasik Türk şiirinin teşekkülünde çok önemli bir yere sahip olan tasavvufî nazariyelerin de ontolojik ve epistemolojik kaynağının, İslamî düşünceden daha çok Antik Yunan felsefesi olduğunu göz önünde bulundurduğumuzda reel dünyadan soyutlandırılmış bu edebiyat anlayışının sadece varlık ve bilgi düzeylerini değil temel aldığı estetiğin neliğini ve nasıllığını da felsefede aramak söz konusu problematiğin çözümüne kapı aralayacaktır. </w:t>
      </w:r>
      <w:r>
        <w:rPr>
          <w:rFonts w:ascii="Times New Roman" w:hAnsi="Times New Roman" w:cs="Times New Roman"/>
          <w:sz w:val="24"/>
          <w:szCs w:val="24"/>
        </w:rPr>
        <w:t xml:space="preserve">Klasik şiir estetiğinin Aristo </w:t>
      </w:r>
      <w:r w:rsidRPr="007D53F8">
        <w:rPr>
          <w:rFonts w:ascii="Times New Roman" w:hAnsi="Times New Roman" w:cs="Times New Roman"/>
          <w:sz w:val="24"/>
          <w:szCs w:val="24"/>
        </w:rPr>
        <w:t xml:space="preserve">kaynaklı </w:t>
      </w:r>
      <w:r w:rsidRPr="007D53F8">
        <w:rPr>
          <w:rFonts w:ascii="Times New Roman" w:hAnsi="Times New Roman" w:cs="Times New Roman"/>
          <w:i/>
          <w:sz w:val="24"/>
          <w:szCs w:val="24"/>
        </w:rPr>
        <w:t>taklit</w:t>
      </w:r>
      <w:r w:rsidRPr="007D53F8">
        <w:rPr>
          <w:rFonts w:ascii="Times New Roman" w:hAnsi="Times New Roman" w:cs="Times New Roman"/>
          <w:sz w:val="24"/>
          <w:szCs w:val="24"/>
        </w:rPr>
        <w:t xml:space="preserve"> (mimesis), Platon merkezli </w:t>
      </w:r>
      <w:r w:rsidRPr="007D53F8">
        <w:rPr>
          <w:rFonts w:ascii="Times New Roman" w:hAnsi="Times New Roman" w:cs="Times New Roman"/>
          <w:i/>
          <w:sz w:val="24"/>
          <w:szCs w:val="24"/>
        </w:rPr>
        <w:t xml:space="preserve">idea </w:t>
      </w:r>
      <w:r w:rsidRPr="007D53F8">
        <w:rPr>
          <w:rFonts w:ascii="Times New Roman" w:hAnsi="Times New Roman" w:cs="Times New Roman"/>
          <w:sz w:val="24"/>
          <w:szCs w:val="24"/>
        </w:rPr>
        <w:t xml:space="preserve">esasına mı dayandığı yoksa hayal gücünden aldığı ilhamla bir </w:t>
      </w:r>
      <w:r w:rsidRPr="007D53F8">
        <w:rPr>
          <w:rFonts w:ascii="Times New Roman" w:hAnsi="Times New Roman" w:cs="Times New Roman"/>
          <w:i/>
          <w:sz w:val="24"/>
          <w:szCs w:val="24"/>
        </w:rPr>
        <w:t>yaratma</w:t>
      </w:r>
      <w:r w:rsidRPr="007D53F8">
        <w:rPr>
          <w:rFonts w:ascii="Times New Roman" w:hAnsi="Times New Roman" w:cs="Times New Roman"/>
          <w:sz w:val="24"/>
          <w:szCs w:val="24"/>
        </w:rPr>
        <w:t xml:space="preserve"> teşebbüsünden mi ibaret olduğu ve tüm bunlardan hareketle Klasik Türk şiir geleneğindeki güzelliğin doğaya mı yoksa sanata mı dahil edilmesi gerektiği gibi estetiği ilgilendiren sorular, Klasik Türk şiirindeki edebi zevkin nereden kaynaklı olduğunu açıklamaya yönelik pek çok cevabı bünyesinde barındırmaktadır. Bu çalışmada Klasik Türk şiirinin estetik temelleri, sanat felsefesinden hareketle izah edilmeye çalışılmıştır.</w:t>
      </w:r>
    </w:p>
    <w:p w:rsidR="003D2D80" w:rsidRDefault="003D2D80"/>
    <w:sectPr w:rsidR="003D2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03193"/>
    <w:rsid w:val="003D2D80"/>
    <w:rsid w:val="00E0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2013-05-28T12:12:00Z</dcterms:created>
  <dcterms:modified xsi:type="dcterms:W3CDTF">2013-05-28T12:12:00Z</dcterms:modified>
</cp:coreProperties>
</file>