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211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Mr Đemaludin Mutapčić, notar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IMOVINSKI ASPEKT NAJBOLJEG INTERESA DJETETA 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ZAKONODAVSTVU I PRAKSI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Pravna priroda i značaj pravnog standarda „najbolji interes djeteta“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može se razmatrati i analizirati i kroz imovinski aspekt najboljeg interesa djeteta.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Takvo istraživanje je korisno i dobrodošlo i zaslužuje pažnju u zakonodavstvu,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teoriji i praksi. U tom smislu autor u radu razmatra ocjenu interesa djeteta u ovoj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oblasti odnosa, stavljajući naglasak na učešće organa starateljstva i notara u toj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ocjeni.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Ključne riječi: </w:t>
      </w:r>
      <w:r>
        <w:rPr>
          <w:rFonts w:ascii="TimesNewRoman" w:hAnsi="TimesNewRoman" w:cs="TimesNewRoman"/>
        </w:rPr>
        <w:t>najbolji interes djeteta, imovina, organ starateljstva,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notar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1. Uvod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 pravne tačke gledišta, najbolji interes djeteta u imovinskim odnosima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je faktičko pitanje u svakom pojedinačnom slučaju.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Tako je, u materijalnopravnom smislu, u odredbi člana 287. Porodičnog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zakona Republike Srpske</w:t>
      </w:r>
      <w:r>
        <w:rPr>
          <w:rFonts w:ascii="TimesNewRoman" w:hAnsi="TimesNewRoman" w:cs="TimesNewRoman"/>
          <w:sz w:val="14"/>
          <w:szCs w:val="14"/>
        </w:rPr>
        <w:t>1</w:t>
      </w:r>
      <w:r>
        <w:rPr>
          <w:rFonts w:ascii="TimesNewRoman" w:hAnsi="TimesNewRoman" w:cs="TimesNewRoman"/>
        </w:rPr>
        <w:t>, a koja se odnosi na otuđenje i opterećenje imovine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djeteta, izričito propisano da roditelji mogu samo s odobrenjem nadležnog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organa starateljstva otuđiti ili opteretiti vrijednije stvari i prava iz imovine svog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maloljetnog djeteta radi njegovog izdržavanja, liječenja, vaspitanja i obrazovanja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ili ako to zahtijeva drugi važan interes djeteta. U procesnopravnom smislu za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ostvarivanje pravnog standarda najboljeg interesa djeteta važna je odredba člana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73. stav 1. tačka 2. Zakona o notarima Federacije Bosne i Hercegovine,</w:t>
      </w:r>
      <w:r>
        <w:rPr>
          <w:rFonts w:ascii="TimesNewRoman" w:hAnsi="TimesNewRoman" w:cs="TimesNewRoman"/>
          <w:sz w:val="14"/>
          <w:szCs w:val="14"/>
        </w:rPr>
        <w:t xml:space="preserve">2 </w:t>
      </w:r>
      <w:r>
        <w:rPr>
          <w:rFonts w:ascii="TimesNewRoman" w:hAnsi="TimesNewRoman" w:cs="TimesNewRoman"/>
        </w:rPr>
        <w:t>a prema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kojoj se pravni poslovi koji za svoju pravnu valjanost zahtijevaju notarsku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obradu isprava odnose i na raspolaganja imovinom maloljetnih osoba, s tim što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u stavu 2. istog člana tog zakona izričito propisano da su ništavi pravni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poslovi raspolaganja imovinom maloljetnih osoba ako nisu sačinjeni u formi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notarski obrađene isprave.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Istraživanje imovinskog aspekta najboljeg interesa djeteta pored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zakonodavstva, u praksi se može vršiti naročito kroz obavljanje notarske službe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radu prvih notara u savremenoj Bosni i Hercegovini na zakonskoj obligatornoj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notarskoj obradi isprava</w:t>
      </w:r>
      <w:r>
        <w:rPr>
          <w:rFonts w:ascii="TimesNewRoman" w:hAnsi="TimesNewRoman" w:cs="TimesNewRoman"/>
          <w:sz w:val="14"/>
          <w:szCs w:val="14"/>
        </w:rPr>
        <w:t>3</w:t>
      </w:r>
      <w:r>
        <w:rPr>
          <w:rFonts w:ascii="TimesNewRoman" w:hAnsi="TimesNewRoman" w:cs="TimesNewRoman"/>
        </w:rPr>
        <w:t>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 </w:t>
      </w:r>
      <w:r>
        <w:rPr>
          <w:rFonts w:ascii="TimesNewRoman" w:hAnsi="TimesNewRoman" w:cs="TimesNewRoman"/>
          <w:sz w:val="20"/>
          <w:szCs w:val="20"/>
        </w:rPr>
        <w:t>„Službeni glasnik Republike Srpske“, br. 54/2002 i 41/2008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 </w:t>
      </w:r>
      <w:r>
        <w:rPr>
          <w:rFonts w:ascii="TimesNewRoman" w:hAnsi="TimesNewRoman" w:cs="TimesNewRoman"/>
          <w:sz w:val="20"/>
          <w:szCs w:val="20"/>
        </w:rPr>
        <w:t>„Službene novine Federacije BiH“, broj 45/02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 </w:t>
      </w:r>
      <w:r>
        <w:rPr>
          <w:rFonts w:ascii="TimesNewRoman" w:hAnsi="TimesNewRoman" w:cs="TimesNewRoman"/>
          <w:sz w:val="20"/>
          <w:szCs w:val="20"/>
        </w:rPr>
        <w:t>Tako je djed roditeljima u korist svog unuka za prvi rođendan djeteta predao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zemljišnoknjižni izvadak da je njegov unuk vlasnik dva dunuma zemlje.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212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2. Dijete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Dijete je ljudsko biće od rođenja do sticanja zrelosti; u našem pravu, to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lice koje nije navršilo 18 godina života. U odnosu na roditelje, dijete je lice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koje se nalazi u trajnom srodničkom odnosu bez obzira na starost. S obzirom na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odnos iz koga proističe, dijete može biti: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Calibri" w:hAnsi="Calibri" w:cs="Calibri"/>
        </w:rPr>
        <w:t xml:space="preserve">- </w:t>
      </w:r>
      <w:r>
        <w:rPr>
          <w:rFonts w:ascii="TimesNewRoman" w:hAnsi="TimesNewRoman" w:cs="TimesNewRoman"/>
        </w:rPr>
        <w:t>bračno, ako je rođeno ili začeto u braku svojih roditelja,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Calibri" w:hAnsi="Calibri" w:cs="Calibri"/>
        </w:rPr>
        <w:t xml:space="preserve">- </w:t>
      </w:r>
      <w:r>
        <w:rPr>
          <w:rFonts w:ascii="TimesNewRoman" w:hAnsi="TimesNewRoman" w:cs="TimesNewRoman"/>
        </w:rPr>
        <w:t>vanbračno, ako je rođeno u privremenoj ili trajnoj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vanbračnojzajednici svojih roditeljai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Calibri" w:hAnsi="Calibri" w:cs="Calibri"/>
        </w:rPr>
        <w:t xml:space="preserve">- </w:t>
      </w:r>
      <w:r>
        <w:rPr>
          <w:rFonts w:ascii="TimesNewRoman" w:hAnsi="TimesNewRoman" w:cs="TimesNewRoman"/>
        </w:rPr>
        <w:t>usvojeno, ako je, ne prekidajući prirodan roditeljski odnos, pravnim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putem zasnovalo nov roditeljski odnos.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građanskom pravu, kao i u drugim granama prava, djeca uživaju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posebnu pravnu zaštitu i imaju naročiti pravni položaj. Tako kod poslovne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sposobnosti pravi se razlika prema uzrastu: djeca do 14 godina života smatraju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kao poslovno nesposobna i pravni poslovi koje bi zaključila bili bi ništavi.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Djeca od 14 do 18 godina života imaju ograničenu poslovnu sposobnost, tj.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mogu zaključivati sve vrste pravnih poslova, ali punovažnost poslova zavisi od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davanja odobrenja od strane roditelja odnosno staraoca ili, u izvjesnim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slučajevima, organa starateljstva. U teoriji ovakvi pravni poslovi poznati su pod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imenom </w:t>
      </w:r>
      <w:r>
        <w:rPr>
          <w:rFonts w:ascii="TimesNewRoman,Italic" w:hAnsi="TimesNewRoman,Italic" w:cs="TimesNewRoman,Italic"/>
          <w:i/>
          <w:iCs/>
        </w:rPr>
        <w:t xml:space="preserve">negotium claudicans </w:t>
      </w:r>
      <w:r>
        <w:rPr>
          <w:rFonts w:ascii="TimesNewRoman" w:hAnsi="TimesNewRoman" w:cs="TimesNewRoman"/>
        </w:rPr>
        <w:t>(„pravni posao koji hramlje“, „viseći“ ili „šepavi“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pravni posao).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našem pravu, djeca iznad 14 godina života mogu, zavisno od vrste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pravnog posla,punovažno sklapati pravne poslove i bez odobrenja i sa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odobrenjem, u zavisnosti od najboljeg interesa djeteta.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Punoljetnom i poslovno sposobnom postaje osoba koja je navršila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osamnaest godina života, a poslovnu sposobnost može steći i maloljetnik stariji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16 godina bilo sudskom odlukom, u slučaju da je postao roditelj, bilo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sklapanjem braka uz odobrenje suda.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2.1.Maloljetnik koji je navršio 14 godina života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odredbi člana 188. stav 2. Porodičnog zakona Federacije Bosne 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Hercegovine izričito je propisano da maloljetni štićenik koji je navršio 14 godina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života može sam sklapati pravne poslove kojim stiče prava, ako zakon ne odredi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drukčije. Pravne poslove kojim raspolaže imovinom ili preuzima obaveze može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sklapati samo uz odobrenje roditelja, odnosno staratelja,ako zakon ne odredi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drukčije. Maloljetnik sa navršenih 14 godina života stiče ograničenu poslovnu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sposobnost.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2.2. Maloljetnik koji je navršio 15 godina života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odredbi člana 84. stav 3. Porodičnog zakona Republike Srpske izričito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propisano da maloljetniksa navršenih 15 godina života koji radom ostvaruje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prihode, može raspolagati ostvarenim ličnim dohotkom i zaradom. Odredba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člana 203 stav 2.ovog zakona je istog sadržaja.U njoj je normirana mogućnost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213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maloljetnika istog uzrasta da zasnuje radni odnosa i raspolaže ličnim dohotkom,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bez odobrenja staraoca.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Porodični zakon Federacije Bosne i Hercegovine normira da maloljetnik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koji radom ostvaruje prihode može raspolagati ostvarenim osobnim dohotkom 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zaradom (član 137 stav 3).</w:t>
      </w:r>
      <w:r>
        <w:rPr>
          <w:rFonts w:ascii="TimesNewRoman" w:hAnsi="TimesNewRoman" w:cs="TimesNewRoman"/>
          <w:sz w:val="14"/>
          <w:szCs w:val="14"/>
        </w:rPr>
        <w:t>4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2.3. Maloljetnik koji je navršio 16 godina života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odredbi člana 62. stav 1. Zakona o nasljeđivanju, koji se primjenjuje 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Federaciji Bosne i Hercegovine</w:t>
      </w:r>
      <w:r>
        <w:rPr>
          <w:rFonts w:ascii="TimesNewRoman" w:hAnsi="TimesNewRoman" w:cs="TimesNewRoman"/>
          <w:sz w:val="14"/>
          <w:szCs w:val="14"/>
        </w:rPr>
        <w:t>5</w:t>
      </w:r>
      <w:r>
        <w:rPr>
          <w:rFonts w:ascii="TimesNewRoman" w:hAnsi="TimesNewRoman" w:cs="TimesNewRoman"/>
        </w:rPr>
        <w:t>, izričito je propisana sposobnost za sačinjavanje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testamenta: testament može sačiniti svako lice sposobno za rasuđivanje koje 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navršilo 16 godina života.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3. Imovina djeteta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Maloljetna djeca mogu imati svoju imovinu, u koju može ulaziti: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Calibri" w:hAnsi="Calibri" w:cs="Calibri"/>
        </w:rPr>
        <w:t xml:space="preserve">- </w:t>
      </w:r>
      <w:r>
        <w:rPr>
          <w:rFonts w:ascii="TimesNewRoman" w:hAnsi="TimesNewRoman" w:cs="TimesNewRoman"/>
        </w:rPr>
        <w:t>nepokretna imovina,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Calibri" w:hAnsi="Calibri" w:cs="Calibri"/>
        </w:rPr>
        <w:t xml:space="preserve">- </w:t>
      </w:r>
      <w:r>
        <w:rPr>
          <w:rFonts w:ascii="TimesNewRoman" w:hAnsi="TimesNewRoman" w:cs="TimesNewRoman"/>
        </w:rPr>
        <w:t>pokretna imovina 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Calibri" w:hAnsi="Calibri" w:cs="Calibri"/>
        </w:rPr>
        <w:t xml:space="preserve">- </w:t>
      </w:r>
      <w:r>
        <w:rPr>
          <w:rFonts w:ascii="TimesNewRoman" w:hAnsi="TimesNewRoman" w:cs="TimesNewRoman"/>
        </w:rPr>
        <w:t>prenosiva prava.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 vlasništva na nekretninama na osnovu pravnog posla dijete stječe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upisom u javne knjige o nekretninama.Zakonom dozvoljeni pravni poslovi mogu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biti: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Calibri" w:hAnsi="Calibri" w:cs="Calibri"/>
        </w:rPr>
        <w:t xml:space="preserve">- </w:t>
      </w:r>
      <w:r>
        <w:rPr>
          <w:rFonts w:ascii="TimesNewRoman" w:hAnsi="TimesNewRoman" w:cs="TimesNewRoman"/>
        </w:rPr>
        <w:t>ugovor o prodaji,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Calibri" w:hAnsi="Calibri" w:cs="Calibri"/>
        </w:rPr>
        <w:t xml:space="preserve">- </w:t>
      </w:r>
      <w:r>
        <w:rPr>
          <w:rFonts w:ascii="TimesNewRoman" w:hAnsi="TimesNewRoman" w:cs="TimesNewRoman"/>
        </w:rPr>
        <w:t>ugovor o poklonu,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Calibri" w:hAnsi="Calibri" w:cs="Calibri"/>
        </w:rPr>
        <w:t xml:space="preserve">- </w:t>
      </w:r>
      <w:r>
        <w:rPr>
          <w:rFonts w:ascii="TimesNewRoman" w:hAnsi="TimesNewRoman" w:cs="TimesNewRoman"/>
        </w:rPr>
        <w:t>ugovor o zamjeni,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Calibri" w:hAnsi="Calibri" w:cs="Calibri"/>
        </w:rPr>
        <w:t xml:space="preserve">- </w:t>
      </w:r>
      <w:r>
        <w:rPr>
          <w:rFonts w:ascii="TimesNewRoman" w:hAnsi="TimesNewRoman" w:cs="TimesNewRoman"/>
        </w:rPr>
        <w:t>ugovor o diobi,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Calibri" w:hAnsi="Calibri" w:cs="Calibri"/>
        </w:rPr>
        <w:t xml:space="preserve">- </w:t>
      </w:r>
      <w:r>
        <w:rPr>
          <w:rFonts w:ascii="TimesNewRoman" w:hAnsi="TimesNewRoman" w:cs="TimesNewRoman"/>
        </w:rPr>
        <w:t>ugovor o prijenosu.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Ako se radi o upisu promjene vlasništva potrebno je priložiti ugovor 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otuđenju odnosno prijenosu, a prema načelu konstitutivnosti vlasništvo i druga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 na nekretninama nastaju tek upisom u zemljišnu knjigu u Federaciji Bosne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Hercegovine. Pri tome se u B „Vlasnički list“ zemljišnoknjižnog uloška unosi 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ime maloljetnog vlasnika zemljišnoknjižnog tijela sa uobičajenom skraćenicom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„mldb“ i zabilježba maloljetnosti koja se tiče vlasništva. Zabilježba maloljetnosti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od značaja za raspolaganje imovinom maloljetnih osoba - za pravne poslove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koje je zakonom obavezna notarska obrada isprava. Zabilježba je upis u javni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registar određenih okolnosti i činjenica koje su od uticaja na raspolaganje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nekretninama. Zato se u praksi uvijek mora voditiračuna da li se u svakom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pojedinom slučaju radi o raspolaganju imovinom maloljetnih osoba.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Kod stjecanja prava vlasništva nasljeđivanjem, maloljetni nasljednik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stječe pravo vlasništva na stvari i prava u trenutku otvaranja nasljeđa na imovini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ostavitelja, ako zakonom nije drukčije određeno.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4 </w:t>
      </w:r>
      <w:r>
        <w:rPr>
          <w:rFonts w:ascii="TimesNewRoman" w:hAnsi="TimesNewRoman" w:cs="TimesNewRoman"/>
          <w:sz w:val="20"/>
          <w:szCs w:val="20"/>
        </w:rPr>
        <w:t>Propisima radnog zakonodavstva za zasnivanje radnog odnosa zahtijeva se uzrast od 15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gdina.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5 </w:t>
      </w:r>
      <w:r>
        <w:rPr>
          <w:rFonts w:ascii="TimesNewRoman" w:hAnsi="TimesNewRoman" w:cs="TimesNewRoman"/>
          <w:sz w:val="20"/>
          <w:szCs w:val="20"/>
        </w:rPr>
        <w:t>„Službeni list SRBiH“, br. 7/80 i 15/80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214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Prema tome, maloljetna djeca mogu imati svoju imovinu koju steknu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radom ili dobiju nasljeđivanjem, poklonom ili po drugom zakonom dozvoljenom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osnovu. Takvom imovinom, osim one koju je maloljetnik stekao radom, do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njegove punoljetnosti upravljaju roditelji.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3.1. Otuđenje i opterećenje imovine djeteta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odredbi člana 287. Porodičnog zakona Republike Srpske, koja se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odnosi na otuđenje i opterećenje imovine djeteta i koja uglavnom odgovara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odredbi stava 1. člana 266. Porodičnog zakona Federacije Bosne i Hercegovine 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stava 1. člana 243. Porodičnog zakona Brčko Distrikta Bosne 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Hercegovine.</w:t>
      </w:r>
      <w:r>
        <w:rPr>
          <w:rFonts w:ascii="TimesNewRoman" w:hAnsi="TimesNewRoman" w:cs="TimesNewRoman"/>
          <w:sz w:val="14"/>
          <w:szCs w:val="14"/>
        </w:rPr>
        <w:t>6</w:t>
      </w:r>
      <w:r>
        <w:rPr>
          <w:rFonts w:ascii="TimesNewRoman" w:hAnsi="TimesNewRoman" w:cs="TimesNewRoman"/>
        </w:rPr>
        <w:t>Razlika između rješenja ovih zakona je u tome što član 287.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Porodičnog zakona Republike Srpske ima samo jedan stav, a u odredbi stava 2.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navedenih članova ostala dva zakona propisano je da samo s odobrenjem organa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starateljstva roditelji mogu preduzimati pred sudom ili drugim organima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procesne radnje koje se odnose na imovinu djeteta.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3.1.1. Najbolji interes djeteta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Najbolji interes djeteta je, prije svega, činjenično pitanje. U svakom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konkretnom slučaju nužno je utvrditi i zadokumentovati činjenice i okolnosti 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postojanju najboljeg interesa djeteta. Radi ilustracije navodimo obrazloženje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rješenja drugostepenog organa starateljstva kojim se odbija žalba protiv rješenja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prvostepenog organa starateljstva o odbijanju zahtjeva zakonskih zastupnika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maloljetnih ugovarača za davanje saglasnosti za zaključenje ugovora 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doživotnom izdržavanju. U njemu je samo postavljeno pitanje: „da li je takav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ugovor u najboljem interesu maloljetne djece, imajući u vidu da obaveza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izdržavanja u praksi ne podrazumijeva samo obavezu obavljanja uobičajenih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kućnih poslova?“ Pri tome nije dato obrazloženje činjenica i okolnosti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konkretnog slučaja koje idu u korist ili na štetu maloljetnika kao davalaca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izdrzavanja</w:t>
      </w:r>
      <w:r>
        <w:rPr>
          <w:rFonts w:ascii="TimesNewRoman" w:hAnsi="TimesNewRoman" w:cs="TimesNewRoman"/>
          <w:sz w:val="14"/>
          <w:szCs w:val="14"/>
        </w:rPr>
        <w:t>7</w:t>
      </w:r>
      <w:r>
        <w:rPr>
          <w:rFonts w:ascii="TimesNewRoman" w:hAnsi="TimesNewRoman" w:cs="TimesNewRoman"/>
        </w:rPr>
        <w:t>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3.1.2. Pravna priroda odobrenja nadležnog organa starateljstva za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pravne poslove raspolaganja imovinom maloljetnih lica u formi notarski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obrađene isprave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važećim porodičnim zakonima u Bosni i Hercegovini koristi se termin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„odobrenje“ za akt nadležnog organa starateljstva vezan za pravne poslove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raspolaganja imovinom maloljetnih lica koji se, kao što je naprijed istaknuto,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obligatorno zaključuju u formi notarski obrađene isprave.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 svojoj pravnoj prirodi takvo odobrenje je prethodno odobrenje za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svaki pojedinačni pravni posao. U praksi se može postaviti pitanje: da li pravni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6 </w:t>
      </w:r>
      <w:r>
        <w:rPr>
          <w:rFonts w:ascii="TimesNewRoman" w:hAnsi="TimesNewRoman" w:cs="TimesNewRoman"/>
          <w:sz w:val="20"/>
          <w:szCs w:val="20"/>
        </w:rPr>
        <w:t>“Službeni glasnik Brčko distrikta BiH”, broj 3/07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7 </w:t>
      </w:r>
      <w:r>
        <w:rPr>
          <w:rFonts w:ascii="TimesNewRoman" w:hAnsi="TimesNewRoman" w:cs="TimesNewRoman"/>
          <w:sz w:val="20"/>
          <w:szCs w:val="20"/>
        </w:rPr>
        <w:t>Rješenje Federalnog ministarstva rada i socijalne politike Sarajevo broj: 05-35/10-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941/08 od 14.07.2008.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215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posao sklopljen bez odobrenja organa starateljstva može konvalidirati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naknadnim odobrenjem organa starateljstva? Odgovor na to pitanje je potvrdan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ako to zahtijeva najbolji interes djeteta i u suštini takvo odobrenje je saglasnost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organa starateljstva, koja može biti data prije sklapanja ugovora kao dozvola, ili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poslije sklapanja ugovora kao odobrenje.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svaki pojedinačni pravni posao, notarski obrađena isprava o tome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mora sadržavati precizne pouke i upozorenja kako ne bi bila ništava.U praksi 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uputno da notar ne izdaje otpravak izvornika pravnog posla dok ne pribavi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naknadno odobrenje organa starateljstva u takvim slučajevima. Ovo odobrenje 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garancija zaštite najboljeg interesa djeteta. U ocjeni najboljeg interesa djeteta 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svakom konkretnom slučajuorganu starateljstva pomažu i notari, vezano za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pitanja koja su u njihovoj nadležnosti..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Treće lice, kao saugovorač maloljetnika koga je zastupao zakonski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zastupnik, može pozvati organ starateljstva da se u određenom roku, ali ne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kraćem od trideset dana izjasni da li daje ili uskraćuje odobrenje u smislu člana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58. st. 1. i 2. Zakona o obligacionim odnosima.Ćutanje organa starateljstva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smatra se kao odbijanje odobrenja na zaključeni pravni posao.O odobravanju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pravnog posla ili odbijanju odobrenja za zaključeni pravni posao organ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starateljstva donosi rješenje protiv koga je dozvoljena žalba.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Ukoliko je pravni posao zaključen i obostrano izvršen bez odobrenja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organa starateljstva, a ni jedna strana ne podnese zahtjev za davanje odobrenja,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on je relativno ništav. Maloljetnik koji je stekao potpunu poslovnu sposobnost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može nakon punoljetstva pravni posao odobriti (ako to nije učinio organ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starateljstva dok je maloljetnik bio poslovno nesposoban) ili podnijeti tužbu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sudu za poništenje pravnog posla. Pravo na podnošenje tužbe prestaje protekom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tri mjeseca od sticanja potpune poslovne sposobnosti, odnosno saznanja za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zaključeni pravni posao u smislu člana 59. Zakona o obligacionim odnosima.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Odluku o stavljanju pod starateljstvo maloljetnika koji ima nepokretne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imovine organ starateljstva je dužan da dostavi nadležnom općinskom sudu koji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vodi zemljišne knjige radi upisa zabilježbe.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3.1.2. Forma i sadržaj isprave koja sadrži najbolji interes djeteta 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imovinskim odnosima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 procesnih i materijalnopravnih zakona na koje se ukazuje u ovom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radu proizlazi da je forma isprave u koju je ugrađen najbolji interes djeteta 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imovinskim odnosima notarski obrađena isprave kao javna isprava.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Zakonodavac ne daje definiciju najboljeg interesa djeteta. Zbog toga se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najbolji interes djeteta utvrđuje i obrazlaže u svakom konkretnom slučaju, pri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zaključenju pravnog posla u formi notarski obrađene isprave.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216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3.2. Maloljetnik kao davatelj izdržavanja u ugovoru o doživotnom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izdržavanju u formi notarski obrađene isprave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vezi s pitanjem da li maloljetna osoba može biti davatelj izdržavanja,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praksi je u jednom slučaju nadležni centar za socijalni rad odbio dati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saglasnost na notarski obrađen ugovor o doživotnom izdržavanju u kome su se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pojavile maloljetne osobe kao davatelji izdržavanja.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Radi se o dopisu JU „Kantonalni centar za socijalni rad“ Sarajevo,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Služba socijalne zaštite općine Centar, broj: 35/II-02-530-464/08 od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18.04.2008.godine, kojim su ugovorne strane i notar obaviještene da se ne može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dati saglasnost na ugovor o doživotnom izdržavanju maloljetnih osoba kao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davatelja izdržavanja, u kome je navedeno sljedeće: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 U vezi Vašeg zahtjeva za izdavanje rješenja saglasnosti sa mldb. B. Nejru 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Muamera – u svrhu zaključenja ugovora o doživotnom izdržavanju sa njihovim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roditeljima B. Rubinom i Mustafom, obavještavamo Vas: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 starateljstva ne može dati saglasnost za zaključenje ugovora 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doživotnom izdržavanju kojim bi se obavezali mldb. B. Nejra rođena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03.12.1993. godine i mldb. B. Muamer rođen 26.12.1996. godine na izdržavanje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svojih roditelja, obzirom da je Porodičnim zakonom FBiH u članu 215.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propisano da su roditelji dužni izdržavati maloljetno dijete i u izvršavanju te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obaveze moraju iskoristiti sve svoje mogućnosti i sposobnosti.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Članom 213. stav 3. navedenog zakona je propisano da odricanje od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 i dužnosti izdržavanja nema pravnog učinka.“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odgovoru notara na navedeni dopis , sadržano je sljedeće: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„Zahvaljujem se na dopisu, broj i datum gornji, koji ste dostavili Notaru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ugovornim stranama iz ugovora o doživotnom izdržavanju notarski obrađenog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pod brojem OPU-374/2008 od 21.03.2008.godine.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Međutim, pravno shvatanje da organ starateljstva ne može dati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saglasnost za zaključenje navedenog ugovora , obrađenog po mojoj ocjeni 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najboljem interesu maloljetnih ugovarača, koje ste zauzeli u Vašem citiranom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dopisu, nezakonito je i neodrživo iz sljedećih razloga: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 materijalno-pravnog aspekta ugovor o doživotnom izdržavanju 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meritorno institut nasljednog, a ne porodičnog prava.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Ugovor o doživotnom izdržavanju je nasljedno-pravni ugovor, lociran 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članu 120.Zakona o nasljeđivanju („Službeni list SRBiH“, br.7/80 i 15/80), koji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primjenjuje kao federalni zakon temeljem člana IX.5.Ustava Federacije Bosne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Hercegovine. U članu 120.stav 6.tog zakona izričito je propisano da ugovor 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doživotnom izdržavanju mogu međusobno zaključiti i lica koja su po zakonu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obavezna da se međusobno izdržavaju.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konkretnom slučaju se ne radi o izdržavanju kao institutu porodičnog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prava, pa nije bilo osnova i mjesta da se Vi u svom dopisu pozivate na čl.213. 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215.Porodičnog zakona Federacije Bosne i Hercegovine („Službene novine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Federacije BiH“, br.35/05 i 41/05), tako da je u Vašem dopisu očigledno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pogrešno primjenjeno i materijalno pravo, kao i pravila postupka, te pogrešno 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nepotpuno utvrđeno činjenično stanje.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217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 procesno-pravnog aspekta Vi ste o podnesenom zahtjevu odlučili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dopisom, a ne rješenjem, tako da niste donijeli meritornu odluku o tom zahtjevu.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Uputno je da preispitate Vaš citirani dopis i nakon toga izdate saglasnost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ugovor o doživotnom izdržavanju notarski obrađen pod brojem OPU-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374/2008 od 21.03.2008.godine.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protivnom , molim da umjesto obavijesti odnosno dopisa, dostavite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rješenje kojim se meritorno odlučuje o zahtjevu sa uputstvom o pravnom lijeku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sukladno Zakonu o upravnom postupku („Službene novine Federacije BiH“,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br.2/98 i 44/99).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Notar prema Evropskom kodeksu prava notarske profesije prevenira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sporove, a sudjelovanje notara predupređuje moguće sporove i neizostavni 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elemenat efikasnog i funkcionalnog pravosuđa, s tim što su isti principi notarske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službe u Federaciji BiH definirani u članu 5. Pravilnika o radu notara („Službene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novine Federacije BiH“, br.61/02 i 36/07).“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Rješenjem Federalnog ministarstva rada i socijalne politike Sarajevo od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14.07.2008.godine</w:t>
      </w:r>
      <w:r>
        <w:rPr>
          <w:rFonts w:ascii="TimesNewRoman" w:hAnsi="TimesNewRoman" w:cs="TimesNewRoman"/>
          <w:sz w:val="14"/>
          <w:szCs w:val="14"/>
        </w:rPr>
        <w:t xml:space="preserve">8 </w:t>
      </w:r>
      <w:r>
        <w:rPr>
          <w:rFonts w:ascii="TimesNewRoman" w:hAnsi="TimesNewRoman" w:cs="TimesNewRoman"/>
        </w:rPr>
        <w:t>odlučeno je da se odbija žalba B. Rubine i B. Mustafe protiv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prvostepenog rješenja kojim je odbijen njihov zahtjev za davanje saglasnosti za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zaključenje ugovora o doživotnom izdržavanju. U obrazloženju citiranog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drugostepenog rješenja organa uprave navedeno je da je „u konkretnom slučaju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pitanje da li je takav ugovor u najboljem interesu mldb.djeteta, imajući u vidu da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obaveza izdržavanja u praksi ne podrazumijeva samo obavezu obavljanja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uobičajenih kućnih poslova ...“ Iz takvog obrazloženja je očigledno da ono ne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sadrži činjenice i okolnosti konkretnog slučaja za zaključak da ne postoji najbolji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 djece za notarsku obradu ugovora o doživotnom izdržavanju.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vezi s tim, treba naglasiti da ugovor o doživotnom izdržavanju, prema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izričitoj odredbi iz člana 120.stav 6. Zakona o nasljeđivanju, mogu međusobno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zaključiti i lica koja su već po zakonu (Porodičnom zakonu Federacije Bosne 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Hercegovine) obavezna da se međusobno izdržavaju (npr. djeca i roditelji).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Međutim, pravomoćnim rješenjem nadležnog općinskog suda</w:t>
      </w:r>
      <w:r>
        <w:rPr>
          <w:rFonts w:ascii="TimesNewRoman" w:hAnsi="TimesNewRoman" w:cs="TimesNewRoman"/>
          <w:sz w:val="14"/>
          <w:szCs w:val="14"/>
        </w:rPr>
        <w:t xml:space="preserve">9 </w:t>
      </w:r>
      <w:r>
        <w:rPr>
          <w:rFonts w:ascii="TimesNewRoman" w:hAnsi="TimesNewRoman" w:cs="TimesNewRoman"/>
        </w:rPr>
        <w:t>odlučeno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da se odbija zahtjev za ovjeru ugovora o doživotnom izdržavanju, a 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obrazloženju istog je navedeno: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„Notar je dana 10.06.2008.godine podnio ovom sudu zahtjev za ovjeru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ugovora o doživotnom izdržavanju notarski obrađen dana 21.03.2008.godine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pod brojem OPU – 374/2008, između B. mldb. Nejre, B. mldb. Muamera, B.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Rubine i B. Mustafe. Postupajući po zahtjevu, sud je u smislu čl. 66. i 67. ZPP-a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u vezi čl. 2 Zakona o vanparničnom postupku, pozivao podnosioca zahtjeva da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prijedlog uredi a samim tim i obrađeni ugovor u skladu sa pozitivnim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zakonskim propisima koji regulišu kako uslove i način zaključenja teretnih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ugovora tako i ugovora o doživotnom izdržavanju, da se uskladi sa zakonskim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propisima kada se kao stranka u postupku odnosno ugovorna strana pojavljuje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maloljetna osoba kod ovakve vrste ugovora i da se odrede stranke u postupku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shodno čl. 4. Zakona o vanparničnom postupku. Iz spisa je vidljivo da nije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8 </w:t>
      </w:r>
      <w:r>
        <w:rPr>
          <w:rFonts w:ascii="TimesNewRoman" w:hAnsi="TimesNewRoman" w:cs="TimesNewRoman"/>
          <w:sz w:val="20"/>
          <w:szCs w:val="20"/>
        </w:rPr>
        <w:t>Vidjeti Rješenje Federalnog ministarstva rada i socijalne politike Sarajevo broj: 05-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35/10-941/08 od 14.07.2008.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9 </w:t>
      </w:r>
      <w:r>
        <w:rPr>
          <w:rFonts w:ascii="TimesNewRoman" w:hAnsi="TimesNewRoman" w:cs="TimesNewRoman"/>
          <w:sz w:val="20"/>
          <w:szCs w:val="20"/>
        </w:rPr>
        <w:t>Rješenje Općinskog suda u Sarajevu broj: 65 0 V 046219 08 V od 12.09.2008.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218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postupljeno po nalogu suda. Iz priloženog obrađenog ugovora, strana druga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pasus drugi je navedeno između ostalog „se obavezuju da naknadno pribave od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nadležnog organa odgovarajuću saglasnost za mldb. davatelje izdržavanja uz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upozorenje da bez takve saglasnosti ovaj ugovor ima elemenat ništavosti, pa 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tom smislu ugovorne strane oslobađaju notara od odgovornosti u tom pogledu“.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 spisa je dalje vidljivo da su pozivani primaoci izdržavanja ali se nisu odazvali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poziv suda.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Kako sud o konkretnoj pravnoj stvari nije mogao u smislu odredbi člana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120. Zakona o nasljeđivanju upozoriti ugovarače, maloljetne davaoce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izdržavanja na posljedice ugovora jer se cijeni da za isto samostalno ne mogu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izraziti svoju volju niti primati obaveze (a o zastupanju istih maloljetnika od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strane suprotne ugovorne strane i sukobu interesa da se i ne govori) uz činjenicu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nemaju, kako se u ugovoru navodi potrebnu saglasnost nadležnog organa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starateljstva, niti po mišljenju ovog suda (imajući u vidu važnost i vrstu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ugovora), notar može oslobađati sebe odgovornosti time što je ugovor ništav 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uslovljen, to je odbijen zahtjev za ovjeru navedenog ugovora.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Svi navodi u podnescima od 05.08.2008.godine i 28.08.2008.godine su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cijenjeni irelevantnim u ovoj pravnoj stvari.“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svakom konkretnom slučaju potrebno je odgovoriti na pitanje da li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maloljetna osoba može biti davatelj izdržavanja. Odgovarajući na postavljeno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pitanje prije svega mora se razjasniti pojam i priroda ugovora o doživotnom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izdržavanju. Treba istaći da je ugovor o doživotnom izdržavanju zapravo ugovor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kojim se jedna strana (davatelj izdržavanja) obavezuje da doživotno izdržava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drugu stranu (primatelj izdržavanja), a primatelj izdržavanja, kao protučinidbu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davatelja izdržavanja prenosi cijelu svoju imovinu ili njen dio, pri čemu 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prenos te imovine odgođen do smrti primatelja izdržavanja.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Ako se ima u vidu da je u važećem zakonodavstvu izričito propisano da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dijete ima pravo znati da je usvojeno najkasnije do njegove sedme godine života;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je za usvojenje djeteta starijeg od deset godina i sposobnog da shvati značenje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usvojenja potreban njegov pristanak; da maloljetnik koji je navržio četrnaest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godina može sam sklapati pravne poslove kojima stiče prava a preuzeti obaveze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samo uz saglasnost roditelja; da maloljetnik koji je navršio petnaest godina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života može zasnovati radni odnos i raspolagati svojom plaćom; da testament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može sačiniti svako lice sposobno za rasuđivanje koje je navršilo šesnaest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godina života, onda se u praksi postavlja osnovano i opravdano pitanje: zašto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 a posebno maloljetnik koji je navršio četrnaest godina života ne bi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mogao biti davatelj izdržavanja u ugovoru o doživotnom izdržavanju 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pojedinom konkretnom slučaju? Pri tome ne treba izgubiti iz vida da je za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sklapanje pravovaljanog ugovora potrebno da ugovarač ima poslovnu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sposobnost koja se traži za zaključenje tog ugovora, ali i da član 56. Zakona 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obligacionim odnosima poznaje i ugovor poslovno nesposobne osobe i njegove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pravne posljedice, uključujući i naknadno odobrenje nakon punoljetnosti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ugovarača. U svakom konkretnom slučaju treba ocijeniti šta za primatelja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izdržavanja znači što mu maloljetni davatelj izdržavanja upućuje toplu riječ,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pruža čašu vode, donosi lijekove i na drugi pogodan način daje izdržavanje. Uz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219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to, može se postaviti i pitanje zašto primatelj izdržavanja ne bi ostavio svoju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imovinu nakon svoje smrti davatelju izdržavanja na osnovu i u okviru notarski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obrađenog ugovora o doživotnom izdržavanjukoji je trajao za vrijeme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maloljetnosti i punoljetnosti davatelja izdržavanja? Ovo utoliko prije što se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navedenim ugovorom primatelj izdržavanja obavezuje da za slučaj smrtisvoju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imovinu daje u nasljedstvo davatelju izdržavanja, koji se zauzvrat obavezao da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primatelja izdržavanja izdržava za života. U naprijed navedenom izlaganju 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ovom radu ukazano je da maloljetnik koji je navršio četrnaest godina može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sklapati pravne poslove kojima preuzima obaveze samo uz saglasnost roditelja.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vezi s tim u ovom radu ukazujemo na odluku Ustavnog suda Bosne 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Hercegovine od 09.10.2013.godine</w:t>
      </w:r>
      <w:r>
        <w:rPr>
          <w:rFonts w:ascii="TimesNewRoman" w:hAnsi="TimesNewRoman" w:cs="TimesNewRoman"/>
          <w:sz w:val="14"/>
          <w:szCs w:val="14"/>
        </w:rPr>
        <w:t>10</w:t>
      </w:r>
      <w:r>
        <w:rPr>
          <w:rFonts w:ascii="TimesNewRoman" w:hAnsi="TimesNewRoman" w:cs="TimesNewRoman"/>
        </w:rPr>
        <w:t>kojom je utvrđena povreda prava na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imovinu iz člana II/3.k) Ustava Bosne i Hercegovine i člana 1. Protokola broj 1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uz Evropsku konvenciju za zaštitu ljudskih prava i osnovnih sloboda time što 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zemljišnoknjižni ured nadležnog sudaodbio zahtjev za upis prava vlasništva na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određenom stanu po osnovu notarski obrađenog ugovora o doživotnom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izdržavanju bez njegove ovjere kod sudije vanparničnog odjeljenja nadležnog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općinskog suda. Nakon toga je za formu ugovora o doživotnom izdržavanju 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praksi isključivo nužna njegova notarska obrada, a bez ovjere kod sudije. Naime,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 te odluke se vidi da je Ustavni sud Bosne i Hercegovine utvrdio da 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povrijeđeno apelantovo pravo na imovinu zato što nije prihvaćen njegov zahtjev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se uknjiži u zemljišnu knjigu temeljem notarskog ugovora koji nijeovjeren od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sudije.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4. Mjere radi zaštite imovinskih prava i interesa djeteta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Kada roditelji prihode iz imovine djeteta ne koriste za njegovo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izdržavanje, liječenje, odgoj i obrazovanje odnosno izdržavanje članova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porodice (na primjer prihode troše na provod ili samo za svoje lične potrebe) ili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otuđuju stvari koje čine predmet imovine djeteta ili se nemarno odnose prema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njima (ne obrađuju zemljište, ne održavaju građevinske objekte pa oni propadaju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itd.), organ starateljstva može preduzeti mjere radi zaštite imovinskih prava 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interesa djeteta, i to: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zahtijevati u svako doba da roditelji polože račun o upravljanju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imovinom djeteta i o prihodima koji se ostvaruju za potrebe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odlučiti da roditelji u pogledu upravljanja imovinom djeteta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imaju položaj staratelja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podnijeti prijedlog sudu da odredi mjere osiguranja na imovini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roditelja ili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10 </w:t>
      </w:r>
      <w:r>
        <w:rPr>
          <w:rFonts w:ascii="TimesNewRoman" w:hAnsi="TimesNewRoman" w:cs="TimesNewRoman"/>
          <w:sz w:val="20"/>
          <w:szCs w:val="20"/>
        </w:rPr>
        <w:t>Vidjeti Odluku o dopustivosti i meritumu Ustavnog suda Bosne i Hercegovine broj AP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2423/10 od 09.10.2013.godine.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220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4.1. Polaganje računa o upravljanju imovinom djeteta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 starateljstva može zahtijevati od roditelja polaganje računa o jednom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određenom pravnom poslu. To može biti i pravni posao koji je organ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starateljstva odobrio (otuđenje ili opterećenje imovine djeteta), kad posumnja da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tako ostvarena sredstva ne koriste u najboljem interesu djeteta.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4.2. Stavljanje roditelja u položaj staraoca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Radi zaštite imovinskih interesa djeteta, organ starateljstva može odlučiti da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roditelje u pogledu upravljanja imovinom djeteta stavi u položaj staratelja. Za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ovu mjeru će se opredijeliti onda kada utvrdi da će se na ovaj način imovinski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interesi djeteta bolje zaštititi.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4.3. Mjere osiguranja na imovini roditelja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 ciljem zaštite imovinskih prava i interesa maloljetnog djeteta organ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starateljstva može općinskom sudu podnijeti prijedlog da sud donese rješenje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kojim će na imovini roditelja konstituisati sredstvo osiguranja, koje može biti: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Calibri" w:hAnsi="Calibri" w:cs="Calibri"/>
        </w:rPr>
        <w:t xml:space="preserve">- </w:t>
      </w:r>
      <w:r>
        <w:rPr>
          <w:rFonts w:ascii="TimesNewRoman" w:hAnsi="TimesNewRoman" w:cs="TimesNewRoman"/>
        </w:rPr>
        <w:t>ručna zaloga,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Calibri" w:hAnsi="Calibri" w:cs="Calibri"/>
        </w:rPr>
        <w:t xml:space="preserve">- </w:t>
      </w:r>
      <w:r>
        <w:rPr>
          <w:rFonts w:ascii="TimesNewRoman" w:hAnsi="TimesNewRoman" w:cs="TimesNewRoman"/>
        </w:rPr>
        <w:t>hipoteka ili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Calibri" w:hAnsi="Calibri" w:cs="Calibri"/>
        </w:rPr>
        <w:t xml:space="preserve">- </w:t>
      </w:r>
      <w:r>
        <w:rPr>
          <w:rFonts w:ascii="TimesNewRoman" w:hAnsi="TimesNewRoman" w:cs="TimesNewRoman"/>
        </w:rPr>
        <w:t>zaloga na pokretnim stvarima i članskim udjelima.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5. Kratak osvrt na pravni standard najbolji interes djeteta 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notarskoj službi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dosadašnjoj šestogodišnjoj notarskoj praksi</w:t>
      </w:r>
      <w:r>
        <w:rPr>
          <w:rFonts w:ascii="TimesNewRoman" w:hAnsi="TimesNewRoman" w:cs="TimesNewRoman"/>
          <w:sz w:val="14"/>
          <w:szCs w:val="14"/>
        </w:rPr>
        <w:t xml:space="preserve">11 </w:t>
      </w:r>
      <w:r>
        <w:rPr>
          <w:rFonts w:ascii="TimesNewRoman" w:hAnsi="TimesNewRoman" w:cs="TimesNewRoman"/>
        </w:rPr>
        <w:t>obrađeno je mnoštvo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javnih isprava u formi notarski obrađenih isprava u kojima su se pojavljivala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djeca u svojstvu ugovornih strana zastupana od roditelja ili staralaca ili uz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odobrenje organa starateljstva.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 tome nije bilo posebnih istraživanja, razmatranja i analiza u svjetlu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pravnog standarda najbolji interes djeteta.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 obavezuje da se u narednom periodu obrati posebna pažnja na pravne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institute vezane za imovinu i imovinske interese djeteta i na pravnu zaštitu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pri sačinjavanju notarski obrađenih isprava u kojima se pojavljuje dijete,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s ciljem oživotvorenja u praksi pravnog standarda najbolji interes djeteta.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Ujedno to nalaže istraživanja, razmatranja i analize o imovinskom aspektu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pravnog standarda najbolji interes djeteta i u notarskoj praksi.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11 </w:t>
      </w:r>
      <w:r>
        <w:rPr>
          <w:rFonts w:ascii="TimesNewRoman" w:hAnsi="TimesNewRoman" w:cs="TimesNewRoman"/>
          <w:sz w:val="20"/>
          <w:szCs w:val="20"/>
        </w:rPr>
        <w:t>Od 04.05.2007.godine su počeli sa radom prvi notari u savremenoj Bosni 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Hercegovini.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221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6. Zaključak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Imovinski aspekt je važan dio najboljeg interesa djeteta. U svakom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konkretnom slučaju, najbolji interes djeteta je, prije svega, činjenično pitanje.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Nužno je pribaviti dokaze i utvrditi činjenice i okolnosti koje su od značaja za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postojanje ili nepostojanje najboljeg interesa djeteta kako bi se na osnovu i 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okviru činjeničnih utvrđenja mogli sklapati pravni poslovi. U tome 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nezaobilazna i veoma značajna zakonska uloga organa starateljstva u procesu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davanja odobrenja rukovodeći se najboljim interesom djeteta. Odobrenje organa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starateljstva ima konstitutivan pravni značaj. Organ starateljstva je dužan utvrditi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ocijeniti sve činjenice koje idu u prilog i na štetu djeteta u svakom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pojedinačnom slučaju u kome se traži odobrenje tog organa kao conditio sine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qua non. In concreto je bitno pitanje da li je određeni pravni posao u najboljem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interesu djeteta, od čega zavisi forma i sadržaj ugovora i drugog pravnog posla u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imovinskim odnosima u kojima je ugovarač i dijete. U slučaju utvrđenja da je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pravni posao u najboljem interesu djeteta, u imovinskim odnosima pravni posao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radi u formi notarski obrađene isprave kao javne isprave.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Pravni standard „najbolji interes djeteta“ u imovinskom aspektu se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konkretizira u svakom pojedinom slučaju imovine djeteta, kako u pravnim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poslovima kojima stiče prava, tako i u pravnim poslovima kojima maloljetnik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preuzima obaveze.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222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Mr. sc. Đemaludin Mutapčić, notary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PROPERTY ASPECT OF THE BEST INTEREST OF THE CHILD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IN LEGISLATION AND PRACTICE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Summary: </w:t>
      </w:r>
      <w:r>
        <w:rPr>
          <w:rFonts w:ascii="TimesNewRoman" w:hAnsi="TimesNewRoman" w:cs="TimesNewRoman"/>
        </w:rPr>
        <w:t>Legal nature and importance of the legal standard of "best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interests of the child" may be considered and analyzed through the proprietary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aspect of the child's best interests.Such research is useful and welcome and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deserves attention in the legislation, theory and practice. In this sense, the author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of this paper discusses the evaluation of the child's interests in this field, with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emphasis on the participation of the guardianship authority and notary in that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assessment.</w:t>
      </w:r>
    </w:p>
    <w:p w:rsidR="00B00AC0" w:rsidRDefault="00B00AC0" w:rsidP="00B00A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Key words: </w:t>
      </w:r>
      <w:r>
        <w:rPr>
          <w:rFonts w:ascii="TimesNewRoman" w:hAnsi="TimesNewRoman" w:cs="TimesNewRoman"/>
        </w:rPr>
        <w:t>best interest of the child, property, guardianship authority,</w:t>
      </w:r>
    </w:p>
    <w:p w:rsidR="0028510E" w:rsidRDefault="00B00AC0" w:rsidP="00B00AC0">
      <w:r>
        <w:rPr>
          <w:rFonts w:ascii="TimesNewRoman" w:hAnsi="TimesNewRoman" w:cs="TimesNewRoman"/>
        </w:rPr>
        <w:t>notary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AC"/>
    <w:rsid w:val="0028510E"/>
    <w:rsid w:val="00B00AC0"/>
    <w:rsid w:val="00E15832"/>
    <w:rsid w:val="00E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4213</Words>
  <Characters>24019</Characters>
  <Application>Microsoft Office Word</Application>
  <DocSecurity>0</DocSecurity>
  <Lines>200</Lines>
  <Paragraphs>56</Paragraphs>
  <ScaleCrop>false</ScaleCrop>
  <Company/>
  <LinksUpToDate>false</LinksUpToDate>
  <CharactersWithSpaces>28176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2016-03-17T13:17:00Z</dcterms:created>
  <dcterms:modified xsi:type="dcterms:W3CDTF">2016-03-17T13:17:00Z</dcterms:modified>
</cp:coreProperties>
</file>