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511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Doc. dr Goran Marković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Univerziteta u Istočnom Sarajevu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goran.rkpbih@gmail.com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PROBLEMI OTKLANJANJA DISKRIMINACIJE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IZ USTAVA BOSNE I 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 se bavi analizom uzroka ustavne diskriminacije pojedinih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kategorija građana, koja je dovela do presude Evropskog suda za ljudska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 slučaju Sejdić i Finci protiv Bosne i Hercegovine. Objašnjava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prirodom bosanskohercegovačkog društva i političkog režima, koji 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omogućili da se diskriminacija pojedinih kategorija građana od strane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elita smatra legitimnom. Polazi od toga da ova diskriminacija, iako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opravdana, proističe iz odnosa političkih snaga i nije suprotna prirodi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političkog režima, iako nije nužno njegov sastavni dio.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drugom dijelu analize, autor se bavi razlozima zbog kojih presuda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još nije sprovedena, ukazujući na svojevrsni „domino efekat“ u procesu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ustavnih reformi. Naime, iako na prvi pogled izgleda jednostavno da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diskriminacija otkloni, to nije tako, jer je ona povezana sa koncepcijskim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razlikama u pogledima nacionalnih političkih elita o nizu pitanja, kao što su: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priroda političkog režima; priroda pojedinih političkih institucija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(Predsjedništva i Parlamentarne skupštine); načini obezbjeđivanja pune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ravnopravnosti; i dr. To znači da nije realno očekivati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sprovođenje ove presude ne bude praćeno rješavanjem i nekih drugih teških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ustavnih pitanja, o čemu ne postoji konsenzus nacionalnih političkih elita. 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ukazuju različiti prijedlozi o tome kako sprovesti ustavnu reformu, na šta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autor takođe osvrće.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Ustavna reforma; Diskriminacija; Ustav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Hercegovine; Konstitutivni narodi; Ostali.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512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PROBLEMS IN REJECTION OF DISCRIMINATION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IN THE CONSTITUTION OF BOSNIA AND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HERZEGOVINA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author analyses causes of constitutional discrimination of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particular categories of citizens which led to the decision of the European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Court on Human Rights (ECHR) in the case Sejdić and Finci versus Bosnia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Herzegovina. He explains the discrimination by the nature of the Bosnian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Herzegovinian society and the political regime, which enabled that the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discrimination is considered as a legitimate one. The author starts the analysis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 the conclusion that discrimination, although unjustified, is a result of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relation of political forces and is not opposite to the nature of the political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regime although it is not necessarily its component.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second part of the analysis, the author examines the causes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 influenced delay in the execution of the ECHR decision, signifying the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so-called domino effect in the process of amending the Constitution.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Although at the first sight it looks easy to rejection discrimination, it is not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case for ethnic political elites differ on many issues such as the nature of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political regime, nature of the political institutions, appropriate methods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providing of ethnic equality etc. Ethnic political elites are not able to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reach consensus on solving some other constitutional issues which are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connected to rejection of discrimination. The author also explores these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issues and offers some possible solutions.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Constitutional reform; Discrimination; Constitution of Bosnia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Herzegovina; Constitutive peoples; The „Others“.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513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Prošle su četiri godine od donošenja presude Evropskog suda za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ljudska prava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 protiv Bosne i Hercegovine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Uprkos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obavezi koja proističe iz presude, Bosna i Hercegovina nije izmijenila Ustav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zakon. Nevladin sektor, akademska zajednica i političke stranke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iznijeli su više prijedloga o tome kakva treba da bude sadržina ustavnih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amandmana. Pregovori nacionalnih političkih elita, u posljednje vrijeme pod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pokroviteljstvom evropske birokratije, nisu dali rezultate.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Postavlja se pitanje zašto su protekle četiri godine rasprava bez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rezultata. Da li je moguće da političke elite ne mogu da postignu saglasnost 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otklanjanju diskriminacije iz Ustava, ako je zabrana diskriminacije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civilizacijsko dostignuće? Nije li Bosna i Hercegovina u svom ustavu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definisana kao demokratska pravna država, koja se obavezala da će poštovati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najviši nivo međunarodno priznatih ljudskih prava i sloboda? Ako je sve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tako, zašto je diskriminacija zadržana u Ustavu?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Osnovna hipoteza ovog rada je da su ustavna rješenja uslovljena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prirodom bosanskohercegovačkog društva, odnosom političkih snaga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dominantnim ideologijama. Ti činioci nisu suštinski mijenjali svoju prirodu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poslijedejtonskom periodu. Druga hipoteza je da izmjene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u skladu sa presudom Evropskog suda za ljudska prava otvaraju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niz pitanja kojima se ovaj sud nije bavio i nije mogao baviti. Ta pitanja nisu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neposredno povezana sa problemom diskriminacije u Ustavu, ali se vrlo lako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povezati s njim. U osnovi svega, leži odsustvo konsenzusa o tri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osnovna pitanja: 1) da li Bosna i Hercegovina treba da postoji kao država; 2)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kakvo treba da bude njeno državno uređenje (federalno, unitarno ili neka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vrsta mješovitog federalno-konfederalnog, uz prevagu ovog drugog); 3)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kakav treba da bude njen politički režim (konsocijativna ili liberalna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demokratija).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radu ćemo nastojati da pokažemo na koji način otklanjanje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 utiče na prirodu pojedinih političkih institucija, koja 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moguća rješenja i do čega bi ona dovela. Nastojaćemo i da dokažemo da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Sejdić and Finci v. Bosnia and Herzegovina, Applications 27996/06 and 34836/06; judgement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from 22 December 2009,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http://hudoc.echr.coe.int/sites/eng/Pages/search.aspx#{"fulltext":["finci"],"languageisocode":["ENG"]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,"documentcollectionid2":["JUDGMENTS"],"itemid":["001-96491"]}</w:t>
      </w:r>
      <w:r>
        <w:rPr>
          <w:rFonts w:ascii="TimesNewRoman" w:hAnsi="TimesNewRoman" w:cs="TimesNewRoman"/>
          <w:sz w:val="18"/>
          <w:szCs w:val="18"/>
        </w:rPr>
        <w:t>, 10. januar 2014.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514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može promijeniti čak i ako se u društvu nisu dogodile nikakve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suštinske promjene, budući da priroda društva i političkog režima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ne iziskuju nužno diskriminaciju Ostalih ili konstitutivnih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Uzroci diskriminacije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bismo odgovorili na pitanje kako je moguće otkloniti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diskriminaciju iz Ustava Bosne i Hercegovine, moramo identifikovati njene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uzroke. U uvodnom dijelu smo ih pronašli u: 1) prirodi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bosanskohercegovačkog društva; 2) odnosu političkih snaga; 3) dominantnim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ideologijama.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 društvo je segmentirano društvo.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To znači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u njemu postoje društvene grupe koje ne samo da imaju posebna svojstva,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su izgradile svoj sistem organizacija i institucija, relativno 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autarhične, pa su postale posebni podsistemi. Takve društvene grupe u Bosni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Hercegovini su tri nacije. Svaka od njih ima čitav splet organizacija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 političkog, ekonomskog, kulturnog, sportskog, vjerskog i drugog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karaktera, koje zadovoljavaju znatan dio njihovih potreba.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Segmentiranost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uslovljava privid njegove jednodimenzionalnosti. Naime, u društvu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 i druge društvene grupe osim nacija, kao što su, na primjer, klase, ali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njihovo postojanje zamagljuje i zanemaruje, jer su na prvom mjestu nacije,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uslovljeno društveno-političkim događajima u posljednjih nešto više 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dvadeset godina.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ustavnopravnom i političkom planu segmentiranost društva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ispoljava kroz koncept konstitutivnosti i politički režim konsocijativne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demokratije. Nacije postaju kolektivni politički subjekti – konstitutivni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narodi. Oni imaju svoje političke elite koje ih predstavljaju u političkim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O ovome više u: M. Kasapović, „Bosna i Hercegovina: deset godina nakon Daytona“, Status,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9/2006, 52 i dalje; M. Kasapović,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Bosna i Hercegovina: Podijeljeno društvo i nestabilna država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http://www.scribd.com/doc/11288740/FELJTON-Mirjana-Kasapovic-BiH-Podijeljeno-Drustvo-i-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Nestabilna-Drzava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„Nakon dovršene teritorijalizacije, svaki se segment počeo organizirati u zasebnu i razmjerno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zatvorenu političku i društvenu zajednicu, legalizirajući političke i društvene institucije i organizacije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koje su nastale u ratu i izgrađujući nove.“ –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60–61.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515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institucijama i posreduju u političkim odnosima na državnom nivou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subdržavnim nivoima političkog djelovanja.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je značajno jer nacionalne političke elite određuju šta je vitalni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 interes. Imajući u vidu prirodu političkog režima, nekoliko stotina,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ne i desetina, ljudi određuje šta je vitalni interes jedne nacije. Budući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nacije unutar sebe diferencirane po različitim osnovama, od klasnosocijalnog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 dalje, očigledno je da političke elite, definišući vitalni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 interes, ne mogu, osim u rijetkim situacijama, voditi računa 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onome što je interes većine pripadnika nacije, već se prvenstveno rukovode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vlastitim interesima, koje pokušavaju legitimisati kao nacionalne.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 razumijevanje postojanja diskriminacije važno je razumjeti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tri konstitutivna naroda, ne postoje drugi društveni segmenti, u smislu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etničkih grupa koje istovremeno imaju politički subjektivitet. U društvu,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naravno, postoji veći broj etničkih grupa, koje su svrstane u nacionalne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manjine, a zakonom ih je priznato sedamnaest. Postavlja se pitanje kakav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 društveni položaj. Imaju li one vitalne nacionalne interese? Kakav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 položaj u političkim procesima? Imaju li one svoje političke elite?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Etničke grupe koje nisu konstitutivni narodi, a koje čine dio ustavne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kategorije Ostalih, nemaju svoje političke elite. One nemaju svoje političke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stranke i ne učestvuju kao kolektiviteti u političkim procesima. To znači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bitno drugačiju ulogu u političkom životu u odnosu na konstitutivne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narode. Njihovi pripadnici mogu učestvovati u političkom životu samo kao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 a ne i kao pripadnici kolektiviteta.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postaviti pitanje da li je to opravdano i da li predstavlja izvor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diskriminacije. Smatramo da brojnost pojedinih etničkih grupa ili Ostalih kao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cjeline ne može određivati njihov ustavnopravni i politički položaj. Određena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pripadaju grupama zbog njihovih svojstava a ne brojnosti. Da nije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drugih razloga, malobrojnost Ostalih ne bi mogla biti razlog (iako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neopravdan) za njihov neravnopravan položaj.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 razlog je znatno ozbiljniji, mada se ni on ne može uzeti kao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opravdanje za diskriminaciju. Naime, Ostali nemaju vitalne nacionalne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interese jer nisu etnički homogeni. Njih čine pripadnici različitih etničkih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grupa, kao i oni građani koji se ne izjašnjavaju kao pripadnici bilo koje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etničke grupe ili nemaju osjećaj takve pripadnosti. U ovom trenutku još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516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uvijek ne znamo pouzdano kakva je etnička struktura Ostalih. Postavlja se,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hipotetičko pitanje: kako se može govoriti o vitalnim nacionalnim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interesima Ostalih ako njihovu relativnu ili apsolutnu većinu čine oni koji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ili ne žele da se nacionalno izjasne?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No, ako ostavimo po strani ovo hipotetičko pitanje, baš zato što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znamo pouzdano strukturu Ostalih, ostaje činjenica da njih čini sedamnaest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priznatih nacionalnih manjina.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Kako pojedine nacije mogu imati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različite interese, ostaje nam da zaključimo jednu od sljedećih stvari: 1)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 ne mogu definisati vitalni nacionalni interes zbog etničke heterogenosti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potencijalno različitih nacionalnih interesa onih koji ih čine; 2) Ostali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mogli definisati vitalni nacionalni interes tako što bi njihovi predstavnici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definisali zajednički interes svih etničkih grupa koje čine Ostale; 3) Ostali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mogli definisati vitalni nacionalni interes tako što bi njihovi predstavnici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političkim institucijama tražili mišljenje nekog posebnog tijela o tome da li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neko pitanje može smatrati pitanjem od vitalnog nacionalnog interesa.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analiziramo ove tri mogućnosti, zaključićemo da su druga i treća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neprihvatljive. Naime, nije moguće tvrditi da bi nekolicina predstavnika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Ostalih, koji pripadaju određenim nacionalnim manjinama, definisala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predstavljala interese svih nacionalnih manjina. Da bi takvo što bilo moguće,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bi potrebno postojanje svojevrsne konferencije predstavnika nacionalnih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manjina, što je nemoguće. Poseban problem nastaje ukoliko Ostale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nacionalno neopredijeljeni, koji po prirodi stvari ne mogu imati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interese.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primijetiti da i se delegati konstitutivnih naroda nekad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slažu u tome šta je vitalni interes njihovog naroda. Ovdje se, međutim, radi 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različitom viđenju interesa jednog naroda od strane predstavnika tog naroda.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Naravno, u dosta slučajeva radi se o politikantskom tumačenju vitalnog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nacionalnog interesa, ali ga ipak različito shvataju pripadnici tog naroda. Kad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u pitanju Ostali, razlike u tumačenju vitalnog interesa mogle bi proizaći iz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činjenice da ne tumači svaki delegat vitalni interes svog naroda (odnosno,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manjine), već da tumači vitalne interese svih nacionalnih manjina.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u skladu sa prirodom instituta vitalnog nacionalnog interesa da vitalni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Zakon o zaštiti prava pripadnika nacionalnih manjina, Službeni glasnik Bosne i Hercegovine br.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12/03, 76/05 i 93/08.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517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 jednog naroda tumače predstavnici drugog naroda. S druge strane, nije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nelogično da delegati iz reda jednog naroda različito tumače vitalni interes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svog naroda, tim prije što narodi nisu homogene grupe, pa je moguće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 različita tumačenja tog interesa.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 sporno je kako bi bilo moguće da oni koji nisu nacionalno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opredijeljeni tumače vitalne interese nacionalnih manjina, jer oni ne samo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pripadaju tim nacionalnim manjinama, nego uopšte nemaju nacionalnu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pripadnost.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Treća mogućnost otpada zato što delegati Ostalih imaju ili bi,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Doma naroda Parlamentarne skupštine, imali slobodni mandat, što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skladu sa prirodom ustavnog sistema Bosne i Hercegovine (a zapisano je i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Izbornom zakonu), tako da oni ne stoje u pravnoj vezi sa bilo kim ko bi 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davao uputstva za rad, određujući šta u konkretnom slučaju predstavlja vitalni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 interes.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sadašnjim rješenjima, postupak zaštite vitalnog nacionalnog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 u Domu naroda Parlamentarne skupštine može biti pokrenut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odlukom tri delegata iz reda jednog konstitutivnog naroda,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što znači da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apsolutna većina predstavnika jednog naroda mora saglasiti da je ugrožen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vitalni nacionalni interes tog naroda. Koliko god delegata imali Ostali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Domu naroda, neće ih biti dovoljno da svaka nacionalna manjina ima barem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jednog svog predstavnika. Tokom rasprava o izvršenju presude Evropskog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suda, pojavila su se mišljenja da ih bude samo četiri – po dva iz oba entiteta.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se priznati da postoji značajna razlika između rješenja po kome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 zaštite vitalnog interesa pokreće većina delegata iz reda jednog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naroda, i to o vitalnom interesu tog naroda, i rješenja po kome bi, na primjer,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Poljak odlučivao o postojanju vitalnog interesa Ukrajinaca, nemajući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pritom formalnu vezu sa pripadnicima ukrajinske nacionalne manjine.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Ustav Bosne i Hercegovine, čl. IV 3e.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E. Hodžić, N. Stojanović, „Kako reformirati Dom naroda Parlamentarne skupštine BiH? Izazovi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izvršenja presude u predmetu Sejdić i Finci protiv BiH“,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Analitički sažetak</w:t>
      </w:r>
      <w:r>
        <w:rPr>
          <w:rFonts w:ascii="TimesNewRoman" w:hAnsi="TimesNewRoman" w:cs="TimesNewRoman"/>
          <w:sz w:val="18"/>
          <w:szCs w:val="18"/>
        </w:rPr>
        <w:t>, 2/2011, 3.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Slično: „Nepraktično je i problematično postojećem etničkom predstavljanju naprosto dodati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predstavljanje nacionalnih manjina da bi se prevladala diskriminacija koja je utvrđena u predmetu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Sejdić – Finci. Nacionalne manjine isuviše su malobrojne da bi efektivno učestvovale u odlučivanju 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isti način kao tri 'konstitutivna naroda', a takav bi pristup i dalje sa visokih funkcija isključivao građane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koji se ne žele ili ne mogu identificirati sa postojećim kategorijama etničkog identiteta.“ – F. Bieber,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„Reforma Doma naroda Parlamentarne skupštine Bosne i Hercegovine“,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Osvrt</w:t>
      </w:r>
      <w:r>
        <w:rPr>
          <w:rFonts w:ascii="TimesNewRoman" w:hAnsi="TimesNewRoman" w:cs="TimesNewRoman"/>
          <w:sz w:val="18"/>
          <w:szCs w:val="18"/>
        </w:rPr>
        <w:t>, 1/12, 3–4.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518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Važan razlog diskriminacije u Ustavu Bosne i Hercegovine treba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tražiti u dominantnim ideologijama, koje su od početka rata težile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teritorijalizaciji političke moći nacionalnih političkih elita, što se nastavilo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poslije rata. Ovdje se nećemo baviti maksimalističkim ciljevima nacionalnih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elita, jer nam to tema i obim rada ne dopuštaju. Skrenućemo pažnju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činjenicu da su ustavi na sva tri nivoa, sve do donošenja odluke Ustavnog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suda o konstitutivnosti naroda, predviđali konstitutivnost samo jednog ili dva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naroda. Tačnije, konstitutivni su bili oni narodi koji su na određenoj teritoriji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imali politički značaj i „brojčanu“ težinu. Nije slučajno, na primjer, što 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dva kantona u Federaciji imala poseban režim, jer su u njima Bošnjaci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Hrvati i politički i brojčano bili značajni. Isto tako, malobrojnost Bošnjaka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Hrvata u Republici Srpskoj, odnosno Srba u Federaciji uticala je na to da ovi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narodi u ovim entitetima nemaju veliki politički značaj sve do 2002. godine,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su usvojeni amandmani na ustave entiteta.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Budući da su nacionalne političke elite teritorijalizovale svoju moć,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željele su da je očuvaju tako što neće dijeliti vlast sa drugim političkim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elitama. Otud, u entitetima i kantonima nema principa konstitutivnosti tri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u ustavima koji su usvajani tokom rata ili mijenjani neposredno nakon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Pošto Ostali nemaju svoje političke elite, niti predstavljaju poseban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 subjekt koji učestvuje u političkim procesima, nisu mogli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teritorijalizovati političku moć, niti su se mogli nametnuti kao subjekt koji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polaže pravo da ravnopravno učestvuje u formiranju i vršenju državne vlasti.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nisu bili ni konstitutivni narodi u onim političko-teritorijalnim jedinicama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kojima nisu imali stvarnu političku moć, zbog čega nisu stekli status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Pojedini autori ističu da su načelno moguće tri interpretacije Ostalih: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etnička, koja pod Ostalima podrazumijeva nacionalne manjine; kulturna, koja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 Ostalima podrazumijeva i različite „kulturne manjine“; politička, koja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 jedinstvo etnički različitih pojedinaca po nekom drugom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osnovu, kao što su ostvarivanje ljudskih prava, politički egalitarizam i dr.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A. Mujkić, „'Ostali' – Četvrti konstitutivni element ili strategija demokratske trasnformacije?“,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Mjesto i uloga „Ostalih“ u Ustavu Bosne i Hercegovine i budućim ustavnim rješenjima za Bosnu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Hercegovinu </w:t>
      </w:r>
      <w:r>
        <w:rPr>
          <w:rFonts w:ascii="TimesNewRoman" w:hAnsi="TimesNewRoman" w:cs="TimesNewRoman"/>
          <w:sz w:val="18"/>
          <w:szCs w:val="18"/>
        </w:rPr>
        <w:t>(ur. D. Abazović, A. Mujkić, F. Vehabović, E. Vajzović), Fakultet političkih nauka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Univerziteta u Sarajevu – Centar za društvena istraživanja, Sarajevo 2010, 80.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519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Smatramo da, u ustavnopravnom smislu, nijedna od ovih interpretacija nije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tačna. Ustavnopravnim normama je najbliža prva, pod uslovom da se u 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uključe i nacionalno neopredijeljeni pojedinci. Iz cjeline ustavnih odredaba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jasno da se Ostali shvataju kao „građani po ostatku“, kao oni koji u etničkom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smislu nisu Srbi, Hrvati ili Bošnjaci, nego imaju posebnu etničku pripadnost,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odbijaju ili ne mogu da se etnički izjasne, što je njihovo ustavno pravo. To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znači da se Ostali ne mogu posmatrati drugačije osim sa stanovišta njihove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etničke (ne)pripadnosti.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Domino efekat otklanjanja diskriminacije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 dva pristupa rješenju problema. Jedan je minimalistički i vodi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formalnom otklanjanju diskriminacije. Njega zastupa srpska politička elita,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smatrajući da je dovoljno da se u Ustavu Bosne i Hercegovine izmijeni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nekoliko normi. Konkretno, dovoljno bi bilo izmijeniti norme sadržane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članovima IV 1 i V, koje se odnose na sastav Doma naroda Parlamentarne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i Predsjedništvo Bosne i Hercegovine. Izmjene bi bile izvršene tako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u pomenutim normama ne bi preciziralo da se u Predsjedništvo biraju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jedan Bošnjak, Srbin i Hrvat, nego da se biraju tri člana, čime bi pasivno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biračko pravo bilo priznato svim građanima Bosne i Hercegovine. Kad je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pitanju Dom naroda, Ostali bi morali biti uvedeni u njegov sastav izričitom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normom.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Formalnopravno, ovo rješenje otklanja diskriminaciju, jer se svima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priznaje pasivno biračko pravo.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Međutim, odmah nakon donošenja, presuda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Evropskog suda za ljudska prava je iskorištena da se postavi niz pitanja koja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nisu neposredno povezana sa otklanjanjem diskriminacije, ali se s njom mogu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povezati, ako se stvari stave u širi kontekst. Naime, ako bi se prihvatio prvi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prijedlog o načinu otklanjanja diskriminacije, ne bi bilo potrebe da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postavljaju pitanja o organizaciji, načinu izbora i nadležnostima pojedinih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institucija Bosne i Hercegovine. Ako se ovaj način otklanjanja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Među ostalima, i Venecijanska komisija je vidjela slabost ovog rješenja u tome što oni koji su dosad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bili diskriminisani i dalje ne bi imali stvarnu mogućnost izbora u Predsjedništvo, navodeći posebno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Srbe iz Federacije i Hrvate i Bošnjake iz Republike Srpske. Ovo se, naravno, odnosi i na Ostale. – Vid.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Opinion on Different Proposals for the Election of the Presidency of Bosnia and Herzegovina endorsed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by the Commission at its 66th plenary session (Venice, 17-18 March 2006), CDL-AD(2006)004-e,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http://www.venice.coe.int/webforms/documents/?pdf=CDL-AD(2006)004-e.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520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 ne bi prihvatio, jer je formalistički, onda se sa otklanjanjem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 povezuje čitav niz pitanja.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Kakav Dom naroda?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za ljudska prava je ocijenio da diskriminacija postoji i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sastava i načina izbora Doma naroda Parlamentarne skupštine,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imajući u vidu da i ovdje pasivno biračko pravo ne pripada svim građanima.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je pošao od relevantnih normi Evropske konvencije o ljudskim pravima,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nije zanemario ni ustavnu ulogu i nadležnosti ovog doma.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 na pitanje da li u ovom slučaju postoji diskriminacija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zavisi samo od toga da li svi mogu biti birani u Dom naroda, već i od toga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kakva je njegova ustavna uloga. Polazeći od važećih ustavnih rješenja,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možemo reći da diskriminacija postoji po dva osnova, koja su nerazdvojno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povezana. Prvi osnov su odredbe Evropske konvencije i njenih protokola,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su navedene u presudi Evropskog suda, a drugi osnov je ravnopravna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uloga Doma naroda u vršenju skoro svih nadležnosti Parlamentarne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skupštine. Dom naroda je potpuno ravnopravan u vršenju najvažnijih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funkcija: ustavotvorne, zakonodavne, budžetske i međunarodne.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Nadležnosti Doma naroda su značajne zato što od njih zavisi kakvi će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njegov sastav i način izbora, a od toga zavisi da li postoji diskriminacija.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bi se Dom naroda bavio samo zaštitom vitalnih nacionalnih interesa, bilo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logično da se u njegovom sastavu nalaze samo Srbi, Hrvati i Bošnjaci, tako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ne bi bilo osnova za tvrdnju da su Ostali diskriminisani time što nemaju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svoje delegate u ovom domu. Naravno, u ovom slučaju bi trebalo voditi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računa o tome da u Dom naroda mogu biti birani pripadnici konstitutivnih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sa teritorije cijele Bosne i Hercegovine, što sada nije slučaj i što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 mora smatrati diskriminacijom.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Drugačije je ako prihvatimo ideju da Dom naroda treba da ostane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ravnopravan sa Predstavničkim domom.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U tom slučaju, on se ne bi bavio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pitanjima od vitalnog nacionalnog interesa nego svim (ili velikom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većinom) pitanjima iz nadležnosti Parlamentarne skupštine. Pošto su ta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O mogućem ustavnopravnom položaju Doma naroda, vid. više u: G. Marković,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Bosanskohercegovački federalizam</w:t>
      </w:r>
      <w:r>
        <w:rPr>
          <w:rFonts w:ascii="TimesNewRoman" w:hAnsi="TimesNewRoman" w:cs="TimesNewRoman"/>
          <w:sz w:val="18"/>
          <w:szCs w:val="18"/>
        </w:rPr>
        <w:t>, Službeni glasnik – University Press, Beograd – Sarajevo 2012,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425–430.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521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 od značaja za sve građane a ne samo za konstitutivne narode, ne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opravdano da se u njegovom sastavu nalaze samo Hrvati, Srbi i Bošnjaci.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Stoga, izbor Ostalih u Dom naroda neophodan je ne samo zato da bi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otklonila eksplicitna diskriminacija, već i zato da ova kategorija građana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učestvuje u donošenju odluka koje su značajne za sve. Jer, Dom naroda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da služi samo za zaštitu vitalnih nacionalnih interesa već i da bude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predstavništvo entiteta kao federalnih jedinica. Ako bi to bio slučaj, u njega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trebalo da budu birani predstavnici svih građana iz federalnih jedinica.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Smatramo da je ovo rješenje opravdano jer je Bosna i Hercegovina federalno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uređena država. Samim tim, u strukturi njenog parlamenta mora se nalaziti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 koji predstavlja federalne jedinice. Dom naroda, u stvari, treba da vrši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dvostruku funkciju, da bude predstavništvo federalnih jedinica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naroda. To je razlog zbog kojeg u njemu treba da budu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predstavljeni i Ostali, dobijajući u njemu svoj klub delegata.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 naroda bi donosio odluke na dva načina, zavisno od prirode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 o kojima odlučuje. Uobičajeno, kada se ne radi o zaštiti vitalnih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nacionalnih interesa, odluke bi bile donošene uz ravnopravno učešće delegata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reda Ostalih. O pitanjima od vitalnog nacionalnog interesa Ostali ne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odlučivali. Ovo ne bi značilo da su oni drugorazredni delegati, sa manje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od delegata konstitutivnih naroda, jer se ne mogu smatrati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obespravljenim ako ne odlučuju o pitanjima o kojima po prirodi stvari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odlučivati. Imajući u vidu funkciju Doma naroda da bude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predstavništvo i federalnih jedinica, ne bismo se mogli složiti sa mišljenjem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delegati Ostalih bili samo puki posmatrači političkih procesa, kako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sada tvrdi za delegate Ostalih u entitetskim zakonodavnim tijelima.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Naime,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 naroda uobičajeno ne bi donosio odluke konsenzusom nacionalnih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elita, niti bi odlučivao koristeći mehanizam zaštite vitalnih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nacionalnih interesa, nego bi to činio samo onda kad se postavi pitanje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ugroženosti vitalnog nacionalnog interesa. U koliko slučajeva i o kojim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pitanjima bi Dom naroda odlučio koristeći ovaj mehanizam, nemoguće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unaprijed predvidjeti.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naglasiti još jednu činjenicu. Ostali nisu nosilac suvereniteta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 i Hercegovini.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Iako se spominju u posljednoj alineji preambule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E. Hodžić, N. Stojanović, 4.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O ustavnopravnom položaju Ostalih, vid. G. Marković, „Ustavnopravni položaj 'Ostalih'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Bosni i Hercegovini“,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Godišnjak Pravnog fakulteta u Istočnom Sarajevu</w:t>
      </w:r>
      <w:r>
        <w:rPr>
          <w:rFonts w:ascii="TimesNewRoman" w:hAnsi="TimesNewRoman" w:cs="TimesNewRoman"/>
          <w:sz w:val="18"/>
          <w:szCs w:val="18"/>
        </w:rPr>
        <w:t>, 1/2011, 20–44.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522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Bosne i Hercegovine, doduše u zagradi, pored Bošnjaka, Srba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Hrvata, kao donosioci Ustava, oni to u stvarnosti nisu. Naime, iz strukture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institucija Bosne i Hercegovine ne slijedi da Ostali učestvuju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vršenju suverene vlasti, iako bi se iz preambule moglo zaključiti suprotno.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Oni su u preambuli navedeni uzgred, kao dio stanovništva koji načelno nije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lišen političkih prava i koji na neki način učestvuje u formiranju i vršenju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državne vlasti. Suštinsko je, međutim, da Ostali u tome ne učestvuju kao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društvena grupa (jer kao takvi i ne postoje), već kao pojedinci, kao apstraktni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građani. Dakle, suverena vlast pripada i njima, ali ne kao Ostalima. Da je to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tako, vidi se iz strukture Parlamentarne skupštine. Ostalima pripada aktivno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pasivno biračko pravo na izborima za Predstavnički dom, ali to pravo nemaju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pripadnici društvene grupe već kao pojedinci, nezavisno od svoje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eventualne etničke pripadnosti. S druge strane, oni nemaju svoje predstavnike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Domu naroda, što znači da kao takvi ne mogu učestvovati u vršenju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ustavotvorne vlasti.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Otklanjanje diskriminacije, na način da Ostali dobiju svoj klub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delegata u Domu naroda, značilo bi da oni učestvuju u vršenju državne vlasti,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to najviše, ustavotvorne, ne više samo kao građani već i kao Ostali, čime bi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oni postali nosilac suvereniteta.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Diskriminacija i institucija šefa države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 od najkrupnijih pitanja jeste pitanje legitimnosti izbora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hrvatskog člana Predsjedništva Bosne i Hercegovine. U teoriji nije riješeno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koga predstavljaju članovi Predsjedništva. Od odgovora na to pitanje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zavisi odgovor na drugo pitanje: da li je legitiman član Predsjedništva iz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jednog naroda ako su ga većinom birali pripadnici drugog naroda? A 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odgovora na to pitanje zavisi da li postoji potreba da se nešto mijenja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načinu izbora Predsjedništva. Ova pitanja se postavljaju u vezi sa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izvršavanjem presude Evropskog suda za ljudska prava, jer od prirode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predstavljanja zavisi kako Predsjedništvo treba da bude birano i ko treba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 čini. Ako polazimo od načina izbora članova Predsjedništva, možemo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zaključiti da oni predstavljaju građane, bez obzira na njihovu nacionalnu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pripadnost, jer su ih građani i birali. Ali, ako polazimo od načina odlučivanja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Predsjedništva, pogotovo od prava veta njegovih članova, dolazimo do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zaključka da oni predstavljaju svoje konstitutivne narode. Jer, ako o spornoj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odluci, na koju član Predsjedništva uloži veto, konačno treba da odluči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523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Narodna skupština Republike Srpske (koja ima srpsku većinu), odnosno klub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delegata bošnjačkog ili hrvatskog naroda u Domu naroda Parlamenta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(zavisno od toga da li je veto uložio bošnjački ili hrvatski član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Predsjedništva), jasno je da članovi Predsjedništva predstavljaju svoje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konstitutivne narode. Na koncu, činjenica da je ustavotvorac propisao da će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Predsjedništvu biti tri člana, i to pripadnici po jednog konstitutivnog naroda,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pokazuje njegovu namjeru da to budu legitimni predstavnici tih naroda, koji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će ih predstavljati u Predsjedništvu.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Budući da je Predsjedništvo šef države i da ima značajna ovlašćenja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vršenju izvršne vlasti, ne bi bilo opravdano da bude smatrano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predstavništvom konstitutivnih naroda i da se u njegovom sastavu nalaze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članovi – pripadnici konstitutivnih naroda. Diskriminacija u pogledu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sastava Predsjedništva je, dakle, dvostruko neosnovana: 1) polazeći 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odredaba Evropske konvencije o ljudskim pravima i Međunarodnog pakta 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građanskim i političkim pravima, koji svim građanima jamče jednaka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politička prava; 2) zbog činjenice da Predsjedništvo, kao kolektivni šef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države, treba da predstavlja sve građane a ne samo konstitutivne narode.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 od ključnih pitanja je da li Predsjedništvo treba da bude birano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neposredno ili posredno. Ovo pitanje je dvostruko značajno: njime treba da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riješi problem diskriminacije u Ustavu, ali i da se riješi tzv. hrvatsko pitanje,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jer hrvatska politička elita insistira na nelegitimnosti sadašnjeg člana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Predsjedništva, plašeći se da bi ovakav način izbora članova Predsjedništva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budućnosti mogao stvoriti isti problem. Ovdje vidimo kako djeluje domino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efekat: otklanjanje diskriminacije otvara druga pitanja. Naravno, nije riječ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o načinu izbora. Sa pitanjem načina izbora povezano je pitanje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 ove institucije (bilo je mišljenja da Predsjedništvo treba da ima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četiri člana, a u akademskoj zajednici i nevladinom sektoru je predlagano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uspostaviti kvazi-Predsjedništvo – jednog predsjednika i tri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potpredsjednika, koji se rotiraju na funkciji predsjednika). Sljedeće pitanje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 Predsjedništva. Ono takođe proističe iz načina izbora. Posredno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birano Predsjedništvo mora imati uže nadležnosti od neposredno biranog, jer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drugačiji izvor njegovog legitimiteta.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Naprijed navedeni minimalistički pristup ne odgovara Ostalima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Hrvatima, ali ni drugim konstitutivnim narodima koji su malobrojni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entitetima u kojima žive (Srbi u Federaciji i Bošnjaci u Republici Srpskoj).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 iz reda Ostalih bi imali pravo da se kandiduju, ali bi imali male šanse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524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budu izabrani. Hrvati, bi, pak, mogli da se kandiduju, imali bi realnu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da budu izabrani, ali bi bilo sasvim moguće i da u Federaciji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Predsjedništvo budu izabrana dva Bošnjaka ili jedan Bošnjak i jedan kandidat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reda Ostalih. Vidimo, dakle, da minimalistički pristup, iako na prvi pogled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izgleda najjednostavniji, ne mora nužno voditi rješenju problema i da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bremenit problemom (ne)mogućnosti izbora legitimnog hrvatskog člana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Predsjedništva.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raspravama o načinu otklanjanja diskriminacije došlo se i do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sasvim originalne, ali neprihvatljive, ideje o asimetričnom Predsjedništvu: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član iz Republike Srpske bude biran neposredno, a članovi iz Federacije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posredno. Ovaj prijedlog je još jedan dokaz domino efekta, budući da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krenulo od otklanjanja diskriminacije a došlo do „hrvatskog pitanja“, jer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ideja asimetričnog Predsjedništva iznesena prvenstveno s ciljem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zadovoljavanja hrvatske političke elite, čime bi istovremeno bio riješen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 diskriminacije. Međutim, ideja asimetričnog Predsjedništva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sasvim nelogična, budući da nije moguće da tri člana istog organa budu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birana na različite organe a da imaju isti položaj. Kako je u pitanju kolegijalni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organ, čiji članovi nemaju različita ovlaštenja, pri čemu je i predsjedavajući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primus inter pares, nije logično i opravdano da imaju različit legitimitet,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bi nužno bio slučaj ako bi bili birani na različite načine.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Formalnopravno posmatrano, važno je da je diskriminacija otklonjena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ustavnoj normi. Problem se, međutim, može posmatrati i sa suštinske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strane. Ako u Ustavu Bosne i Hercegovine bude izvršena izmjena ustavne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norme, tako da ona glasi kako se u Predsjedništvo biraju tri člana, jedan iz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Srpske a dva iz Federacije, diskriminacija je formalno otklonjena,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to ne znači da će Ostali imati stvarnu mogućnost da budu birani. Isto važi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Srbe iz Federacije odnosno Bošnjake i Hrvate iz Republike Srpske.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Vjerovatnije je da će sve ostati na ustavnoj normi. Oni sada uopšte ne mogu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budu birani. U slučaju promjene Ustava, moći će da budu birani, ali neće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birani.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Zato su neki prijedlozi akademske zajednice i nevladinog sektora bili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usmjereni na potpunu rekonstrukciju institucije šefa države, kako bi ove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 xml:space="preserve">O ovome pišu i: E. Hodžić, N. Stojanović,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Novi-stari ustavni inženjering? Izazovi i implikacije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presude Evropskog suda za ljudska prava predmetu Sejdić i Finci protiv BiH</w:t>
      </w:r>
      <w:r>
        <w:rPr>
          <w:rFonts w:ascii="TimesNewRoman" w:hAnsi="TimesNewRoman" w:cs="TimesNewRoman"/>
          <w:sz w:val="18"/>
          <w:szCs w:val="18"/>
        </w:rPr>
        <w:t>, Analitika, Sarajevo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2011, 86–87.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525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kategorije građana dobile stvarnu mogućnost da učestvuju u vršenju njenih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nadležnosti.</w:t>
      </w:r>
      <w:r>
        <w:rPr>
          <w:rFonts w:ascii="TimesNewRoman" w:hAnsi="TimesNewRoman" w:cs="TimesNewRoman"/>
          <w:sz w:val="16"/>
          <w:szCs w:val="16"/>
        </w:rPr>
        <w:t xml:space="preserve">14 </w:t>
      </w:r>
      <w:r>
        <w:rPr>
          <w:rFonts w:ascii="TimesNewRoman" w:hAnsi="TimesNewRoman" w:cs="TimesNewRoman"/>
          <w:sz w:val="24"/>
          <w:szCs w:val="24"/>
        </w:rPr>
        <w:t>Da bi to bilo moguće, potrebno je da Ostalima bude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zagarantovano jedno mjesto, ali i da mogu biti birani pripadnici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naroda, bez obzira na mjesto prebivališta. To podrazumijeva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promjenu prirode ove institucije.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To više ne bi bio kolegijalni već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kvazikolegijalni organ. Činili bi ga predsjednik i tri potpredsjednika, koji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bili birani u Parlamentarnoj skupštini. Bili bi birani na četiri godine, a svake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 bi jedan od njih vršio funkciju predsjednika. Razumije se da ovakav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izbora i organizacija institucije šefa države podrazumijevaju drugačije,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bitno manje, nadležnosti nego što ih ima Predsjedništvo.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rješenje nije prihvatljivo za nacionalne političke elite iz sasvim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jednostavnog razloga – ono uvodi u instituciju šefa države „četvrti element“,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Ostale, koji nemaju političku relevantnost ni približnu onoj koju imaju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 narodi. Političke elite zato nisu ni razmatrale ozbiljno ove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prijedloge.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Neki autori upozoravaju na to da institucija šefa države nije replika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nego personifikacija države.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Ako bi se prihvatio taj argument,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nametao bi se zaključak o inokosnom šefu države, odnosno o predsjedniku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Hercegovine. Taj prijedlog je praćen sa dvije neotklonjive teškoće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koje se tiču načina izbora i ovlaštenja tog predsjednika. Njegov neposredan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 bi morao biti praćen većim nadležnostima, o čemu se političke elite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saglasiti iz dva razloga: 1) svaka nacionalna politička elita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opravdano strahovala da njen kandidat ne bude izabran zahvaljujući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savezništvu druge dvije nacionalne političke elite ili prosto zbog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malobrojnosti biračkog tijela te nacije; 2) za nacionalne političke elite čiji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kandidati ne bi bili izabrani ne bi bilo prihvatljivo da odluke od značaja za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državu donosi kandidat koga je predložila samo jedna nacionalna politička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elita, ili čak jedna nacionalna stranka.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Vid.: „Nove ideje, bolji Ustav”, Udruženje mladih pravnika u BiH,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http://www.civilnodrustvo.ba/files/docs/Zavrsni_dokument_radne_grupe_Udruzenja_mladih_pravnika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_u_BiH.pdf</w:t>
      </w:r>
      <w:r>
        <w:rPr>
          <w:rFonts w:ascii="TimesNewRoman" w:hAnsi="TimesNewRoman" w:cs="TimesNewRoman"/>
          <w:sz w:val="18"/>
          <w:szCs w:val="18"/>
        </w:rPr>
        <w:t>; Amandmani Ekspertne grupe Foruma građana Tuzle,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http://forumtz.com/publikacijeDokumenti.htm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O ovome više u: G. Marković, 2012, 419–424.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S. Nedimović, „O čemu bi sve trebalo razmišljati pri reformisanju Predsjedništva BiH: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predstavljanje identiteta u svjetlu savremene demokratske teorije i prakse“,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Osvrt</w:t>
      </w:r>
      <w:r>
        <w:rPr>
          <w:rFonts w:ascii="TimesNewRoman" w:hAnsi="TimesNewRoman" w:cs="TimesNewRoman"/>
          <w:sz w:val="18"/>
          <w:szCs w:val="18"/>
        </w:rPr>
        <w:t>, 2/2012, 9.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526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Posredno biran predsjednik bi bio prihvatljiviji sa stanovišta načina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izbora, jer bi u Parlamentarnoj skupštini morao biti postignut kompromis 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ličnosti šefa države. Ostale bi sporne nadležnosti, jer, makar i manje od onih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ima današnje Predsjedništvo, one bi izazivale podozrenje kod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nacionalnih političkih elita čiji kandidat nije izabran.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treba posebno naglašavati da bi ovo rješenje vodilo formalnom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otklanjanju diskriminacije, jer bi mogao biti izabran bilo koji kandidat,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nezavisno od nacionalne pripadnosti. U praksi, malo je vjerovatno da bi bio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izabran kandidat iz reda Ostalih ili kandidat iz reda konstitutivnih naroda koji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živi u entitetu u kome je njegov narod manje zastupljen.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Zato, čini nam se da je prihvatljivo rješenje koje bi vodilo ne samo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formalnom nego i stvarnom otklanjanju diskriminacije, a to je da institucija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šefa države bude preuređena tako da je čine jedan predsjednik i tri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potpredsjednika, iz reda tri konstitutivna naroda i Ostalih, koji bi se rotirali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svake godine na mjestu predsjednika. Ovo nužno podrazumijeva njihov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posredan izbor, u domovima Parlamentarne skupštine, kako bi se obezbijedila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 i legitimnost. Ovakvo rješenje podrazumijeva bitno manje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nadležnosti od onih koje sada ima Predsjedništvo.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postaviti pitanje da li je ovo rješenje opravdano, budući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Ostali, koji nisu jedan od društvenih segmenata, imaju ravnopravno mjesto sa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konstitutivnim narodima, jer će jedan od potpredsjednika, koji je iz reda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Ostalih, godinu dana vršiti funkciju predsjednika. Da li njihova brojnost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 značaj opravdavaju ovakvo rješenje? Nacionalne političke elite daju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negativan odgovor na ovo pitanje. One ga zasnivaju na činjenici da Ostali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nemaju političku snagu potrebnu da se nametnu kao relevantan politički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činilac u procesu političkog odlučivanja. Oni nemaju svoje političke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 i definisane političke programe. Drugim riječima, oni nisu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 subjekt.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Ovakav odgovor polazi od realpolitike. Suštinski, međutim, na gore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postavljeno pitanje moramo dati potvrdan odgovor. Prije svega, šef države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nema u svojoj nadležnosti zaštitu vitalnih nacionalnih interesa. On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državu i vrši dio nadležnosti izvršne vlasti. Stoga, nije opravdano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u ovu instituciju mogu biti birani samo pripadnici konstitutivnih naroda. S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druge strane, pošto je društvo segmentirano, a politička uloga društvenih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527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segmenata (konstitutivnih naroda) još uvijek dominantna, ne može se izbjeći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njihova predstavljenost u instituciji šefa države, zbog čega on ne može biti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inokosni organ. Radi se, dakle, o dva ambivalentna cilja, čije postizanje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samo kompromisnim karakterom ove institucije, koji se ogleda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njenoj kvazikolegijalnosti.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rješenjem se suštinski, a ne samo formalno, prevladava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diskriminacija, jer Ostali ne samo da imaju pravo i mogućnost da budu birani,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im se garantuje da će biti izabrani. Ukoliko bi institucija šefa države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izgubila značajan dio sadašnjih nadležnosti, ne bi bilo nikakvog razloga da 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bude organizovana ovako kako predlažemo, pogotovo što tad niko ne bi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mogao prigovoriti da je predstavniku Ostalih, koji čine vrlo mali procenat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stanovništva, data velika politička moć.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 diskriminacije u Ustavu Bosne i Hercegovine nije moguće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riješiti tako što bi se isključivo tražile formule koje bi zadovoljile nacionalne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elite. Takva rješenja bi imala jednu prednost – bila bi ostvariva, ali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sigurno da bi bila najbolja, pa čak ni jedino realna. Očigledno je 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otklanjanje diskriminacije, čak i kad se posmatra minimalistički, kako to čini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srpska politička elita, otvara niz pitanja koja se tiču organizacije, načina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izbora, načina odlučivanja i nadležnosti političkih institucija, u prvom redu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Parlamentarne skupštine i Predsjedništva. Stoga, nerealno je zalagati se za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ustavne promjene koje bi „samo“ otklonile diskriminaciju iz Ustava, jer takve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ustavne promjene nisu moguće. One nužno moraju odgovoriti i na niz drugih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pitanja, koja po svojoj prirodi ne proističu iz problema diskriminacije, ali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očigledno da su sa njim neposredno povezana. To je osnovni razlog zbog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kojeg je diskriminaciju teško ukloniti iz Ustava i zbog kojeg se to nije ni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pokušalo prije donošenja presude Evropskog suda za ljudska prava, iako 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 postojanje bilo očigledno.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sistem Bosne i Hercegovine proističe iz prirode njenog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i odnosa političkih snaga u zemlji, pa se ustavne reforme moraju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kretati u tim okvirima. Dokle god Bosna i Hercegovina ima podijeljeno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društvo, zasnovano na dominaciji etničkog principa i 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jednodimenzionalnom čovjeku, koji je prvenstveno i skoro isključivo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pripadnik nacije, a tek potom ostalih društvenih grupa ili apstraktni građanin,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ustavna reforma neće moći bitno prekoračiti postojeći ustavni model. 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528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suprotnom, bila bi to „ustavna revolucija“, za koju u ovom trenutku nedostaje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 konsenzus, a nema nikoga ko bi je mogao napraviti uprkos odsustvu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političkog konsenzusa. Stoga, ustavna reforma koja bi vodila otklanjanju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diskriminacije mora imati karakter kompromisnog rješenja. Ona ne može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voditi radikalnim ustavnim promjenama, ali ne može postojeće institucije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ostaviti nepromijenjenim. Društveno-politički činioci u svakom slučaju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odlučujuće opredjeljuju ustavnopravna rješenja.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radu smo analizirali moguće pravce ustavne reforme kojom bi se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otklonila diskriminacija i dali svoje mišljenje o tome koje rješenje bi bilo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najprihvatljivije. Iako se rješenja koja su u proteklih nekoliko godina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predložili različiti subjekti bitno razlikuju, sva bi vodila otklanjanju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diskriminacije, stvarnom ili samo formalnom. Presuda Evropskog suda za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ljudska prava bi bila izvršena prihvatanjem bilo kog rješenja, ali posljedice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tih prijedloga na funkcionisanje političkih institucija i stvarni politički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 onih koji su sada diskriminisani ne bi bili identični.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Bibliografske reference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Bieber, Florian, „Reforma Doma naroda Parlamentarne skupštine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Hercegovine“,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Osvrt</w:t>
      </w:r>
      <w:r>
        <w:rPr>
          <w:rFonts w:ascii="TimesNewRoman" w:hAnsi="TimesNewRoman" w:cs="TimesNewRoman"/>
          <w:sz w:val="24"/>
          <w:szCs w:val="24"/>
        </w:rPr>
        <w:t>, 1/12;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Hodžić, Edin, Stojanović, Nenad, „Kako reformirati Dom naroda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Parlamentarne skupštine BiH? Izazovi izvršenja presude u predmetu Sejdić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Finci protiv BiH“,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Analitički sažetak</w:t>
      </w:r>
      <w:r>
        <w:rPr>
          <w:rFonts w:ascii="TimesNewRoman" w:hAnsi="TimesNewRoman" w:cs="TimesNewRoman"/>
          <w:sz w:val="24"/>
          <w:szCs w:val="24"/>
        </w:rPr>
        <w:t>, 2/2011;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Hodžić, Edin, Stojanović, Nenad,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Novi-stari ustavni inženjering? Izazovi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implikacije presude Evropskog suda za ljudska prava predmetu Sejdić i Finci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protiv BiH</w:t>
      </w:r>
      <w:r>
        <w:rPr>
          <w:rFonts w:ascii="TimesNewRoman" w:hAnsi="TimesNewRoman" w:cs="TimesNewRoman"/>
          <w:sz w:val="24"/>
          <w:szCs w:val="24"/>
        </w:rPr>
        <w:t>, Analitika, Sarajevo 2011;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Kasapović, Mirjana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Bosna i Hercegovina: Podijeljeno društvo i nestabilna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država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http://www.scribd.com/doc/11288740/FELJTON-Mirjana-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Kasapovic-BiH-Podijeljeno-Drustvo-i-Nestabilna-Drzava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Kasapović, Mirjana, „Bosna i Hercegovina: deset godina nakon Daytona“,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Status, 9/2006;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529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Marković, Goran, „Ustavnopravni položaj 'Ostalih' u Bosni i Hercegovini“,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Godišnjak Pravnog fakulteta u Istočnom Sarajevu</w:t>
      </w:r>
      <w:r>
        <w:rPr>
          <w:rFonts w:ascii="TimesNewRoman" w:hAnsi="TimesNewRoman" w:cs="TimesNewRoman"/>
          <w:sz w:val="24"/>
          <w:szCs w:val="24"/>
        </w:rPr>
        <w:t>, 1/2011;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Marković, Goran,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Bosanskohercegovački federalizam</w:t>
      </w:r>
      <w:r>
        <w:rPr>
          <w:rFonts w:ascii="TimesNewRoman" w:hAnsi="TimesNewRoman" w:cs="TimesNewRoman"/>
          <w:sz w:val="24"/>
          <w:szCs w:val="24"/>
        </w:rPr>
        <w:t>, Službeni glasnik –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University Press, Beograd – Sarajevo 2012;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Mujkić, Asim, „'Ostali' – Četvrti konstitutivni element ili strategija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demokratske trasnformacije?“,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Mjesto i uloga „Ostalih“ u Ustavu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Hercegovine i budućim ustavnim rješenjima za Bosnu i Hercegovinu </w:t>
      </w:r>
      <w:r>
        <w:rPr>
          <w:rFonts w:ascii="TimesNewRoman" w:hAnsi="TimesNewRoman" w:cs="TimesNewRoman"/>
          <w:sz w:val="24"/>
          <w:szCs w:val="24"/>
        </w:rPr>
        <w:t>(ur. D.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Abazović, A. Mujkić, F. Vehabović, E. Vajzović), Fakultet političkih nauka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Univerziteta u Sarajevu – Centar za društvena istraživanja, Sarajevo 2010;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Nedimović, Svjetlana, „O čemu bi sve trebalo razmišljati pri reformisanju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Predsjedništva BiH: predstavljanje identiteta u svjetlu savremene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demokratske teorije i prakse“,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Osvrt</w:t>
      </w:r>
      <w:r>
        <w:rPr>
          <w:rFonts w:ascii="TimesNewRoman" w:hAnsi="TimesNewRoman" w:cs="TimesNewRoman"/>
          <w:sz w:val="24"/>
          <w:szCs w:val="24"/>
        </w:rPr>
        <w:t>, 2/2012.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Pravni propisi i dokumenti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„Nove ideje, bolji Ustav”, Udruženje mladih pravnika u BiH,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http://www.civilnodrustvo.ba/files/docs/Zavrsni_dokument_radne_grupe_Ud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ruzenja_mladih_pravnika_u_BiH.pdf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Amandmani Ekspertne grupe Foruma građana Tuzle,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lastRenderedPageBreak/>
        <w:t>http://forumtz.com/publikacijeDokumenti.htm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Opinion on Different Proposals for the Election of the Presidency of Bosnia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and Herzegovina endorsed by the Commission at its 66th plenary session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(Venice, 17-18 March 2006), </w:t>
      </w:r>
      <w:r>
        <w:rPr>
          <w:rFonts w:ascii="TimesNewRoman" w:hAnsi="TimesNewRoman" w:cs="TimesNewRoman"/>
          <w:sz w:val="24"/>
          <w:szCs w:val="24"/>
        </w:rPr>
        <w:t>CDL-AD(2006)004-e,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http://www.venice.coe.int/webforms/documents/?pdf=CDL-AD(2006)004-e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Sejdić and Finci v. Bosnia and Herzegovina, Ap. br. 27996/06 i 34836/06, od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22. decembra 2009. godine,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http://hudoc.echr.coe.int/sites/eng/Pages/search.aspx#{"fulltext":["finci"],"la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nguageisocode":["ENG"],"documentcollectionid2":["JUDGMENTS"],"itemi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d":["001-96491"]}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Bosne i Hercegovine;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Goran Marković: PROBLEMI OTKLANJANJA DISKRIMINACIJE IZ USTAVA BOSNE I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530</w:t>
      </w:r>
    </w:p>
    <w:p w:rsidR="003F5FE4" w:rsidRDefault="003F5FE4" w:rsidP="003F5F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zaštiti prava pripadnika nacionalnih manjina, Službeni glasnik</w:t>
      </w:r>
    </w:p>
    <w:p w:rsidR="0028510E" w:rsidRDefault="003F5FE4" w:rsidP="003F5FE4">
      <w:r>
        <w:rPr>
          <w:rFonts w:ascii="TimesNewRoman" w:hAnsi="TimesNewRoman" w:cs="TimesNewRoman"/>
          <w:sz w:val="24"/>
          <w:szCs w:val="24"/>
        </w:rPr>
        <w:t>Bosne i Hercegovine br. 12/03, 76/05 i 93/08.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C"/>
    <w:rsid w:val="0028510E"/>
    <w:rsid w:val="003F5FE4"/>
    <w:rsid w:val="00E15832"/>
    <w:rsid w:val="00E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6802</Words>
  <Characters>38774</Characters>
  <Application>Microsoft Office Word</Application>
  <DocSecurity>0</DocSecurity>
  <Lines>323</Lines>
  <Paragraphs>90</Paragraphs>
  <ScaleCrop>false</ScaleCrop>
  <Company/>
  <LinksUpToDate>false</LinksUpToDate>
  <CharactersWithSpaces>45486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2016-03-22T10:17:00Z</dcterms:created>
  <dcterms:modified xsi:type="dcterms:W3CDTF">2016-03-22T10:17:00Z</dcterms:modified>
</cp:coreProperties>
</file>