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A2" w:rsidRPr="0096422E" w:rsidRDefault="004E3AA2" w:rsidP="004E3AA2">
      <w:pPr>
        <w:pStyle w:val="Heading1"/>
        <w:pBdr>
          <w:bottom w:val="single" w:sz="4" w:space="1" w:color="auto"/>
        </w:pBdr>
        <w:spacing w:before="0"/>
        <w:jc w:val="center"/>
        <w:rPr>
          <w:rFonts w:ascii="Adobe Garamond Pro" w:hAnsi="Adobe Garamond Pro"/>
          <w:color w:val="auto"/>
        </w:rPr>
      </w:pPr>
      <w:bookmarkStart w:id="0" w:name="_Toc356818139"/>
      <w:r w:rsidRPr="0096422E">
        <w:rPr>
          <w:rFonts w:ascii="Adobe Garamond Pro" w:hAnsi="Adobe Garamond Pro"/>
          <w:color w:val="auto"/>
        </w:rPr>
        <w:t>WASTEWATER TREATMENT APPLICATIONS OF NANOPARTICLES</w:t>
      </w:r>
      <w:bookmarkEnd w:id="0"/>
    </w:p>
    <w:p w:rsidR="004E3AA2" w:rsidRDefault="004E3AA2" w:rsidP="004E3AA2">
      <w:pPr>
        <w:spacing w:line="240" w:lineRule="auto"/>
        <w:jc w:val="center"/>
        <w:rPr>
          <w:rFonts w:ascii="Adobe Garamond Pro" w:eastAsia="SimSun" w:hAnsi="Adobe Garamond Pro"/>
          <w:b/>
          <w:sz w:val="24"/>
          <w:szCs w:val="24"/>
          <w:lang w:val="tr-TR" w:eastAsia="zh-CN"/>
        </w:rPr>
      </w:pPr>
    </w:p>
    <w:p w:rsidR="004E3AA2" w:rsidRPr="00A725A9" w:rsidRDefault="004E3AA2" w:rsidP="004E3AA2">
      <w:pPr>
        <w:spacing w:line="240" w:lineRule="auto"/>
        <w:jc w:val="center"/>
        <w:rPr>
          <w:rFonts w:ascii="Adobe Garamond Pro" w:eastAsia="SimSun" w:hAnsi="Adobe Garamond Pro"/>
          <w:sz w:val="24"/>
          <w:szCs w:val="24"/>
          <w:lang w:eastAsia="zh-CN"/>
        </w:rPr>
      </w:pPr>
      <w:r w:rsidRPr="00A725A9">
        <w:rPr>
          <w:rFonts w:ascii="Adobe Garamond Pro" w:eastAsia="SimSun" w:hAnsi="Adobe Garamond Pro"/>
          <w:b/>
          <w:sz w:val="24"/>
          <w:szCs w:val="24"/>
          <w:lang w:val="tr-TR" w:eastAsia="zh-CN"/>
        </w:rPr>
        <w:t>Arzu Yalçın</w:t>
      </w:r>
      <w:r>
        <w:rPr>
          <w:rFonts w:ascii="Adobe Garamond Pro" w:eastAsia="SimSun" w:hAnsi="Adobe Garamond Pro"/>
          <w:b/>
          <w:sz w:val="24"/>
          <w:szCs w:val="24"/>
          <w:lang w:val="tr-TR" w:eastAsia="zh-CN"/>
        </w:rPr>
        <w:br/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Istanbul University, Istanbul, Turkey</w:t>
      </w:r>
      <w:r>
        <w:rPr>
          <w:rFonts w:ascii="Adobe Garamond Pro" w:eastAsia="SimSun" w:hAnsi="Adobe Garamond Pro"/>
          <w:i/>
          <w:sz w:val="24"/>
          <w:szCs w:val="24"/>
          <w:lang w:val="tr-TR" w:eastAsia="zh-CN"/>
        </w:rPr>
        <w:br/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temizsoy@Istanbul.edu.tr</w:t>
      </w:r>
    </w:p>
    <w:p w:rsidR="004E3AA2" w:rsidRPr="00A725A9" w:rsidRDefault="004E3AA2" w:rsidP="004E3AA2">
      <w:pPr>
        <w:spacing w:line="240" w:lineRule="auto"/>
        <w:jc w:val="center"/>
        <w:rPr>
          <w:rFonts w:ascii="Adobe Garamond Pro" w:eastAsia="SimSun" w:hAnsi="Adobe Garamond Pro"/>
          <w:sz w:val="24"/>
          <w:szCs w:val="24"/>
          <w:lang w:eastAsia="zh-CN"/>
        </w:rPr>
      </w:pPr>
      <w:r w:rsidRPr="00A725A9">
        <w:rPr>
          <w:rFonts w:ascii="Adobe Garamond Pro" w:eastAsia="SimSun" w:hAnsi="Adobe Garamond Pro"/>
          <w:b/>
          <w:sz w:val="24"/>
          <w:szCs w:val="24"/>
          <w:lang w:val="tr-TR" w:eastAsia="zh-CN"/>
        </w:rPr>
        <w:t>Naim Sezgin</w:t>
      </w:r>
      <w:r>
        <w:rPr>
          <w:rFonts w:ascii="Adobe Garamond Pro" w:eastAsia="SimSun" w:hAnsi="Adobe Garamond Pro"/>
          <w:b/>
          <w:sz w:val="24"/>
          <w:szCs w:val="24"/>
          <w:lang w:val="tr-TR" w:eastAsia="zh-CN"/>
        </w:rPr>
        <w:br/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Istanbul University, Istanbul, Turkey</w:t>
      </w:r>
      <w:r>
        <w:rPr>
          <w:rFonts w:ascii="Adobe Garamond Pro" w:eastAsia="SimSun" w:hAnsi="Adobe Garamond Pro"/>
          <w:i/>
          <w:sz w:val="24"/>
          <w:szCs w:val="24"/>
          <w:lang w:val="tr-TR" w:eastAsia="zh-CN"/>
        </w:rPr>
        <w:br/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nsezgin@Istanbul.edu.tr</w:t>
      </w:r>
    </w:p>
    <w:p w:rsidR="004E3AA2" w:rsidRPr="00A725A9" w:rsidRDefault="004E3AA2" w:rsidP="004E3AA2">
      <w:pPr>
        <w:spacing w:line="240" w:lineRule="auto"/>
        <w:jc w:val="center"/>
        <w:rPr>
          <w:rFonts w:ascii="Adobe Garamond Pro" w:eastAsia="SimSun" w:hAnsi="Adobe Garamond Pro"/>
          <w:sz w:val="24"/>
          <w:szCs w:val="24"/>
          <w:lang w:eastAsia="zh-CN"/>
        </w:rPr>
      </w:pPr>
      <w:r w:rsidRPr="00A725A9">
        <w:rPr>
          <w:rFonts w:ascii="Adobe Garamond Pro" w:eastAsia="SimSun" w:hAnsi="Adobe Garamond Pro"/>
          <w:b/>
          <w:sz w:val="24"/>
          <w:szCs w:val="24"/>
          <w:lang w:val="tr-TR" w:eastAsia="zh-CN"/>
        </w:rPr>
        <w:t xml:space="preserve"> Yüksel Köseoğlu</w:t>
      </w:r>
      <w:r>
        <w:rPr>
          <w:rFonts w:ascii="Adobe Garamond Pro" w:eastAsia="SimSun" w:hAnsi="Adobe Garamond Pro"/>
          <w:b/>
          <w:sz w:val="24"/>
          <w:szCs w:val="24"/>
          <w:lang w:val="tr-TR" w:eastAsia="zh-CN"/>
        </w:rPr>
        <w:br/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Fatih University, Istanbul, Turkey</w:t>
      </w:r>
      <w:r>
        <w:rPr>
          <w:rFonts w:ascii="Adobe Garamond Pro" w:eastAsia="SimSun" w:hAnsi="Adobe Garamond Pro"/>
          <w:i/>
          <w:sz w:val="24"/>
          <w:szCs w:val="24"/>
          <w:lang w:val="tr-TR" w:eastAsia="zh-CN"/>
        </w:rPr>
        <w:br/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yukselk@fatih.edu.tr</w:t>
      </w:r>
    </w:p>
    <w:p w:rsidR="004E3AA2" w:rsidRPr="00A725A9" w:rsidRDefault="004E3AA2" w:rsidP="004E3A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dobe Garamond Pro" w:eastAsia="SimSun" w:hAnsi="Adobe Garamond Pro"/>
          <w:sz w:val="24"/>
          <w:szCs w:val="24"/>
          <w:lang w:eastAsia="zh-CN"/>
        </w:rPr>
      </w:pPr>
      <w:r w:rsidRPr="00A725A9">
        <w:rPr>
          <w:rFonts w:ascii="Adobe Garamond Pro" w:eastAsia="SimSun" w:hAnsi="Adobe Garamond Pro"/>
          <w:b/>
          <w:bCs/>
          <w:iCs/>
          <w:sz w:val="24"/>
          <w:szCs w:val="24"/>
          <w:lang w:eastAsia="zh-CN"/>
        </w:rPr>
        <w:t>Keywords: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 </w:t>
      </w:r>
      <w:proofErr w:type="spellStart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Nanoparticles</w:t>
      </w:r>
      <w:proofErr w:type="spellEnd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, wastewater treatment, environmental clean-up technologies</w:t>
      </w:r>
    </w:p>
    <w:p w:rsidR="00F35DC7" w:rsidRDefault="00F35DC7" w:rsidP="004E3AA2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SimSun" w:hAnsi="Adobe Garamond Pro"/>
          <w:sz w:val="24"/>
          <w:szCs w:val="24"/>
          <w:lang w:eastAsia="zh-CN"/>
        </w:rPr>
      </w:pPr>
    </w:p>
    <w:p w:rsidR="004E3AA2" w:rsidRPr="0096422E" w:rsidRDefault="004E3AA2" w:rsidP="004E3AA2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SimSun" w:hAnsi="Adobe Garamond Pro"/>
          <w:sz w:val="24"/>
          <w:szCs w:val="24"/>
          <w:lang w:eastAsia="zh-CN"/>
        </w:rPr>
      </w:pPr>
      <w:r w:rsidRPr="0096422E">
        <w:rPr>
          <w:rFonts w:ascii="Adobe Garamond Pro" w:eastAsia="SimSun" w:hAnsi="Adobe Garamond Pro"/>
          <w:sz w:val="24"/>
          <w:szCs w:val="24"/>
          <w:lang w:eastAsia="zh-CN"/>
        </w:rPr>
        <w:t>ABSTRACT</w:t>
      </w:r>
    </w:p>
    <w:p w:rsidR="006771D4" w:rsidRDefault="004E3AA2" w:rsidP="004E3AA2"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Particles </w:t>
      </w:r>
      <w:proofErr w:type="spell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>nano</w:t>
      </w:r>
      <w:proofErr w:type="spellEnd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-sized have been present on earth since time immemorial.  Human beings have used </w:t>
      </w:r>
      <w:proofErr w:type="spell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>nanoparticles</w:t>
      </w:r>
      <w:proofErr w:type="spellEnd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 for thousands of years.  Recently, the use of manufactured </w:t>
      </w:r>
      <w:proofErr w:type="spell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>nanoparticles</w:t>
      </w:r>
      <w:proofErr w:type="spellEnd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 in industrial and commercial applications have became considerable widespread. </w:t>
      </w:r>
      <w:proofErr w:type="spell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>Nanoparticles</w:t>
      </w:r>
      <w:proofErr w:type="spellEnd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 based immobilization technology, which purposed to enhance removal efficiencies, tends to be a novel treatment method. The most commonly used materials such as iron oxides, Fe</w:t>
      </w:r>
      <w:r w:rsidRPr="00A725A9">
        <w:rPr>
          <w:rFonts w:ascii="Adobe Garamond Pro" w:hAnsi="Adobe Garamond Pro"/>
          <w:sz w:val="24"/>
          <w:szCs w:val="24"/>
          <w:vertAlign w:val="subscript"/>
          <w:lang w:eastAsia="tr-TR" w:bidi="th-TH"/>
        </w:rPr>
        <w:t>2</w:t>
      </w:r>
      <w:r w:rsidRPr="00A725A9">
        <w:rPr>
          <w:rFonts w:ascii="Adobe Garamond Pro" w:hAnsi="Adobe Garamond Pro"/>
          <w:sz w:val="24"/>
          <w:szCs w:val="24"/>
          <w:lang w:eastAsia="tr-TR" w:bidi="th-TH"/>
        </w:rPr>
        <w:t>O</w:t>
      </w:r>
      <w:r w:rsidRPr="00A725A9">
        <w:rPr>
          <w:rFonts w:ascii="Adobe Garamond Pro" w:hAnsi="Adobe Garamond Pro"/>
          <w:sz w:val="24"/>
          <w:szCs w:val="24"/>
          <w:vertAlign w:val="subscript"/>
          <w:lang w:eastAsia="tr-TR" w:bidi="th-TH"/>
        </w:rPr>
        <w:t>3</w:t>
      </w:r>
      <w:r w:rsidRPr="00A725A9">
        <w:rPr>
          <w:rFonts w:ascii="Adobe Garamond Pro" w:hAnsi="Adobe Garamond Pro"/>
          <w:sz w:val="24"/>
          <w:szCs w:val="24"/>
          <w:lang w:eastAsia="tr-TR" w:bidi="th-TH"/>
        </w:rPr>
        <w:t>, Fe</w:t>
      </w:r>
      <w:r w:rsidRPr="00A725A9">
        <w:rPr>
          <w:rFonts w:ascii="Adobe Garamond Pro" w:hAnsi="Adobe Garamond Pro"/>
          <w:sz w:val="24"/>
          <w:szCs w:val="24"/>
          <w:vertAlign w:val="subscript"/>
          <w:lang w:eastAsia="tr-TR" w:bidi="th-TH"/>
        </w:rPr>
        <w:t>3</w:t>
      </w:r>
      <w:r w:rsidRPr="00A725A9">
        <w:rPr>
          <w:rFonts w:ascii="Adobe Garamond Pro" w:hAnsi="Adobe Garamond Pro"/>
          <w:sz w:val="24"/>
          <w:szCs w:val="24"/>
          <w:lang w:eastAsia="tr-TR" w:bidi="th-TH"/>
        </w:rPr>
        <w:t>O</w:t>
      </w:r>
      <w:r w:rsidRPr="00A725A9">
        <w:rPr>
          <w:rFonts w:ascii="Adobe Garamond Pro" w:hAnsi="Adobe Garamond Pro"/>
          <w:sz w:val="24"/>
          <w:szCs w:val="24"/>
          <w:vertAlign w:val="subscript"/>
          <w:lang w:eastAsia="tr-TR" w:bidi="th-TH"/>
        </w:rPr>
        <w:t>4</w:t>
      </w:r>
      <w:r w:rsidRPr="00A725A9">
        <w:rPr>
          <w:rFonts w:ascii="Adobe Garamond Pro" w:hAnsi="Adobe Garamond Pro"/>
          <w:sz w:val="24"/>
          <w:szCs w:val="24"/>
          <w:lang w:eastAsia="tr-TR" w:bidi="th-TH"/>
        </w:rPr>
        <w:t>, TiO</w:t>
      </w:r>
      <w:r w:rsidRPr="00A725A9">
        <w:rPr>
          <w:rFonts w:ascii="Adobe Garamond Pro" w:hAnsi="Adobe Garamond Pro"/>
          <w:sz w:val="24"/>
          <w:szCs w:val="24"/>
          <w:vertAlign w:val="subscript"/>
          <w:lang w:eastAsia="tr-TR" w:bidi="th-TH"/>
        </w:rPr>
        <w:t>2</w:t>
      </w:r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, </w:t>
      </w:r>
      <w:proofErr w:type="spell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>ZnO</w:t>
      </w:r>
      <w:proofErr w:type="spellEnd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 have several special properties: high surface area, adsorption capacity, unsaturated surfaces, simple operation and simple production. In this study, the latest applications of </w:t>
      </w:r>
      <w:proofErr w:type="spell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>nanoparticles</w:t>
      </w:r>
      <w:proofErr w:type="spellEnd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 in wastewater treatment were discussed and investigated in terms of environmental clean-up technology.</w:t>
      </w:r>
    </w:p>
    <w:sectPr w:rsidR="0067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E3AA2"/>
    <w:rsid w:val="004E3AA2"/>
    <w:rsid w:val="006771D4"/>
    <w:rsid w:val="00F3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3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3</cp:revision>
  <dcterms:created xsi:type="dcterms:W3CDTF">2013-05-30T12:31:00Z</dcterms:created>
  <dcterms:modified xsi:type="dcterms:W3CDTF">2013-05-30T12:31:00Z</dcterms:modified>
</cp:coreProperties>
</file>